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hAnsi="Helvetica"/>
          <w:b w:val="1"/>
          <w:bCs w:val="1"/>
          <w:color w:val="002060"/>
          <w:u w:color="002060"/>
          <w:lang w:val="fr-FR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color w:val="002060"/>
          <w:sz w:val="36"/>
          <w:szCs w:val="36"/>
          <w:u w:color="002060"/>
          <w:lang w:val="ru-RU"/>
        </w:rPr>
      </w:pPr>
      <w:r>
        <w:rPr>
          <w:rFonts w:ascii="Helvetica" w:hAnsi="Helvetica" w:hint="default"/>
          <w:b w:val="1"/>
          <w:bCs w:val="1"/>
          <w:color w:val="002060"/>
          <w:sz w:val="36"/>
          <w:szCs w:val="36"/>
          <w:u w:color="002060"/>
          <w:rtl w:val="0"/>
          <w:lang w:val="ru-RU"/>
        </w:rPr>
        <w:t>РЕГИСТРАЦИОННАЯ ФОРМА УЧАСТНИКА</w:t>
      </w:r>
    </w:p>
    <w:p>
      <w:pPr>
        <w:pStyle w:val="Normal.0"/>
        <w:rPr>
          <w:b w:val="1"/>
          <w:bCs w:val="1"/>
          <w:color w:val="002060"/>
          <w:u w:color="002060"/>
          <w:lang w:val="ru-RU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 xml:space="preserve"> </w:t>
      </w:r>
    </w:p>
    <w:p>
      <w:pPr>
        <w:pStyle w:val="Normal.0"/>
        <w:jc w:val="center"/>
        <w:rPr>
          <w:rStyle w:val="None"/>
          <w:b w:val="1"/>
          <w:bCs w:val="1"/>
          <w:color w:val="002060"/>
          <w:sz w:val="28"/>
          <w:szCs w:val="28"/>
          <w:u w:color="002060"/>
        </w:rPr>
      </w:pPr>
      <w:r>
        <w:rPr>
          <w:b w:val="1"/>
          <w:bCs w:val="1"/>
          <w:color w:val="002060"/>
          <w:sz w:val="28"/>
          <w:szCs w:val="28"/>
          <w:u w:color="002060"/>
          <w:rtl w:val="0"/>
          <w:lang w:val="ru-RU"/>
        </w:rPr>
        <w:t>следует направить по адресу </w:t>
      </w:r>
      <w:r>
        <w:rPr>
          <w:b w:val="1"/>
          <w:bCs w:val="1"/>
          <w:color w:val="002060"/>
          <w:sz w:val="28"/>
          <w:szCs w:val="28"/>
          <w:u w:color="002060"/>
          <w:rtl w:val="0"/>
          <w:lang w:val="fr-FR"/>
        </w:rPr>
        <w:t xml:space="preserve">: </w:t>
      </w:r>
      <w:r>
        <w:rPr>
          <w:rStyle w:val="Hyperlink.0"/>
          <w:b w:val="1"/>
          <w:bCs w:val="1"/>
          <w:color w:val="002060"/>
          <w:sz w:val="28"/>
          <w:szCs w:val="28"/>
          <w:u w:val="single" w:color="002060"/>
          <w:lang w:val="fr-FR"/>
        </w:rPr>
        <w:fldChar w:fldCharType="begin" w:fldLock="0"/>
      </w:r>
      <w:r>
        <w:rPr>
          <w:rStyle w:val="Hyperlink.0"/>
          <w:b w:val="1"/>
          <w:bCs w:val="1"/>
          <w:color w:val="002060"/>
          <w:sz w:val="28"/>
          <w:szCs w:val="28"/>
          <w:u w:val="single" w:color="002060"/>
          <w:lang w:val="fr-FR"/>
        </w:rPr>
        <w:instrText xml:space="preserve"> HYPERLINK "mailto:registrations@moderneducationinstitute.com"</w:instrText>
      </w:r>
      <w:r>
        <w:rPr>
          <w:rStyle w:val="Hyperlink.0"/>
          <w:b w:val="1"/>
          <w:bCs w:val="1"/>
          <w:color w:val="002060"/>
          <w:sz w:val="28"/>
          <w:szCs w:val="28"/>
          <w:u w:val="single" w:color="00206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002060"/>
          <w:sz w:val="28"/>
          <w:szCs w:val="28"/>
          <w:u w:val="single" w:color="002060"/>
          <w:rtl w:val="0"/>
          <w:lang w:val="fr-FR"/>
        </w:rPr>
        <w:t>registrations@moderneducationinstitute.com</w:t>
      </w:r>
      <w:r>
        <w:rPr/>
        <w:fldChar w:fldCharType="end" w:fldLock="0"/>
      </w:r>
      <w:r>
        <w:rPr>
          <w:rStyle w:val="None"/>
          <w:b w:val="1"/>
          <w:bCs w:val="1"/>
          <w:color w:val="002060"/>
          <w:sz w:val="28"/>
          <w:szCs w:val="28"/>
          <w:u w:val="single" w:color="002060"/>
          <w:rtl w:val="0"/>
          <w:lang w:val="ru-RU"/>
        </w:rPr>
        <w:t xml:space="preserve"> 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lang w:val="ru-RU"/>
        </w:rPr>
      </w:pPr>
      <w:r>
        <w:rPr>
          <w:rStyle w:val="None"/>
          <w:rFonts w:ascii="Helvetica" w:hAnsi="Helvetica" w:hint="default"/>
          <w:rtl w:val="0"/>
          <w:lang w:val="ru-RU"/>
        </w:rPr>
        <w:t xml:space="preserve">НАУЧНОЙ СТАЖИРОВКИ </w:t>
      </w:r>
    </w:p>
    <w:p>
      <w:pPr>
        <w:pStyle w:val="Heading 4"/>
        <w:keepNext w:val="0"/>
        <w:tabs>
          <w:tab w:val="center" w:pos="4536"/>
          <w:tab w:val="left" w:pos="5040"/>
        </w:tabs>
        <w:jc w:val="center"/>
        <w:outlineLvl w:val="9"/>
        <w:rPr>
          <w:rStyle w:val="None"/>
          <w:rFonts w:ascii="Helvetica" w:cs="Helvetica" w:hAnsi="Helvetica" w:eastAsia="Helvetica"/>
          <w:b w:val="0"/>
          <w:bCs w:val="0"/>
          <w:color w:val="5b198e"/>
          <w:sz w:val="32"/>
          <w:szCs w:val="32"/>
          <w:u w:color="5b198e"/>
        </w:rPr>
      </w:pPr>
      <w:r>
        <w:rPr>
          <w:rStyle w:val="None"/>
          <w:rFonts w:ascii="Helvetica" w:hAnsi="Helvetica" w:hint="default"/>
          <w:b w:val="0"/>
          <w:bCs w:val="0"/>
          <w:sz w:val="32"/>
          <w:szCs w:val="32"/>
          <w:u w:color="5b198e"/>
          <w:rtl w:val="0"/>
          <w:lang w:val="ru-RU"/>
        </w:rPr>
        <w:t>«Компетентностный подход и студенто</w:t>
      </w:r>
      <w:r>
        <w:rPr>
          <w:rStyle w:val="None"/>
          <w:rFonts w:ascii="Helvetica" w:hAnsi="Helvetica"/>
          <w:b w:val="0"/>
          <w:bCs w:val="0"/>
          <w:sz w:val="32"/>
          <w:szCs w:val="32"/>
          <w:u w:color="5b198e"/>
          <w:rtl w:val="0"/>
          <w:lang w:val="ru-RU"/>
        </w:rPr>
        <w:t>-</w:t>
      </w:r>
      <w:r>
        <w:rPr>
          <w:rStyle w:val="None"/>
          <w:rFonts w:ascii="Helvetica" w:hAnsi="Helvetica" w:hint="default"/>
          <w:b w:val="0"/>
          <w:bCs w:val="0"/>
          <w:sz w:val="32"/>
          <w:szCs w:val="32"/>
          <w:u w:color="5b198e"/>
          <w:rtl w:val="0"/>
          <w:lang w:val="ru-RU"/>
        </w:rPr>
        <w:t>ориентированное обучение</w:t>
      </w:r>
      <w:r>
        <w:rPr>
          <w:rStyle w:val="None"/>
          <w:rFonts w:ascii="Calibri" w:cs="Calibri" w:hAnsi="Calibri" w:eastAsia="Calibri"/>
          <w:sz w:val="32"/>
          <w:szCs w:val="32"/>
          <w:u w:color="5b198e"/>
          <w:rtl w:val="0"/>
          <w:lang w:val="ru-RU"/>
        </w:rPr>
        <w:t>.</w:t>
      </w:r>
      <w:r>
        <w:rPr>
          <w:rStyle w:val="None"/>
          <w:rFonts w:ascii="Helvetica" w:hAnsi="Helvetica" w:hint="default"/>
          <w:b w:val="0"/>
          <w:bCs w:val="0"/>
          <w:color w:val="353535"/>
          <w:sz w:val="32"/>
          <w:szCs w:val="32"/>
          <w:u w:color="353535"/>
          <w:rtl w:val="0"/>
          <w:lang w:val="ru-RU"/>
        </w:rPr>
        <w:t xml:space="preserve"> Развитие новых компетенций среди ППС</w:t>
      </w:r>
      <w:r>
        <w:rPr>
          <w:rStyle w:val="None"/>
          <w:rFonts w:ascii="Helvetica" w:hAnsi="Helvetica" w:hint="default"/>
          <w:b w:val="0"/>
          <w:bCs w:val="0"/>
          <w:color w:val="5b198e"/>
          <w:sz w:val="32"/>
          <w:szCs w:val="32"/>
          <w:u w:color="5b198e"/>
          <w:rtl w:val="0"/>
          <w:lang w:val="fr-FR"/>
        </w:rPr>
        <w:t>»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17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 xml:space="preserve">– </w:t>
      </w:r>
      <w:r>
        <w:rPr>
          <w:rStyle w:val="None"/>
          <w:rFonts w:ascii="Helvetica" w:hAnsi="Helvetica"/>
          <w:sz w:val="26"/>
          <w:szCs w:val="26"/>
          <w:rtl w:val="0"/>
          <w:lang w:val="fr-FR"/>
        </w:rPr>
        <w:t>3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>0</w:t>
      </w:r>
      <w:r>
        <w:rPr>
          <w:rStyle w:val="None"/>
          <w:rFonts w:ascii="Helvetica" w:hAnsi="Helvetica"/>
          <w:sz w:val="26"/>
          <w:szCs w:val="26"/>
          <w:rtl w:val="0"/>
          <w:lang w:val="fr-FR"/>
        </w:rPr>
        <w:t xml:space="preserve">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 xml:space="preserve">июня 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2018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года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sz w:val="26"/>
          <w:szCs w:val="26"/>
        </w:rPr>
      </w:pP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Брюссель</w:t>
      </w:r>
      <w:r>
        <w:rPr>
          <w:rStyle w:val="None"/>
          <w:rFonts w:ascii="Helvetica" w:hAnsi="Helvetica"/>
          <w:sz w:val="26"/>
          <w:szCs w:val="26"/>
          <w:rtl w:val="0"/>
          <w:lang w:val="fr-FR"/>
        </w:rPr>
        <w:t xml:space="preserve"> (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Бельгия</w:t>
      </w:r>
      <w:r>
        <w:rPr>
          <w:rStyle w:val="None"/>
          <w:rFonts w:ascii="Helvetica" w:hAnsi="Helvetica"/>
          <w:sz w:val="26"/>
          <w:szCs w:val="26"/>
          <w:rtl w:val="0"/>
          <w:lang w:val="fr-FR"/>
        </w:rPr>
        <w:t>)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 xml:space="preserve">Роттердам 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>(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Голландия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>)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lang w:val="fr-FR"/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sz w:val="28"/>
          <w:szCs w:val="28"/>
          <w:lang w:val="ru-RU"/>
        </w:rPr>
      </w:pPr>
      <w:r>
        <w:rPr>
          <w:rStyle w:val="None"/>
          <w:rFonts w:ascii="Helvetica" w:hAnsi="Helvetica" w:hint="default"/>
          <w:sz w:val="28"/>
          <w:szCs w:val="28"/>
          <w:rtl w:val="0"/>
          <w:lang w:val="ru-RU"/>
        </w:rPr>
        <w:t>Включает возможность участия  в</w:t>
      </w:r>
    </w:p>
    <w:p>
      <w:pPr>
        <w:pStyle w:val="Normal.0"/>
        <w:rPr>
          <w:rStyle w:val="None"/>
          <w:rFonts w:ascii="Helvetica" w:cs="Helvetica" w:hAnsi="Helvetica" w:eastAsia="Helvetica"/>
          <w:sz w:val="28"/>
          <w:szCs w:val="28"/>
          <w:lang w:val="ru-RU"/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sz w:val="28"/>
          <w:szCs w:val="28"/>
          <w:lang w:val="ru-RU"/>
        </w:rPr>
      </w:pPr>
      <w:r>
        <w:rPr>
          <w:rStyle w:val="None"/>
          <w:rFonts w:ascii="Helvetica" w:hAnsi="Helvetica" w:hint="default"/>
          <w:sz w:val="28"/>
          <w:szCs w:val="28"/>
          <w:rtl w:val="0"/>
          <w:lang w:val="ru-RU"/>
        </w:rPr>
        <w:t>НАУЧНОЙ КОНФЕРЕНЦИИ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ru-RU"/>
        </w:rPr>
        <w:t>«Модернизация профессиональной деятельности ППС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fr-FR"/>
        </w:rPr>
        <w:t xml:space="preserve">: </w:t>
      </w: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ru-RU"/>
        </w:rPr>
        <w:t>подходы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fr-FR"/>
        </w:rPr>
        <w:t xml:space="preserve">, </w:t>
      </w: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ru-RU"/>
        </w:rPr>
        <w:t>лучшие практики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fr-FR"/>
        </w:rPr>
        <w:t xml:space="preserve">, </w:t>
      </w: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ru-RU"/>
        </w:rPr>
        <w:t>вызовы»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sz w:val="26"/>
          <w:szCs w:val="26"/>
          <w:lang w:val="ru-RU"/>
        </w:rPr>
      </w:pP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20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 xml:space="preserve">июня 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2018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года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sz w:val="28"/>
          <w:szCs w:val="28"/>
          <w:lang w:val="ru-RU"/>
        </w:rPr>
      </w:pP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Брюссель</w:t>
      </w:r>
      <w:r>
        <w:rPr>
          <w:rStyle w:val="None"/>
          <w:rFonts w:ascii="Helvetica" w:hAnsi="Helvetica"/>
          <w:sz w:val="26"/>
          <w:szCs w:val="26"/>
          <w:rtl w:val="0"/>
          <w:lang w:val="ru-RU"/>
        </w:rPr>
        <w:t xml:space="preserve">, </w:t>
      </w:r>
      <w:r>
        <w:rPr>
          <w:rStyle w:val="None"/>
          <w:rFonts w:ascii="Helvetica" w:hAnsi="Helvetica" w:hint="default"/>
          <w:sz w:val="26"/>
          <w:szCs w:val="26"/>
          <w:rtl w:val="0"/>
          <w:lang w:val="ru-RU"/>
        </w:rPr>
        <w:t>Бельгия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ru-RU"/>
        </w:rPr>
      </w:pPr>
    </w:p>
    <w:tbl>
      <w:tblPr>
        <w:tblW w:w="105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3"/>
        <w:gridCol w:w="8481"/>
      </w:tblGrid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08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ФИО</w:t>
            </w:r>
          </w:p>
        </w:tc>
        <w:tc>
          <w:tcPr>
            <w:tcW w:type="dxa" w:w="848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ДАТА РОЖДЕНИЯ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ПАСПОРТНЫЕ ДАННЫЕ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color w:val="002060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ru-RU"/>
              </w:rPr>
              <w:t>Необходимы для оформления пропусков в европейские институты вдасти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rtl w:val="0"/>
              </w:rPr>
            </w:pPr>
            <w:r>
              <w:rPr>
                <w:rStyle w:val="None"/>
                <w:rFonts w:ascii="Helvetica" w:hAnsi="Helvetica" w:hint="default"/>
                <w:rtl w:val="0"/>
                <w:lang w:val="ru-RU"/>
              </w:rPr>
              <w:t>ФИО на английском языке как в загран</w:t>
            </w:r>
            <w:r>
              <w:rPr>
                <w:rStyle w:val="None"/>
                <w:rFonts w:ascii="Helvetica" w:hAnsi="Helvetica"/>
                <w:rtl w:val="0"/>
                <w:lang w:val="ru-RU"/>
              </w:rPr>
              <w:t>.</w:t>
            </w:r>
            <w:r>
              <w:rPr>
                <w:rStyle w:val="None"/>
                <w:rFonts w:ascii="Helvetica" w:hAnsi="Helvetica" w:hint="default"/>
                <w:rtl w:val="0"/>
                <w:lang w:val="ru-RU"/>
              </w:rPr>
              <w:t>паспорте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rtl w:val="0"/>
              </w:rPr>
            </w:pPr>
            <w:r>
              <w:rPr>
                <w:rStyle w:val="None"/>
                <w:rFonts w:ascii="Helvetica" w:cs="Helvetica" w:hAnsi="Helvetica" w:eastAsia="Helvetica"/>
                <w:lang w:val="en-US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rtl w:val="0"/>
              </w:rPr>
            </w:pPr>
            <w:r>
              <w:rPr>
                <w:rStyle w:val="None"/>
                <w:rFonts w:ascii="Helvetica" w:hAnsi="Helvetica"/>
                <w:rtl w:val="0"/>
                <w:lang w:val="ru-RU"/>
              </w:rPr>
              <w:t xml:space="preserve">Passport </w:t>
            </w:r>
            <w:r>
              <w:rPr>
                <w:rStyle w:val="None"/>
                <w:rFonts w:ascii="Helvetica" w:hAnsi="Helvetica" w:hint="default"/>
                <w:rtl w:val="0"/>
                <w:lang w:val="ru-RU"/>
              </w:rPr>
              <w:t>№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rtl w:val="0"/>
              </w:rPr>
            </w:pPr>
            <w:r>
              <w:rPr>
                <w:rStyle w:val="None"/>
                <w:rFonts w:ascii="Helvetica" w:hAnsi="Helvetica"/>
                <w:rtl w:val="0"/>
                <w:lang w:val="ru-RU"/>
              </w:rPr>
              <w:t>Date of Issue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rtl w:val="0"/>
                <w:lang w:val="ru-RU"/>
              </w:rPr>
              <w:t>Date of Expir</w:t>
            </w:r>
            <w:r>
              <w:rPr>
                <w:rStyle w:val="None"/>
                <w:rFonts w:ascii="Helvetica" w:hAnsi="Helvetica"/>
                <w:rtl w:val="0"/>
                <w:lang w:val="fr-FR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МЕСТО РАБОТЫ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ДОЛЖНОСТЬ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ТЕЛЕФОНЫ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Рабочий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ru-RU"/>
              </w:rPr>
              <w:t>:</w:t>
            </w: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Мобильный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en-US"/>
              </w:rPr>
              <w:t>E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ru-RU"/>
              </w:rPr>
              <w:t>-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en-US"/>
              </w:rPr>
              <w:t>MAIL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ВАШИ ОЖИДАНИЯ ОТ УЧАСТИЯ В ПРОГРАММЕ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en-US"/>
              </w:rPr>
            </w:pP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en-US"/>
              </w:rPr>
            </w:pPr>
          </w:p>
          <w:p>
            <w:pPr>
              <w:pStyle w:val="Normal.0"/>
            </w:pPr>
            <w:r>
              <w:rPr>
                <w:rStyle w:val="None"/>
                <w:rFonts w:ascii="Helvetica" w:cs="Helvetica" w:hAnsi="Helvetica" w:eastAsia="Helvetic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Вы согласны стать нашим членом 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?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rtl w:val="0"/>
                <w:lang w:val="ru-RU"/>
              </w:rPr>
              <w:t xml:space="preserve">            ДА                      НЕТ</w:t>
            </w:r>
            <w:r>
              <w:rPr>
                <w:rStyle w:val="None"/>
                <w:rFonts w:ascii="Helvetica" w:cs="Helvetica" w:hAnsi="Helvetica" w:eastAsia="Helvetica"/>
              </w:rPr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Вы планируете выступить на научной конференции 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fr-FR"/>
              </w:rPr>
              <w:t xml:space="preserve">? 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Style w:val="None"/>
                <w:rFonts w:ascii="Helvetica" w:cs="Helvetica" w:hAnsi="Helvetica" w:eastAsia="Helvetica"/>
                <w:rtl w:val="0"/>
              </w:rPr>
            </w:pPr>
            <w:r>
              <w:rPr>
                <w:rStyle w:val="None"/>
                <w:rFonts w:ascii="Helvetica" w:hAnsi="Helvetica" w:hint="default"/>
                <w:rtl w:val="0"/>
                <w:lang w:val="ru-RU"/>
              </w:rPr>
              <w:t xml:space="preserve">            ДА                      НЕТ</w:t>
            </w: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(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Стоимость выступления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+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публикации тезисов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+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сертификат дополнительно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100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евро к оплате программы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60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en-US"/>
              </w:rPr>
              <w:t>ПУБЛИКАЦИЯ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en-US"/>
              </w:rPr>
              <w:t>НАУЧНОЙ СТАТЬИ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Вы планируете сделать научную публикацию в специальном выпуске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Scientific Journal of Modern Education &amp; Research Institute,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посвященному программе 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? </w:t>
            </w: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" w:hAnsi="Helvetica" w:hint="default"/>
                <w:sz w:val="28"/>
                <w:szCs w:val="28"/>
                <w:rtl w:val="0"/>
                <w:lang w:val="ru-RU"/>
              </w:rPr>
              <w:t xml:space="preserve">              ДА                      НЕТ</w:t>
            </w:r>
          </w:p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lang w:val="fr-FR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Если да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, 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то сколько публикаций 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Вы хотели бы пройти 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ru-RU"/>
              </w:rPr>
              <w:t>дополнительно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 ППК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 (72 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часа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ru-RU"/>
              </w:rPr>
              <w:t>)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 в 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ru-RU"/>
              </w:rPr>
              <w:t>дистанционном формате</w:t>
            </w: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ru-RU"/>
              </w:rPr>
              <w:t xml:space="preserve"> и получить Сертификат об окончании в Брюсселе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ru-RU"/>
              </w:rPr>
              <w:t>?</w:t>
            </w:r>
            <w:r>
              <w:rPr>
                <w:rStyle w:val="None"/>
                <w:rFonts w:ascii="Helvetica" w:hAnsi="Helvetica"/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 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both"/>
              <w:outlineLvl w:val="0"/>
              <w:rPr>
                <w:rStyle w:val="None"/>
              </w:rPr>
            </w:pP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ДА</w:t>
            </w:r>
          </w:p>
          <w:p>
            <w:pPr>
              <w:pStyle w:val="Normal.0"/>
              <w:keepNext w:val="1"/>
              <w:jc w:val="both"/>
              <w:outlineLvl w:val="0"/>
              <w:rPr>
                <w:rStyle w:val="None"/>
                <w:lang w:val="en-US"/>
              </w:rPr>
            </w:pPr>
          </w:p>
          <w:p>
            <w:pPr>
              <w:pStyle w:val="Normal.0"/>
              <w:keepNext w:val="1"/>
              <w:bidi w:val="0"/>
              <w:ind w:left="0" w:right="0" w:firstLine="0"/>
              <w:jc w:val="both"/>
              <w:outlineLvl w:val="0"/>
              <w:rPr>
                <w:rStyle w:val="None"/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 xml:space="preserve">Стоимость ППК 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- 150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евро для участников научной стажировки</w:t>
            </w:r>
          </w:p>
          <w:p>
            <w:pPr>
              <w:pStyle w:val="Normal.0"/>
              <w:keepNext w:val="1"/>
              <w:jc w:val="both"/>
              <w:outlineLvl w:val="0"/>
              <w:rPr>
                <w:rStyle w:val="None"/>
                <w:lang w:val="en-US"/>
              </w:rPr>
            </w:pPr>
          </w:p>
          <w:p>
            <w:pPr>
              <w:pStyle w:val="Normal.0"/>
              <w:keepNext w:val="1"/>
              <w:bidi w:val="0"/>
              <w:ind w:left="0" w:right="0" w:firstLine="0"/>
              <w:jc w:val="both"/>
              <w:outlineLvl w:val="0"/>
              <w:rPr>
                <w:rStyle w:val="None"/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НЕТ</w:t>
            </w:r>
          </w:p>
          <w:p>
            <w:pPr>
              <w:pStyle w:val="Normal.0"/>
              <w:keepNext w:val="1"/>
              <w:jc w:val="both"/>
              <w:outlineLvl w:val="0"/>
            </w:pPr>
            <w:r>
              <w:rPr>
                <w:rStyle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380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one"/>
                <w:rFonts w:ascii="Helvetica" w:cs="Helvetica" w:hAnsi="Helvetica" w:eastAsia="Helvetica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en-US"/>
              </w:rPr>
              <w:t>ПРОЖИВАНИЕ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ru-RU"/>
              </w:rPr>
              <w:t>во время программы</w:t>
            </w:r>
          </w:p>
          <w:p>
            <w:pPr>
              <w:pStyle w:val="Normal.0"/>
              <w:jc w:val="center"/>
            </w:pPr>
            <w:r>
              <w:rPr>
                <w:rStyle w:val="None"/>
                <w:rFonts w:ascii="Helvetica" w:cs="Helvetica" w:hAnsi="Helvetica" w:eastAsia="Helvetica"/>
                <w:b w:val="1"/>
                <w:bCs w:val="1"/>
                <w:color w:val="002060"/>
                <w:u w:color="002060"/>
                <w:lang w:val="en-US"/>
              </w:rPr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Style w:val="None"/>
                <w:rFonts w:ascii="Helvetica" w:cs="Helvetica" w:hAnsi="Helvetica" w:eastAsia="Helvetica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Вы планируете самостоятельно забронировать отель либо же предпочитаете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чтобы мы вам сделали бронь в отеле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*** , 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откуда координатор будет забирать группу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?  C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тоимость отеля 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двухместное размещение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:  55  euro c 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человека за ночь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>(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но обязательно указать коллегу с которым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>/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ой  вы планируете расселение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),  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одноместное размещение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110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евро с человека за ночь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.  </w:t>
            </w: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Все подробности и точную сумму проживания вы получите после заполнения регистрационной формы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. 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rPr>
                <w:rStyle w:val="None"/>
                <w:rFonts w:ascii="Helvetica" w:cs="Helvetica" w:hAnsi="Helvetica" w:eastAsia="Helvetica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Helvetica" w:hAnsi="Helvetica" w:hint="default"/>
                <w:color w:val="002060"/>
                <w:sz w:val="24"/>
                <w:szCs w:val="24"/>
                <w:u w:color="002060"/>
                <w:rtl w:val="0"/>
                <w:lang w:val="ru-RU"/>
              </w:rPr>
              <w:t>Ваше решение </w:t>
            </w:r>
            <w:r>
              <w:rPr>
                <w:rStyle w:val="None"/>
                <w:rFonts w:ascii="Helvetica" w:hAnsi="Helvetica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25" w:hRule="atLeast"/>
        </w:trPr>
        <w:tc>
          <w:tcPr>
            <w:tcW w:type="dxa" w:w="208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002060"/>
                <w:u w:color="002060"/>
                <w:rtl w:val="0"/>
                <w:lang w:val="en-US"/>
              </w:rPr>
              <w:t>Канал коммуникации с участниками</w:t>
            </w:r>
          </w:p>
        </w:tc>
        <w:tc>
          <w:tcPr>
            <w:tcW w:type="dxa" w:w="848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both"/>
              <w:outlineLvl w:val="0"/>
            </w:pP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 xml:space="preserve">До и во время программы мы создаем специальный канал в мессенджере 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Whatsup,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где можно задать вопросы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обменяться информацией и фото в оперативном режиме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Согласны ли вы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 xml:space="preserve">чтобы ваши данные 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>(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ФИО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моб тел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емейл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название университета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) </w:t>
            </w:r>
            <w:r>
              <w:rPr>
                <w:rStyle w:val="None"/>
                <w:rFonts w:ascii="Helvetica" w:hAnsi="Helvetica" w:hint="default"/>
                <w:color w:val="002060"/>
                <w:u w:color="002060"/>
                <w:rtl w:val="0"/>
                <w:lang w:val="en-US"/>
              </w:rPr>
              <w:t>были доступны всем участникам программы</w:t>
            </w:r>
            <w:r>
              <w:rPr>
                <w:rStyle w:val="None"/>
                <w:rFonts w:ascii="Helvetica" w:hAnsi="Helvetica"/>
                <w:color w:val="002060"/>
                <w:u w:color="002060"/>
                <w:rtl w:val="0"/>
                <w:lang w:val="en-US"/>
              </w:rPr>
              <w:t xml:space="preserve">? </w:t>
            </w:r>
          </w:p>
        </w:tc>
      </w:tr>
    </w:tbl>
    <w:p>
      <w:pPr>
        <w:pStyle w:val="Normal.0"/>
        <w:widowControl w:val="0"/>
        <w:ind w:left="108" w:hanging="108"/>
        <w:rPr>
          <w:lang w:val="ru-RU"/>
        </w:rPr>
      </w:pPr>
    </w:p>
    <w:p>
      <w:pPr>
        <w:pStyle w:val="Normal.0"/>
        <w:widowControl w:val="0"/>
        <w:rPr>
          <w:lang w:val="ru-RU"/>
        </w:rPr>
      </w:pPr>
    </w:p>
    <w:p>
      <w:pPr>
        <w:pStyle w:val="Normal.0"/>
        <w:jc w:val="both"/>
        <w:rPr>
          <w:rStyle w:val="None"/>
          <w:color w:val="002060"/>
          <w:u w:color="002060"/>
          <w:lang w:val="ru-RU"/>
        </w:rPr>
      </w:pPr>
    </w:p>
    <w:p>
      <w:pPr>
        <w:pStyle w:val="Normal.0"/>
        <w:jc w:val="both"/>
        <w:rPr>
          <w:rStyle w:val="None"/>
          <w:color w:val="002060"/>
          <w:u w:color="002060"/>
          <w:lang w:val="ru-RU"/>
        </w:rPr>
      </w:pPr>
    </w:p>
    <w:p>
      <w:pPr>
        <w:pStyle w:val="Normal.0"/>
        <w:rPr>
          <w:rStyle w:val="None"/>
          <w:b w:val="1"/>
          <w:bCs w:val="1"/>
          <w:color w:val="002060"/>
          <w:u w:color="002060"/>
          <w:lang w:val="ru-RU"/>
        </w:rPr>
      </w:pP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 xml:space="preserve">РЕГИСТРАЦИОННУЮ ФОРМУ  </w:t>
      </w:r>
    </w:p>
    <w:p>
      <w:pPr>
        <w:pStyle w:val="Normal.0"/>
        <w:rPr>
          <w:rStyle w:val="None"/>
          <w:b w:val="1"/>
          <w:bCs w:val="1"/>
          <w:color w:val="002060"/>
          <w:u w:color="002060"/>
        </w:rPr>
      </w:pP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следует направить по адресу </w:t>
      </w:r>
      <w:r>
        <w:rPr>
          <w:rStyle w:val="None"/>
          <w:b w:val="1"/>
          <w:bCs w:val="1"/>
          <w:color w:val="002060"/>
          <w:u w:color="002060"/>
          <w:rtl w:val="0"/>
          <w:lang w:val="fr-FR"/>
        </w:rPr>
        <w:t xml:space="preserve">: </w:t>
      </w:r>
      <w:r>
        <w:rPr>
          <w:rStyle w:val="Hyperlink.1"/>
          <w:b w:val="1"/>
          <w:bCs w:val="1"/>
          <w:color w:val="002060"/>
          <w:u w:val="single" w:color="002060"/>
          <w:lang w:val="fr-FR"/>
        </w:rPr>
        <w:fldChar w:fldCharType="begin" w:fldLock="0"/>
      </w:r>
      <w:r>
        <w:rPr>
          <w:rStyle w:val="Hyperlink.1"/>
          <w:b w:val="1"/>
          <w:bCs w:val="1"/>
          <w:color w:val="002060"/>
          <w:u w:val="single" w:color="002060"/>
          <w:lang w:val="fr-FR"/>
        </w:rPr>
        <w:instrText xml:space="preserve"> HYPERLINK "mailto:registrations@moderneducationinstitute.com"</w:instrText>
      </w:r>
      <w:r>
        <w:rPr>
          <w:rStyle w:val="Hyperlink.1"/>
          <w:b w:val="1"/>
          <w:bCs w:val="1"/>
          <w:color w:val="002060"/>
          <w:u w:val="single" w:color="002060"/>
          <w:lang w:val="fr-FR"/>
        </w:rPr>
        <w:fldChar w:fldCharType="separate" w:fldLock="0"/>
      </w:r>
      <w:r>
        <w:rPr>
          <w:rStyle w:val="Hyperlink.1"/>
          <w:b w:val="1"/>
          <w:bCs w:val="1"/>
          <w:color w:val="002060"/>
          <w:u w:val="single" w:color="002060"/>
          <w:rtl w:val="0"/>
          <w:lang w:val="fr-FR"/>
        </w:rPr>
        <w:t>registrations@moderneducationinstitute.com</w:t>
      </w:r>
      <w:r>
        <w:rPr/>
        <w:fldChar w:fldCharType="end" w:fldLock="0"/>
      </w:r>
      <w:r>
        <w:rPr>
          <w:rStyle w:val="None"/>
          <w:b w:val="1"/>
          <w:bCs w:val="1"/>
          <w:color w:val="002060"/>
          <w:u w:val="single" w:color="002060"/>
          <w:rtl w:val="0"/>
          <w:lang w:val="ru-RU"/>
        </w:rPr>
        <w:t xml:space="preserve"> </w:t>
      </w:r>
    </w:p>
    <w:p>
      <w:pPr>
        <w:pStyle w:val="Normal.0"/>
        <w:rPr>
          <w:rStyle w:val="None"/>
          <w:b w:val="1"/>
          <w:bCs w:val="1"/>
          <w:color w:val="002060"/>
          <w:u w:color="002060"/>
          <w:lang w:val="ru-RU"/>
        </w:rPr>
      </w:pP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 xml:space="preserve">Оплатить программу необходимо </w:t>
      </w:r>
    </w:p>
    <w:p>
      <w:pPr>
        <w:pStyle w:val="Normal.0"/>
        <w:rPr>
          <w:rStyle w:val="None"/>
          <w:sz w:val="28"/>
          <w:szCs w:val="28"/>
          <w:u w:color="7030a0"/>
        </w:rPr>
      </w:pPr>
      <w:r>
        <w:rPr>
          <w:rStyle w:val="None"/>
          <w:sz w:val="28"/>
          <w:szCs w:val="28"/>
          <w:u w:color="7030a0"/>
          <w:rtl w:val="0"/>
          <w:lang w:val="ru-RU"/>
        </w:rPr>
        <w:t xml:space="preserve">до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1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мая – стоимость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770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евро для членов </w:t>
      </w:r>
      <w:r>
        <w:rPr>
          <w:rStyle w:val="None"/>
          <w:sz w:val="28"/>
          <w:szCs w:val="28"/>
          <w:u w:color="7030a0"/>
          <w:rtl w:val="0"/>
          <w:lang w:val="fr-FR"/>
        </w:rPr>
        <w:t>Modern Education &amp; Research Institute</w:t>
      </w:r>
    </w:p>
    <w:p>
      <w:pPr>
        <w:pStyle w:val="Normal.0"/>
        <w:rPr>
          <w:rStyle w:val="None"/>
          <w:sz w:val="28"/>
          <w:szCs w:val="28"/>
          <w:u w:color="7030a0"/>
          <w:lang w:val="ru-RU"/>
        </w:rPr>
      </w:pPr>
      <w:r>
        <w:rPr>
          <w:rStyle w:val="None"/>
          <w:sz w:val="28"/>
          <w:szCs w:val="28"/>
          <w:u w:color="7030a0"/>
          <w:rtl w:val="0"/>
          <w:lang w:val="ru-RU"/>
        </w:rPr>
        <w:t xml:space="preserve">После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1 </w:t>
      </w:r>
      <w:r>
        <w:rPr>
          <w:rStyle w:val="None"/>
          <w:sz w:val="28"/>
          <w:szCs w:val="28"/>
          <w:u w:color="7030a0"/>
          <w:rtl w:val="0"/>
          <w:lang w:val="ru-RU"/>
        </w:rPr>
        <w:t>мая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, </w:t>
      </w:r>
      <w:r>
        <w:rPr>
          <w:rStyle w:val="None"/>
          <w:sz w:val="28"/>
          <w:szCs w:val="28"/>
          <w:u w:color="7030a0"/>
          <w:rtl w:val="0"/>
          <w:lang w:val="ru-RU"/>
        </w:rPr>
        <w:t>регистрация возможна при наличии свободных мест в группе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. </w:t>
      </w:r>
    </w:p>
    <w:p>
      <w:pPr>
        <w:pStyle w:val="Normal.0"/>
        <w:rPr>
          <w:rStyle w:val="None"/>
          <w:rFonts w:ascii="Calibri" w:cs="Calibri" w:hAnsi="Calibri" w:eastAsia="Calibri"/>
          <w:sz w:val="28"/>
          <w:szCs w:val="28"/>
          <w:u w:color="7030a0"/>
          <w:lang w:val="ru-RU"/>
        </w:rPr>
      </w:pPr>
      <w:r>
        <w:rPr>
          <w:rStyle w:val="None"/>
          <w:sz w:val="28"/>
          <w:szCs w:val="28"/>
          <w:u w:color="7030a0"/>
          <w:rtl w:val="0"/>
          <w:lang w:val="ru-RU"/>
        </w:rPr>
        <w:t xml:space="preserve">850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евро </w:t>
      </w:r>
      <w:r>
        <w:rPr>
          <w:rStyle w:val="None"/>
          <w:sz w:val="28"/>
          <w:szCs w:val="28"/>
          <w:u w:color="7030a0"/>
          <w:rtl w:val="0"/>
          <w:lang w:val="ru-RU"/>
        </w:rPr>
        <w:t xml:space="preserve">- </w:t>
      </w:r>
      <w:r>
        <w:rPr>
          <w:rStyle w:val="None"/>
          <w:sz w:val="28"/>
          <w:szCs w:val="28"/>
          <w:u w:color="7030a0"/>
          <w:rtl w:val="0"/>
          <w:lang w:val="ru-RU"/>
        </w:rPr>
        <w:t>полная стоимость</w:t>
      </w:r>
    </w:p>
    <w:p>
      <w:pPr>
        <w:pStyle w:val="Normal.0"/>
        <w:rPr>
          <w:rStyle w:val="None"/>
          <w:color w:val="0000ff"/>
          <w:sz w:val="28"/>
          <w:szCs w:val="28"/>
          <w:u w:val="single" w:color="0000ff"/>
          <w:lang w:val="fr-FR"/>
        </w:rPr>
      </w:pPr>
    </w:p>
    <w:p>
      <w:pPr>
        <w:pStyle w:val="Normal.0"/>
        <w:rPr>
          <w:rStyle w:val="None"/>
          <w:b w:val="1"/>
          <w:bCs w:val="1"/>
          <w:color w:val="002060"/>
          <w:u w:color="002060"/>
          <w:lang w:val="ru-RU"/>
        </w:rPr>
      </w:pPr>
    </w:p>
    <w:p>
      <w:pPr>
        <w:pStyle w:val="Normal.0"/>
      </w:pP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Наш контактный телефон </w:t>
      </w: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: +32488866865</w:t>
      </w:r>
      <w:r>
        <w:rPr>
          <w:rStyle w:val="None"/>
          <w:b w:val="1"/>
          <w:bCs w:val="1"/>
          <w:color w:val="002060"/>
          <w:u w:color="002060"/>
          <w:rtl w:val="0"/>
          <w:lang w:val="en-US"/>
        </w:rPr>
        <w:t xml:space="preserve"> (</w:t>
      </w:r>
      <w:r>
        <w:rPr>
          <w:rStyle w:val="None"/>
          <w:b w:val="1"/>
          <w:bCs w:val="1"/>
          <w:color w:val="002060"/>
          <w:u w:color="002060"/>
          <w:rtl w:val="0"/>
          <w:lang w:val="en-US"/>
        </w:rPr>
        <w:t>Бельгия</w:t>
      </w: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)</w:t>
      </w:r>
      <w:r>
        <w:rPr>
          <w:rStyle w:val="None"/>
          <w:u w:color="7030a0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658" w:right="849" w:bottom="71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2892"/>
        <w:tab w:val="right" w:pos="3122"/>
        <w:tab w:val="clear" w:pos="4153"/>
        <w:tab w:val="clear" w:pos="8306"/>
      </w:tabs>
      <w:ind w:right="360"/>
      <w:jc w:val="center"/>
    </w:pPr>
    <w:r>
      <w:drawing>
        <wp:inline distT="0" distB="0" distL="0" distR="0">
          <wp:extent cx="3206908" cy="697816"/>
          <wp:effectExtent l="0" t="0" r="0" b="0"/>
          <wp:docPr id="1073741825" name="officeArt object" descr="8 прозрачный фон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8 прозрачный фон.png" descr="8 прозрачный фон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908" cy="69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2060"/>
      <w:sz w:val="28"/>
      <w:szCs w:val="28"/>
      <w:u w:val="single" w:color="002060"/>
      <w:lang w:val="fr-FR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color w:val="002060"/>
      <w:u w:val="single" w:color="002060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