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5B" w:rsidRPr="00D526BC" w:rsidRDefault="001A115B" w:rsidP="001A115B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ЛЕКЦИЯ 3</w:t>
      </w:r>
    </w:p>
    <w:p w:rsidR="001A115B" w:rsidRPr="00D526BC" w:rsidRDefault="001A115B" w:rsidP="001A115B">
      <w:pPr>
        <w:rPr>
          <w:b/>
        </w:rPr>
      </w:pPr>
    </w:p>
    <w:p w:rsidR="001A115B" w:rsidRPr="00D526BC" w:rsidRDefault="001A115B" w:rsidP="001A115B">
      <w:pPr>
        <w:pStyle w:val="2"/>
        <w:rPr>
          <w:b/>
          <w:i/>
          <w:szCs w:val="28"/>
        </w:rPr>
      </w:pPr>
      <w:r w:rsidRPr="00D526BC">
        <w:rPr>
          <w:b/>
          <w:i/>
          <w:szCs w:val="28"/>
        </w:rPr>
        <w:t xml:space="preserve">СТЕРИЛЬНЫЕ И АСЕПТИЧЕСКИ </w:t>
      </w:r>
    </w:p>
    <w:p w:rsidR="001A115B" w:rsidRPr="00D526BC" w:rsidRDefault="001A115B" w:rsidP="001A115B">
      <w:pPr>
        <w:pStyle w:val="2"/>
        <w:rPr>
          <w:b/>
          <w:i/>
          <w:szCs w:val="28"/>
        </w:rPr>
      </w:pPr>
      <w:r w:rsidRPr="00D526BC">
        <w:rPr>
          <w:b/>
          <w:i/>
          <w:szCs w:val="28"/>
        </w:rPr>
        <w:t>ПРИГОТАВЛИВАЕМЫЕ ЛЕКАРСТВЕННЫЕ СРЕДСТВА</w:t>
      </w:r>
    </w:p>
    <w:p w:rsidR="001A115B" w:rsidRPr="00D526BC" w:rsidRDefault="001A115B" w:rsidP="001A115B">
      <w:pPr>
        <w:rPr>
          <w:b/>
          <w:sz w:val="28"/>
          <w:szCs w:val="28"/>
        </w:rPr>
      </w:pPr>
    </w:p>
    <w:p w:rsidR="001A115B" w:rsidRPr="00E66C4A" w:rsidRDefault="001A115B" w:rsidP="001A115B">
      <w:pPr>
        <w:rPr>
          <w:b/>
          <w:sz w:val="28"/>
          <w:szCs w:val="28"/>
        </w:rPr>
      </w:pPr>
      <w:r w:rsidRPr="00E66C4A">
        <w:rPr>
          <w:b/>
          <w:sz w:val="28"/>
          <w:szCs w:val="28"/>
        </w:rPr>
        <w:t>ПЛАН ЛЕКЦИИ:</w:t>
      </w:r>
    </w:p>
    <w:p w:rsidR="001A115B" w:rsidRPr="00E66C4A" w:rsidRDefault="001A115B" w:rsidP="001A115B">
      <w:pPr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E66C4A">
        <w:rPr>
          <w:b/>
          <w:sz w:val="28"/>
          <w:szCs w:val="28"/>
        </w:rPr>
        <w:t>Номенклатура стерильных лекарственных средств.</w:t>
      </w:r>
    </w:p>
    <w:p w:rsidR="001A115B" w:rsidRPr="00E66C4A" w:rsidRDefault="001A115B" w:rsidP="001A115B">
      <w:pPr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E66C4A">
        <w:rPr>
          <w:b/>
          <w:sz w:val="28"/>
          <w:szCs w:val="28"/>
        </w:rPr>
        <w:t>Создание асептических условий в аптеке.</w:t>
      </w:r>
    </w:p>
    <w:p w:rsidR="001A115B" w:rsidRPr="00E66C4A" w:rsidRDefault="001A115B" w:rsidP="001A115B">
      <w:pPr>
        <w:numPr>
          <w:ilvl w:val="0"/>
          <w:numId w:val="6"/>
        </w:numPr>
        <w:ind w:left="0" w:firstLine="0"/>
        <w:rPr>
          <w:b/>
          <w:sz w:val="28"/>
          <w:szCs w:val="28"/>
        </w:rPr>
      </w:pPr>
      <w:r w:rsidRPr="00E66C4A">
        <w:rPr>
          <w:b/>
          <w:sz w:val="28"/>
          <w:szCs w:val="28"/>
        </w:rPr>
        <w:t>Стерилизация. Контроль стерильности.</w:t>
      </w:r>
    </w:p>
    <w:p w:rsidR="001A115B" w:rsidRPr="00D526BC" w:rsidRDefault="001A115B" w:rsidP="001A115B">
      <w:pPr>
        <w:rPr>
          <w:sz w:val="28"/>
          <w:szCs w:val="28"/>
        </w:rPr>
      </w:pPr>
    </w:p>
    <w:p w:rsidR="001A115B" w:rsidRPr="00E66C4A" w:rsidRDefault="001A115B" w:rsidP="001A115B">
      <w:pPr>
        <w:pStyle w:val="5"/>
        <w:jc w:val="center"/>
        <w:rPr>
          <w:i w:val="0"/>
          <w:szCs w:val="28"/>
        </w:rPr>
      </w:pPr>
      <w:r w:rsidRPr="00E66C4A">
        <w:rPr>
          <w:i w:val="0"/>
          <w:szCs w:val="28"/>
        </w:rPr>
        <w:t>НОМЕНКЛАТУРА СТЕРИЛЬНЫХ ЛЕКАРСТВЕННЫХ СРЕДСТВ</w:t>
      </w:r>
    </w:p>
    <w:p w:rsidR="001A115B" w:rsidRPr="00D526BC" w:rsidRDefault="001A115B" w:rsidP="001A115B">
      <w:pPr>
        <w:ind w:firstLine="720"/>
        <w:rPr>
          <w:sz w:val="28"/>
        </w:rPr>
      </w:pP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К стерильным лекарственным средствам аптечного изготовления относятся лекарственные средства для парентерального применения (инъе</w:t>
      </w:r>
      <w:r w:rsidRPr="00D526BC">
        <w:rPr>
          <w:snapToGrid w:val="0"/>
          <w:sz w:val="28"/>
          <w:szCs w:val="28"/>
        </w:rPr>
        <w:t>к</w:t>
      </w:r>
      <w:r w:rsidRPr="00D526BC">
        <w:rPr>
          <w:snapToGrid w:val="0"/>
          <w:sz w:val="28"/>
          <w:szCs w:val="28"/>
        </w:rPr>
        <w:t xml:space="preserve">ции и </w:t>
      </w:r>
      <w:proofErr w:type="spellStart"/>
      <w:r w:rsidRPr="00D526BC">
        <w:rPr>
          <w:snapToGrid w:val="0"/>
          <w:sz w:val="28"/>
          <w:szCs w:val="28"/>
        </w:rPr>
        <w:t>инфузии</w:t>
      </w:r>
      <w:proofErr w:type="spellEnd"/>
      <w:r w:rsidRPr="00D526BC">
        <w:rPr>
          <w:snapToGrid w:val="0"/>
          <w:sz w:val="28"/>
          <w:szCs w:val="28"/>
        </w:rPr>
        <w:t>), глазные лекарственные средства, лекарственные средства для орошения, лекарственные средства для новорожденных и детей до 1 года, лекарственные средства с антибиотиками. Отдельные ра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>творы для наружного применения.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 условиях аптеки изготавливают следующие лекарственные сре</w:t>
      </w:r>
      <w:r w:rsidRPr="00D526BC">
        <w:rPr>
          <w:snapToGrid w:val="0"/>
          <w:sz w:val="28"/>
          <w:szCs w:val="28"/>
        </w:rPr>
        <w:t>д</w:t>
      </w:r>
      <w:r w:rsidRPr="00D526BC">
        <w:rPr>
          <w:snapToGrid w:val="0"/>
          <w:sz w:val="28"/>
          <w:szCs w:val="28"/>
        </w:rPr>
        <w:t xml:space="preserve">ства для парентерального применения: инъекции и </w:t>
      </w:r>
      <w:proofErr w:type="spellStart"/>
      <w:r w:rsidRPr="00D526BC">
        <w:rPr>
          <w:snapToGrid w:val="0"/>
          <w:sz w:val="28"/>
          <w:szCs w:val="28"/>
        </w:rPr>
        <w:t>инфузии</w:t>
      </w:r>
      <w:proofErr w:type="spellEnd"/>
      <w:r w:rsidRPr="00D526BC">
        <w:rPr>
          <w:snapToGrid w:val="0"/>
          <w:sz w:val="28"/>
          <w:szCs w:val="28"/>
        </w:rPr>
        <w:t>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Инъекционные лекарственные средства – стерильные растворы, эмульсии или суспензии. Их готовят путем растворения, эмульгиров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ния или </w:t>
      </w:r>
      <w:proofErr w:type="spellStart"/>
      <w:r w:rsidRPr="00D526BC">
        <w:rPr>
          <w:snapToGrid w:val="0"/>
          <w:sz w:val="28"/>
          <w:szCs w:val="28"/>
        </w:rPr>
        <w:t>суспендирования</w:t>
      </w:r>
      <w:proofErr w:type="spellEnd"/>
      <w:r w:rsidRPr="00D526BC">
        <w:rPr>
          <w:snapToGrid w:val="0"/>
          <w:sz w:val="28"/>
          <w:szCs w:val="28"/>
        </w:rPr>
        <w:t xml:space="preserve"> действующего вещества или веществ и вспомог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тельных веществ в воде для инъекций, или в подходяще стерильной неводной жидкости, или в смеси этих растворителей.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Растворы для инъекций в соответствующих условиях наблюдения должны быть прозрачными и практически свободными от частиц.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Эмульсии для инъекций не должны обнаруживать признаков рассл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ения. В суспензиях для инъекций может наблюдаться осадок, который должен быстро </w:t>
      </w:r>
      <w:proofErr w:type="spellStart"/>
      <w:r w:rsidRPr="00D526BC">
        <w:rPr>
          <w:snapToGrid w:val="0"/>
          <w:sz w:val="28"/>
          <w:szCs w:val="28"/>
        </w:rPr>
        <w:t>диспергироваться</w:t>
      </w:r>
      <w:proofErr w:type="spellEnd"/>
      <w:r w:rsidRPr="00D526BC">
        <w:rPr>
          <w:snapToGrid w:val="0"/>
          <w:sz w:val="28"/>
          <w:szCs w:val="28"/>
        </w:rPr>
        <w:t xml:space="preserve"> при взбалтывании, образуя су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>пензию, достаточно стабильную, чтобы обеспечить необходимую дозы при введ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нии.</w:t>
      </w:r>
    </w:p>
    <w:p w:rsidR="001A115B" w:rsidRPr="00D526BC" w:rsidRDefault="001A115B" w:rsidP="001A115B">
      <w:pPr>
        <w:pStyle w:val="21"/>
        <w:ind w:firstLine="720"/>
        <w:rPr>
          <w:szCs w:val="28"/>
        </w:rPr>
      </w:pPr>
      <w:r w:rsidRPr="00D526BC">
        <w:rPr>
          <w:szCs w:val="28"/>
        </w:rPr>
        <w:t>В зависимости от природы действующих веществ и технологического пр</w:t>
      </w:r>
      <w:r w:rsidRPr="00D526BC">
        <w:rPr>
          <w:szCs w:val="28"/>
        </w:rPr>
        <w:t>о</w:t>
      </w:r>
      <w:r w:rsidRPr="00D526BC">
        <w:rPr>
          <w:szCs w:val="28"/>
        </w:rPr>
        <w:t>цесса изготовления стерильные растворы делят на 2 гру</w:t>
      </w:r>
      <w:r w:rsidRPr="00D526BC">
        <w:rPr>
          <w:szCs w:val="28"/>
        </w:rPr>
        <w:t>п</w:t>
      </w:r>
      <w:r w:rsidRPr="00D526BC">
        <w:rPr>
          <w:szCs w:val="28"/>
        </w:rPr>
        <w:t>пы:</w:t>
      </w:r>
    </w:p>
    <w:p w:rsidR="001A115B" w:rsidRPr="00D526BC" w:rsidRDefault="001A115B" w:rsidP="001A115B">
      <w:pPr>
        <w:numPr>
          <w:ilvl w:val="0"/>
          <w:numId w:val="1"/>
        </w:numPr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растворы, которые стерилизуют в конечной упаковке;</w:t>
      </w:r>
    </w:p>
    <w:p w:rsidR="001A115B" w:rsidRPr="00D526BC" w:rsidRDefault="001A115B" w:rsidP="001A115B">
      <w:pPr>
        <w:numPr>
          <w:ilvl w:val="0"/>
          <w:numId w:val="1"/>
        </w:numPr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растворы, приготовленные на стерильном растворителе без п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следующей стерилизации.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Растворы для инъекций и </w:t>
      </w:r>
      <w:proofErr w:type="spellStart"/>
      <w:r w:rsidRPr="00D526BC">
        <w:rPr>
          <w:snapToGrid w:val="0"/>
          <w:sz w:val="28"/>
          <w:szCs w:val="28"/>
        </w:rPr>
        <w:t>инфузий</w:t>
      </w:r>
      <w:proofErr w:type="spellEnd"/>
      <w:r w:rsidRPr="00D526BC">
        <w:rPr>
          <w:snapToGrid w:val="0"/>
          <w:sz w:val="28"/>
          <w:szCs w:val="28"/>
        </w:rPr>
        <w:t xml:space="preserve"> изготавливаются на воде для инъекций. При приготовлении этих растворов без последующей стер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лизации воду для инъекций предварительно стерилизуют.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Глазные капли и примочки, растворы внутреннего и наружного пр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менения для новорожденных детей и отдельные растворы для наружного применения изготавливают на воде очищенной. При изготовлении указа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 xml:space="preserve">ных </w:t>
      </w:r>
      <w:r w:rsidRPr="00D526BC">
        <w:rPr>
          <w:snapToGrid w:val="0"/>
          <w:sz w:val="28"/>
          <w:szCs w:val="28"/>
        </w:rPr>
        <w:lastRenderedPageBreak/>
        <w:t>растворов без последующей стерилизации используют предварител</w:t>
      </w:r>
      <w:r w:rsidRPr="00D526BC">
        <w:rPr>
          <w:snapToGrid w:val="0"/>
          <w:sz w:val="28"/>
          <w:szCs w:val="28"/>
        </w:rPr>
        <w:t>ь</w:t>
      </w:r>
      <w:r w:rsidRPr="00D526BC">
        <w:rPr>
          <w:snapToGrid w:val="0"/>
          <w:sz w:val="28"/>
          <w:szCs w:val="28"/>
        </w:rPr>
        <w:t>но простерилизованную оч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 xml:space="preserve">щенную воду. 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К стерильным растворам предъявляются следующие требования. Растворы для инъекций и </w:t>
      </w:r>
      <w:proofErr w:type="spellStart"/>
      <w:r w:rsidRPr="00D526BC">
        <w:rPr>
          <w:snapToGrid w:val="0"/>
          <w:sz w:val="28"/>
          <w:szCs w:val="28"/>
        </w:rPr>
        <w:t>инфузий</w:t>
      </w:r>
      <w:proofErr w:type="spellEnd"/>
      <w:r w:rsidRPr="00D526BC">
        <w:rPr>
          <w:snapToGrid w:val="0"/>
          <w:sz w:val="28"/>
          <w:szCs w:val="28"/>
        </w:rPr>
        <w:t xml:space="preserve"> должны быть стерильны, </w:t>
      </w:r>
      <w:proofErr w:type="spellStart"/>
      <w:r w:rsidRPr="00D526BC">
        <w:rPr>
          <w:snapToGrid w:val="0"/>
          <w:sz w:val="28"/>
          <w:szCs w:val="28"/>
        </w:rPr>
        <w:t>апироге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ны</w:t>
      </w:r>
      <w:proofErr w:type="spellEnd"/>
      <w:r w:rsidRPr="00D526BC">
        <w:rPr>
          <w:snapToGrid w:val="0"/>
          <w:sz w:val="28"/>
          <w:szCs w:val="28"/>
        </w:rPr>
        <w:t>, не должны содержать видимых механических включений. Некот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рые из них должны быть </w:t>
      </w:r>
      <w:proofErr w:type="spellStart"/>
      <w:r w:rsidRPr="00D526BC">
        <w:rPr>
          <w:snapToGrid w:val="0"/>
          <w:sz w:val="28"/>
          <w:szCs w:val="28"/>
        </w:rPr>
        <w:t>изотоничны</w:t>
      </w:r>
      <w:proofErr w:type="spellEnd"/>
      <w:r w:rsidRPr="00D526BC">
        <w:rPr>
          <w:snapToGrid w:val="0"/>
          <w:sz w:val="28"/>
          <w:szCs w:val="28"/>
        </w:rPr>
        <w:t xml:space="preserve">, </w:t>
      </w:r>
      <w:proofErr w:type="spellStart"/>
      <w:r w:rsidRPr="00D526BC">
        <w:rPr>
          <w:snapToGrid w:val="0"/>
          <w:sz w:val="28"/>
          <w:szCs w:val="28"/>
        </w:rPr>
        <w:t>изогидричны</w:t>
      </w:r>
      <w:proofErr w:type="spellEnd"/>
      <w:r w:rsidRPr="00D526BC">
        <w:rPr>
          <w:snapToGrid w:val="0"/>
          <w:sz w:val="28"/>
          <w:szCs w:val="28"/>
        </w:rPr>
        <w:t xml:space="preserve">, </w:t>
      </w:r>
      <w:proofErr w:type="spellStart"/>
      <w:r w:rsidRPr="00D526BC">
        <w:rPr>
          <w:snapToGrid w:val="0"/>
          <w:sz w:val="28"/>
          <w:szCs w:val="28"/>
        </w:rPr>
        <w:t>изоионичны</w:t>
      </w:r>
      <w:proofErr w:type="spellEnd"/>
      <w:r w:rsidRPr="00D526BC">
        <w:rPr>
          <w:snapToGrid w:val="0"/>
          <w:sz w:val="28"/>
          <w:szCs w:val="28"/>
        </w:rPr>
        <w:t xml:space="preserve">, </w:t>
      </w:r>
      <w:proofErr w:type="spellStart"/>
      <w:r w:rsidRPr="00D526BC">
        <w:rPr>
          <w:snapToGrid w:val="0"/>
          <w:sz w:val="28"/>
          <w:szCs w:val="28"/>
        </w:rPr>
        <w:t>из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вязкостны</w:t>
      </w:r>
      <w:proofErr w:type="spellEnd"/>
      <w:r w:rsidRPr="00D526BC">
        <w:rPr>
          <w:snapToGrid w:val="0"/>
          <w:sz w:val="28"/>
          <w:szCs w:val="28"/>
        </w:rPr>
        <w:t>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Глазные капли и примочки должны быть стерильны, стабильны, </w:t>
      </w:r>
      <w:proofErr w:type="spellStart"/>
      <w:r w:rsidRPr="00D526BC">
        <w:rPr>
          <w:snapToGrid w:val="0"/>
          <w:sz w:val="28"/>
          <w:szCs w:val="28"/>
        </w:rPr>
        <w:t>изотоничны</w:t>
      </w:r>
      <w:proofErr w:type="spellEnd"/>
      <w:r w:rsidRPr="00D526BC">
        <w:rPr>
          <w:snapToGrid w:val="0"/>
          <w:sz w:val="28"/>
          <w:szCs w:val="28"/>
        </w:rPr>
        <w:t>, не должны содержать видимых механических включ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ний.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При изготовлении инъекционных растворов и глазных форм могут быть использованы вспомогательные вещества - стабилизаторы, консерванты, </w:t>
      </w:r>
      <w:proofErr w:type="spellStart"/>
      <w:r w:rsidRPr="00D526BC">
        <w:rPr>
          <w:snapToGrid w:val="0"/>
          <w:sz w:val="28"/>
          <w:szCs w:val="28"/>
        </w:rPr>
        <w:t>из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тонирующие</w:t>
      </w:r>
      <w:proofErr w:type="spellEnd"/>
      <w:r w:rsidRPr="00D526BC">
        <w:rPr>
          <w:snapToGrid w:val="0"/>
          <w:sz w:val="28"/>
          <w:szCs w:val="28"/>
        </w:rPr>
        <w:t xml:space="preserve"> добавки.</w:t>
      </w:r>
    </w:p>
    <w:p w:rsidR="001A115B" w:rsidRPr="00E66C4A" w:rsidRDefault="001A115B" w:rsidP="001A115B">
      <w:pPr>
        <w:pStyle w:val="21"/>
        <w:spacing w:line="276" w:lineRule="auto"/>
        <w:ind w:firstLine="720"/>
        <w:rPr>
          <w:sz w:val="28"/>
          <w:szCs w:val="28"/>
        </w:rPr>
      </w:pPr>
      <w:r w:rsidRPr="00E66C4A">
        <w:rPr>
          <w:sz w:val="28"/>
          <w:szCs w:val="28"/>
        </w:rPr>
        <w:t>Растворы внутреннего и наружного применения для новорожде</w:t>
      </w:r>
      <w:r w:rsidRPr="00E66C4A">
        <w:rPr>
          <w:sz w:val="28"/>
          <w:szCs w:val="28"/>
        </w:rPr>
        <w:t>н</w:t>
      </w:r>
      <w:r w:rsidRPr="00E66C4A">
        <w:rPr>
          <w:sz w:val="28"/>
          <w:szCs w:val="28"/>
        </w:rPr>
        <w:t>ных детей должны быть стерильны. Не разрешается приготовление т</w:t>
      </w:r>
      <w:r w:rsidRPr="00E66C4A">
        <w:rPr>
          <w:sz w:val="28"/>
          <w:szCs w:val="28"/>
        </w:rPr>
        <w:t>а</w:t>
      </w:r>
      <w:r w:rsidRPr="00E66C4A">
        <w:rPr>
          <w:sz w:val="28"/>
          <w:szCs w:val="28"/>
        </w:rPr>
        <w:t>ких растворов из таблеток, драже, добавление стабилизаторов, консе</w:t>
      </w:r>
      <w:r w:rsidRPr="00E66C4A">
        <w:rPr>
          <w:sz w:val="28"/>
          <w:szCs w:val="28"/>
        </w:rPr>
        <w:t>р</w:t>
      </w:r>
      <w:r w:rsidRPr="00E66C4A">
        <w:rPr>
          <w:sz w:val="28"/>
          <w:szCs w:val="28"/>
        </w:rPr>
        <w:t>вантов и других вспомогательных веществ.</w:t>
      </w:r>
    </w:p>
    <w:p w:rsidR="001A115B" w:rsidRPr="00D526BC" w:rsidRDefault="001A115B" w:rsidP="001A115B">
      <w:pPr>
        <w:pStyle w:val="21"/>
        <w:rPr>
          <w:szCs w:val="28"/>
        </w:rPr>
      </w:pPr>
    </w:p>
    <w:p w:rsidR="001A115B" w:rsidRPr="00D526BC" w:rsidRDefault="001A115B" w:rsidP="001A115B">
      <w:pPr>
        <w:pStyle w:val="21"/>
        <w:rPr>
          <w:b/>
          <w:szCs w:val="28"/>
        </w:rPr>
      </w:pPr>
      <w:r w:rsidRPr="00D526BC">
        <w:rPr>
          <w:b/>
          <w:szCs w:val="28"/>
        </w:rPr>
        <w:t>СОЗДАНИЕ АСЕПТИЧЕСКИХ УСЛОВИЙ В АПТЕКЕ</w:t>
      </w:r>
    </w:p>
    <w:p w:rsidR="001A115B" w:rsidRPr="001A115B" w:rsidRDefault="001A115B" w:rsidP="001A115B">
      <w:pPr>
        <w:pStyle w:val="21"/>
        <w:spacing w:line="276" w:lineRule="auto"/>
        <w:ind w:firstLine="720"/>
        <w:rPr>
          <w:sz w:val="28"/>
          <w:szCs w:val="28"/>
        </w:rPr>
      </w:pPr>
      <w:r w:rsidRPr="001A115B">
        <w:rPr>
          <w:sz w:val="28"/>
          <w:szCs w:val="28"/>
        </w:rPr>
        <w:t>Одним из важнейших требований при изготовлении стерильных растворов является соблюдение правил асептики.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Асептика - это комплекс организационных мероприятий, направле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ных на предотвращение попадания микроорганизмов в лекарственную форму. Соблюдение асептических условий обязательно при изг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товлении всех стерильных растворов, в том числе подвергающихся в дальнейшем стерилизации. Простерилизованные лекарственные формы, но загрязне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ные микрофлорой могут вызывать различные побочные явления за счет погибших микроорг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низмов и их токсинов.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Соблюдение асептики приобретает особое значение при изготовл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нии растворов, не подвергающихся стерилизации (например, растворов для инъекций термолабильных веществ, суспензий и эмульсий для инъе</w:t>
      </w:r>
      <w:r w:rsidRPr="00D526BC">
        <w:rPr>
          <w:snapToGrid w:val="0"/>
          <w:sz w:val="28"/>
          <w:szCs w:val="28"/>
        </w:rPr>
        <w:t>к</w:t>
      </w:r>
      <w:r w:rsidRPr="00D526BC">
        <w:rPr>
          <w:snapToGrid w:val="0"/>
          <w:sz w:val="28"/>
          <w:szCs w:val="28"/>
        </w:rPr>
        <w:t>ций). В этом случае строжайшее соблюдение асептических условий - единстве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ный путь получения форм, весьма близких к понятию стерильных.</w:t>
      </w:r>
    </w:p>
    <w:p w:rsidR="001A115B" w:rsidRPr="001A115B" w:rsidRDefault="001A115B" w:rsidP="001A115B">
      <w:pPr>
        <w:pStyle w:val="21"/>
        <w:spacing w:line="276" w:lineRule="auto"/>
        <w:ind w:firstLine="720"/>
        <w:rPr>
          <w:sz w:val="28"/>
          <w:szCs w:val="28"/>
        </w:rPr>
      </w:pPr>
      <w:r w:rsidRPr="001A115B">
        <w:rPr>
          <w:sz w:val="28"/>
          <w:szCs w:val="28"/>
        </w:rPr>
        <w:t>Источниками микробиологического загрязнения лекарственных форм явл</w:t>
      </w:r>
      <w:r w:rsidRPr="001A115B">
        <w:rPr>
          <w:sz w:val="28"/>
          <w:szCs w:val="28"/>
        </w:rPr>
        <w:t>я</w:t>
      </w:r>
      <w:r w:rsidRPr="001A115B">
        <w:rPr>
          <w:sz w:val="28"/>
          <w:szCs w:val="28"/>
        </w:rPr>
        <w:t>ются вентиляционный или атмосферный воздух, поверхности помещения, оборуд</w:t>
      </w:r>
      <w:r w:rsidRPr="001A115B">
        <w:rPr>
          <w:sz w:val="28"/>
          <w:szCs w:val="28"/>
        </w:rPr>
        <w:t>о</w:t>
      </w:r>
      <w:r w:rsidRPr="001A115B">
        <w:rPr>
          <w:sz w:val="28"/>
          <w:szCs w:val="28"/>
        </w:rPr>
        <w:t>вания, вспомогательные материалы, технологическая спецодежда, обслуж</w:t>
      </w:r>
      <w:r w:rsidRPr="001A115B">
        <w:rPr>
          <w:sz w:val="28"/>
          <w:szCs w:val="28"/>
        </w:rPr>
        <w:t>и</w:t>
      </w:r>
      <w:r w:rsidRPr="001A115B">
        <w:rPr>
          <w:sz w:val="28"/>
          <w:szCs w:val="28"/>
        </w:rPr>
        <w:t>вающий персонал. В неочищенном воздухе во взвешенном состоянии может содержаться различное количество инородных включений размером: 0,03-0,3 мкм (бактерии и вирусы), 10-100 мкм (ч</w:t>
      </w:r>
      <w:r w:rsidRPr="001A115B">
        <w:rPr>
          <w:sz w:val="28"/>
          <w:szCs w:val="28"/>
        </w:rPr>
        <w:t>а</w:t>
      </w:r>
      <w:r w:rsidRPr="001A115B">
        <w:rPr>
          <w:sz w:val="28"/>
          <w:szCs w:val="28"/>
        </w:rPr>
        <w:t xml:space="preserve">стицы пыли), 30-200 мкм (волокна, волосы). Известно также, что человек постоянно выделяет аэрозольные частицы, число которых колеблется от 1 тысячи до 30 миллионов в минуту, в зависимости от </w:t>
      </w:r>
      <w:r w:rsidRPr="001A115B">
        <w:rPr>
          <w:sz w:val="28"/>
          <w:szCs w:val="28"/>
        </w:rPr>
        <w:lastRenderedPageBreak/>
        <w:t>характера производимых им движений, состояния верхних дыхательных путей, и</w:t>
      </w:r>
      <w:r w:rsidRPr="001A115B">
        <w:rPr>
          <w:sz w:val="28"/>
          <w:szCs w:val="28"/>
        </w:rPr>
        <w:t>н</w:t>
      </w:r>
      <w:r w:rsidRPr="001A115B">
        <w:rPr>
          <w:sz w:val="28"/>
          <w:szCs w:val="28"/>
        </w:rPr>
        <w:t xml:space="preserve">тенсивности разговоров. Так, в положении стоя или сидя без всякого движения </w:t>
      </w:r>
      <w:proofErr w:type="gramStart"/>
      <w:r w:rsidRPr="001A115B">
        <w:rPr>
          <w:sz w:val="28"/>
          <w:szCs w:val="28"/>
        </w:rPr>
        <w:t>человек</w:t>
      </w:r>
      <w:proofErr w:type="gramEnd"/>
      <w:r w:rsidRPr="001A115B">
        <w:rPr>
          <w:sz w:val="28"/>
          <w:szCs w:val="28"/>
        </w:rPr>
        <w:t xml:space="preserve"> выделяет в окружающий воздух 1 миллион частиц в минуту размером ≥0,3 мкм; при движении – от 5 до 7,5 миллионов.</w:t>
      </w:r>
    </w:p>
    <w:p w:rsidR="001A115B" w:rsidRPr="001A115B" w:rsidRDefault="001A115B" w:rsidP="001A115B">
      <w:pPr>
        <w:pStyle w:val="21"/>
        <w:spacing w:line="276" w:lineRule="auto"/>
        <w:ind w:firstLine="720"/>
        <w:rPr>
          <w:sz w:val="28"/>
          <w:szCs w:val="28"/>
        </w:rPr>
      </w:pPr>
      <w:r w:rsidRPr="001A115B">
        <w:rPr>
          <w:sz w:val="28"/>
          <w:szCs w:val="28"/>
        </w:rPr>
        <w:t>Для обеспечения асептических условий в соответствии с надлежащей апте</w:t>
      </w:r>
      <w:r w:rsidRPr="001A115B">
        <w:rPr>
          <w:sz w:val="28"/>
          <w:szCs w:val="28"/>
        </w:rPr>
        <w:t>ч</w:t>
      </w:r>
      <w:r w:rsidRPr="001A115B">
        <w:rPr>
          <w:sz w:val="28"/>
          <w:szCs w:val="28"/>
        </w:rPr>
        <w:t>ной практикой в аптеках первой категории организуют специальное помещение и</w:t>
      </w:r>
      <w:r w:rsidRPr="001A115B">
        <w:rPr>
          <w:sz w:val="28"/>
          <w:szCs w:val="28"/>
        </w:rPr>
        <w:t>з</w:t>
      </w:r>
      <w:r w:rsidRPr="001A115B">
        <w:rPr>
          <w:sz w:val="28"/>
          <w:szCs w:val="28"/>
        </w:rPr>
        <w:t>готовления стерильных лекарственных средств (асептический блок со шлюзом). При осуществлении аптечного изготовления по индивидуальным назначениям (рецептам врача) и требованиям (заявкам) организации здравоохр</w:t>
      </w:r>
      <w:r w:rsidRPr="001A115B">
        <w:rPr>
          <w:sz w:val="28"/>
          <w:szCs w:val="28"/>
        </w:rPr>
        <w:t>а</w:t>
      </w:r>
      <w:r w:rsidRPr="001A115B">
        <w:rPr>
          <w:sz w:val="28"/>
          <w:szCs w:val="28"/>
        </w:rPr>
        <w:t>нения в количестве менее 50 рецептурных номеров в день стерильных лекарственных средств и лекарственных средств, изготавливаемых в асептических условиях, разрешается совмещение пом</w:t>
      </w:r>
      <w:r w:rsidRPr="001A115B">
        <w:rPr>
          <w:sz w:val="28"/>
          <w:szCs w:val="28"/>
        </w:rPr>
        <w:t>е</w:t>
      </w:r>
      <w:r w:rsidRPr="001A115B">
        <w:rPr>
          <w:sz w:val="28"/>
          <w:szCs w:val="28"/>
        </w:rPr>
        <w:t>щения аптечного изготовления лекарственных средств и асептического блока со шлюзом.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Изготовление других лекарственных форм в асептическом блоке не допускается. Перед входом в асептический блок должны быть рез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новые коврики, смоченные дезинфиц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рующим раствором.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Передачу чистой посуды в асептическую комнату и флаконов с растворами под обкатку и стерилизацию осуществляют через перед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точные окна, оснащенные бактерицидными лампами.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Шлюз предназначен для переодевания и обработки рук персонала. В шлюзе </w:t>
      </w:r>
      <w:proofErr w:type="gramStart"/>
      <w:r w:rsidRPr="00D526BC">
        <w:rPr>
          <w:snapToGrid w:val="0"/>
          <w:sz w:val="28"/>
          <w:szCs w:val="28"/>
        </w:rPr>
        <w:t>предусмотрены</w:t>
      </w:r>
      <w:proofErr w:type="gramEnd"/>
      <w:r w:rsidRPr="00D526BC">
        <w:rPr>
          <w:snapToGrid w:val="0"/>
          <w:sz w:val="28"/>
          <w:szCs w:val="28"/>
        </w:rPr>
        <w:t>:</w:t>
      </w:r>
    </w:p>
    <w:p w:rsidR="001A115B" w:rsidRPr="00D526BC" w:rsidRDefault="001A115B" w:rsidP="001A115B">
      <w:pPr>
        <w:numPr>
          <w:ilvl w:val="0"/>
          <w:numId w:val="2"/>
        </w:numPr>
        <w:tabs>
          <w:tab w:val="clear" w:pos="360"/>
          <w:tab w:val="num" w:pos="1080"/>
        </w:tabs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шкаф для </w:t>
      </w:r>
      <w:proofErr w:type="spellStart"/>
      <w:r w:rsidRPr="00D526BC">
        <w:rPr>
          <w:snapToGrid w:val="0"/>
          <w:sz w:val="28"/>
          <w:szCs w:val="28"/>
        </w:rPr>
        <w:t>спецобуви</w:t>
      </w:r>
      <w:proofErr w:type="spellEnd"/>
      <w:r w:rsidRPr="00D526BC">
        <w:rPr>
          <w:snapToGrid w:val="0"/>
          <w:sz w:val="28"/>
          <w:szCs w:val="28"/>
        </w:rPr>
        <w:t>, халата и биксов с комплектами стерильной одежды;</w:t>
      </w:r>
    </w:p>
    <w:p w:rsidR="001A115B" w:rsidRPr="00D526BC" w:rsidRDefault="001A115B" w:rsidP="001A115B">
      <w:pPr>
        <w:numPr>
          <w:ilvl w:val="0"/>
          <w:numId w:val="2"/>
        </w:numPr>
        <w:tabs>
          <w:tab w:val="clear" w:pos="360"/>
          <w:tab w:val="num" w:pos="1080"/>
        </w:tabs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раковина, оборудованная педальным краном или краном с локт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вым приводом;</w:t>
      </w:r>
    </w:p>
    <w:p w:rsidR="001A115B" w:rsidRPr="00D526BC" w:rsidRDefault="001A115B" w:rsidP="001A115B">
      <w:pPr>
        <w:numPr>
          <w:ilvl w:val="0"/>
          <w:numId w:val="2"/>
        </w:numPr>
        <w:tabs>
          <w:tab w:val="clear" w:pos="360"/>
          <w:tab w:val="num" w:pos="1080"/>
        </w:tabs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принадлежности для обработки рук;</w:t>
      </w:r>
    </w:p>
    <w:p w:rsidR="001A115B" w:rsidRPr="00D526BC" w:rsidRDefault="001A115B" w:rsidP="001A115B">
      <w:pPr>
        <w:numPr>
          <w:ilvl w:val="0"/>
          <w:numId w:val="2"/>
        </w:numPr>
        <w:tabs>
          <w:tab w:val="clear" w:pos="360"/>
          <w:tab w:val="num" w:pos="1080"/>
        </w:tabs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воздушная электросушилка;</w:t>
      </w:r>
    </w:p>
    <w:p w:rsidR="001A115B" w:rsidRPr="00D526BC" w:rsidRDefault="001A115B" w:rsidP="001A115B">
      <w:pPr>
        <w:numPr>
          <w:ilvl w:val="0"/>
          <w:numId w:val="2"/>
        </w:numPr>
        <w:tabs>
          <w:tab w:val="clear" w:pos="360"/>
          <w:tab w:val="num" w:pos="1080"/>
        </w:tabs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зеркало.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Стены помещений асептического блока должны быть окрашены масляной краской или выложены метлахской плиткой без трещин, выст</w:t>
      </w:r>
      <w:r w:rsidRPr="00D526BC">
        <w:rPr>
          <w:snapToGrid w:val="0"/>
          <w:sz w:val="28"/>
          <w:szCs w:val="28"/>
        </w:rPr>
        <w:t>у</w:t>
      </w:r>
      <w:r w:rsidRPr="00D526BC">
        <w:rPr>
          <w:snapToGrid w:val="0"/>
          <w:sz w:val="28"/>
          <w:szCs w:val="28"/>
        </w:rPr>
        <w:t>пов, карнизов. Потолки окрашивают клеевой или водоэмульсионной кра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 xml:space="preserve">кой. Полы покрывают линолеумом или </w:t>
      </w:r>
      <w:proofErr w:type="spellStart"/>
      <w:r w:rsidRPr="00D526BC">
        <w:rPr>
          <w:snapToGrid w:val="0"/>
          <w:sz w:val="28"/>
          <w:szCs w:val="28"/>
        </w:rPr>
        <w:t>релином</w:t>
      </w:r>
      <w:proofErr w:type="spellEnd"/>
      <w:r w:rsidRPr="00D526BC">
        <w:rPr>
          <w:snapToGrid w:val="0"/>
          <w:sz w:val="28"/>
          <w:szCs w:val="28"/>
        </w:rPr>
        <w:t xml:space="preserve"> с обязательной сваркой швов. Столы покрывают пластиком. Двери и окна должны быть плотно подогн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ны и не должны иметь щелей.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Асептический блок оборудуется приточно-вытяжной вентиляцией с преобладанием притока воздуха над вытяжкой. Воздух подают через простерилизованные бактериальные фильтры "</w:t>
      </w:r>
      <w:proofErr w:type="spellStart"/>
      <w:r w:rsidRPr="00D526BC">
        <w:rPr>
          <w:snapToGrid w:val="0"/>
          <w:sz w:val="28"/>
          <w:szCs w:val="28"/>
        </w:rPr>
        <w:t>Лайк</w:t>
      </w:r>
      <w:proofErr w:type="spellEnd"/>
      <w:r w:rsidRPr="00D526BC">
        <w:rPr>
          <w:snapToGrid w:val="0"/>
          <w:sz w:val="28"/>
          <w:szCs w:val="28"/>
        </w:rPr>
        <w:t xml:space="preserve">" с тканью </w:t>
      </w:r>
      <w:proofErr w:type="spellStart"/>
      <w:r w:rsidRPr="00D526BC">
        <w:rPr>
          <w:snapToGrid w:val="0"/>
          <w:sz w:val="28"/>
          <w:szCs w:val="28"/>
        </w:rPr>
        <w:t>Петрян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ва</w:t>
      </w:r>
      <w:proofErr w:type="spellEnd"/>
      <w:r w:rsidRPr="00D526BC">
        <w:rPr>
          <w:snapToGrid w:val="0"/>
          <w:sz w:val="28"/>
          <w:szCs w:val="28"/>
        </w:rPr>
        <w:t>. На фильтрах задерживаются пылевидные частицы, аэрозоли и микрооргани</w:t>
      </w:r>
      <w:r w:rsidRPr="00D526BC">
        <w:rPr>
          <w:snapToGrid w:val="0"/>
          <w:sz w:val="28"/>
          <w:szCs w:val="28"/>
        </w:rPr>
        <w:t>з</w:t>
      </w:r>
      <w:r w:rsidRPr="00D526BC">
        <w:rPr>
          <w:snapToGrid w:val="0"/>
          <w:sz w:val="28"/>
          <w:szCs w:val="28"/>
        </w:rPr>
        <w:t>мы. Для снижения микробной обсемененности рекомендуется установка воздух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очистителей передвижных </w:t>
      </w:r>
      <w:proofErr w:type="spellStart"/>
      <w:r w:rsidRPr="00D526BC">
        <w:rPr>
          <w:snapToGrid w:val="0"/>
          <w:sz w:val="28"/>
          <w:szCs w:val="28"/>
        </w:rPr>
        <w:t>рециркуляционных</w:t>
      </w:r>
      <w:proofErr w:type="spellEnd"/>
      <w:r w:rsidRPr="00D526BC">
        <w:rPr>
          <w:snapToGrid w:val="0"/>
          <w:sz w:val="28"/>
          <w:szCs w:val="28"/>
        </w:rPr>
        <w:t xml:space="preserve"> ВОПР-0,9 и ВОПР-1,5.</w:t>
      </w:r>
    </w:p>
    <w:p w:rsidR="001A115B" w:rsidRPr="001A115B" w:rsidRDefault="001A115B" w:rsidP="001A115B">
      <w:pPr>
        <w:pStyle w:val="21"/>
        <w:spacing w:line="276" w:lineRule="auto"/>
        <w:ind w:firstLine="720"/>
        <w:rPr>
          <w:sz w:val="28"/>
          <w:szCs w:val="28"/>
        </w:rPr>
      </w:pPr>
      <w:r w:rsidRPr="001A115B">
        <w:rPr>
          <w:sz w:val="28"/>
          <w:szCs w:val="28"/>
        </w:rPr>
        <w:lastRenderedPageBreak/>
        <w:t>Для обеззараживания воздуха в асептическом блоке устанавливают бактер</w:t>
      </w:r>
      <w:r w:rsidRPr="001A115B">
        <w:rPr>
          <w:sz w:val="28"/>
          <w:szCs w:val="28"/>
        </w:rPr>
        <w:t>и</w:t>
      </w:r>
      <w:r w:rsidRPr="001A115B">
        <w:rPr>
          <w:sz w:val="28"/>
          <w:szCs w:val="28"/>
        </w:rPr>
        <w:t xml:space="preserve">цидные облучатели. Облучатели бывают: неэкранированные, из расчета мощности 2-2,5 Вт на </w:t>
      </w:r>
      <w:smartTag w:uri="urn:schemas-microsoft-com:office:smarttags" w:element="metricconverter">
        <w:smartTagPr>
          <w:attr w:name="ProductID" w:val="1 м2"/>
        </w:smartTagPr>
        <w:r w:rsidRPr="001A115B">
          <w:rPr>
            <w:sz w:val="28"/>
            <w:szCs w:val="28"/>
          </w:rPr>
          <w:t>1 м</w:t>
        </w:r>
        <w:proofErr w:type="gramStart"/>
        <w:r w:rsidRPr="001A115B">
          <w:rPr>
            <w:sz w:val="28"/>
            <w:szCs w:val="28"/>
            <w:vertAlign w:val="superscript"/>
          </w:rPr>
          <w:t>2</w:t>
        </w:r>
      </w:smartTag>
      <w:proofErr w:type="gramEnd"/>
      <w:r w:rsidRPr="001A115B">
        <w:rPr>
          <w:sz w:val="28"/>
          <w:szCs w:val="28"/>
        </w:rPr>
        <w:t>. Их включают на 1-2 часа до начала работы в отсутствие людей. Вход в помещение разрешается после отключения. Это связано с тем, что ультраф</w:t>
      </w:r>
      <w:r w:rsidRPr="001A115B">
        <w:rPr>
          <w:sz w:val="28"/>
          <w:szCs w:val="28"/>
        </w:rPr>
        <w:t>и</w:t>
      </w:r>
      <w:r w:rsidRPr="001A115B">
        <w:rPr>
          <w:sz w:val="28"/>
          <w:szCs w:val="28"/>
        </w:rPr>
        <w:t>олетовые облучатели образуют в воздухе токсические продукты - озон, окислы аз</w:t>
      </w:r>
      <w:r w:rsidRPr="001A115B">
        <w:rPr>
          <w:sz w:val="28"/>
          <w:szCs w:val="28"/>
        </w:rPr>
        <w:t>о</w:t>
      </w:r>
      <w:r w:rsidRPr="001A115B">
        <w:rPr>
          <w:sz w:val="28"/>
          <w:szCs w:val="28"/>
        </w:rPr>
        <w:t>та.</w:t>
      </w:r>
    </w:p>
    <w:p w:rsidR="001A115B" w:rsidRPr="001A115B" w:rsidRDefault="001A115B" w:rsidP="001A115B">
      <w:pPr>
        <w:pStyle w:val="21"/>
        <w:spacing w:line="276" w:lineRule="auto"/>
        <w:ind w:firstLine="720"/>
        <w:rPr>
          <w:sz w:val="28"/>
          <w:szCs w:val="28"/>
        </w:rPr>
      </w:pPr>
      <w:r w:rsidRPr="001A115B">
        <w:rPr>
          <w:sz w:val="28"/>
          <w:szCs w:val="28"/>
        </w:rPr>
        <w:t>В присутствии персонала можно включать экранированные бактерицидные лампы мощностью 1 Вт на м</w:t>
      </w:r>
      <w:proofErr w:type="gramStart"/>
      <w:r w:rsidRPr="001A115B">
        <w:rPr>
          <w:sz w:val="28"/>
          <w:szCs w:val="28"/>
          <w:vertAlign w:val="superscript"/>
        </w:rPr>
        <w:t>2</w:t>
      </w:r>
      <w:proofErr w:type="gramEnd"/>
      <w:r w:rsidRPr="001A115B">
        <w:rPr>
          <w:sz w:val="28"/>
          <w:szCs w:val="28"/>
        </w:rPr>
        <w:t>, которые устанавливают на высоте 1,8-</w:t>
      </w:r>
      <w:smartTag w:uri="urn:schemas-microsoft-com:office:smarttags" w:element="metricconverter">
        <w:smartTagPr>
          <w:attr w:name="ProductID" w:val="2 м"/>
        </w:smartTagPr>
        <w:r w:rsidRPr="001A115B">
          <w:rPr>
            <w:sz w:val="28"/>
            <w:szCs w:val="28"/>
          </w:rPr>
          <w:t>2 м</w:t>
        </w:r>
      </w:smartTag>
      <w:r w:rsidRPr="001A115B">
        <w:rPr>
          <w:sz w:val="28"/>
          <w:szCs w:val="28"/>
        </w:rPr>
        <w:t xml:space="preserve"> от пола. В зависимости от места крепления бактерицидные лампы могут быть потолочные, напольные, маячного типа (переносные). Уборку асептического блока проводят 1 раз в смену в конце работы с использованием дезинфицирующих средств</w:t>
      </w:r>
      <w:proofErr w:type="gramStart"/>
      <w:r w:rsidRPr="001A115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Один раз в неделю производится генеральная уборка. При этом помещение по возможности освобождается от оборудования. Начинать убо</w:t>
      </w:r>
      <w:r w:rsidRPr="00D526BC">
        <w:rPr>
          <w:snapToGrid w:val="0"/>
          <w:sz w:val="28"/>
          <w:szCs w:val="28"/>
        </w:rPr>
        <w:t>р</w:t>
      </w:r>
      <w:r w:rsidRPr="00D526BC">
        <w:rPr>
          <w:snapToGrid w:val="0"/>
          <w:sz w:val="28"/>
          <w:szCs w:val="28"/>
        </w:rPr>
        <w:t xml:space="preserve">ку необходимо с </w:t>
      </w:r>
      <w:proofErr w:type="gramStart"/>
      <w:r w:rsidRPr="00D526BC">
        <w:rPr>
          <w:snapToGrid w:val="0"/>
          <w:sz w:val="28"/>
          <w:szCs w:val="28"/>
        </w:rPr>
        <w:t>асептической</w:t>
      </w:r>
      <w:proofErr w:type="gramEnd"/>
      <w:r w:rsidRPr="00D526BC">
        <w:rPr>
          <w:snapToGrid w:val="0"/>
          <w:sz w:val="28"/>
          <w:szCs w:val="28"/>
        </w:rPr>
        <w:t>. Вначале моется потолок, затем стены и двери от потолка к полу. Движения должны быть плавными, об</w:t>
      </w:r>
      <w:r w:rsidRPr="00D526BC">
        <w:rPr>
          <w:snapToGrid w:val="0"/>
          <w:sz w:val="28"/>
          <w:szCs w:val="28"/>
        </w:rPr>
        <w:t>я</w:t>
      </w:r>
      <w:r w:rsidRPr="00D526BC">
        <w:rPr>
          <w:snapToGrid w:val="0"/>
          <w:sz w:val="28"/>
          <w:szCs w:val="28"/>
        </w:rPr>
        <w:t>зательно сверху вниз.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Весь инвентарь для уборки асептического блока должен быть че</w:t>
      </w:r>
      <w:r w:rsidRPr="00D526BC">
        <w:rPr>
          <w:snapToGrid w:val="0"/>
          <w:sz w:val="28"/>
          <w:szCs w:val="28"/>
        </w:rPr>
        <w:t>т</w:t>
      </w:r>
      <w:r w:rsidRPr="00D526BC">
        <w:rPr>
          <w:snapToGrid w:val="0"/>
          <w:sz w:val="28"/>
          <w:szCs w:val="28"/>
        </w:rPr>
        <w:t>ко маркирован "Асептический блок" и должен храниться в специальном шк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фу. Там же хранятся ветошь, щетки, которые после каждой уборки должны быть продезинфицированы, просушены и уложены в чистую промаркир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ванную тару с плотной крышкой.</w:t>
      </w:r>
    </w:p>
    <w:p w:rsidR="001A115B" w:rsidRPr="001A115B" w:rsidRDefault="001A115B" w:rsidP="001A115B">
      <w:pPr>
        <w:pStyle w:val="21"/>
        <w:spacing w:line="276" w:lineRule="auto"/>
        <w:ind w:firstLine="720"/>
        <w:rPr>
          <w:sz w:val="28"/>
          <w:szCs w:val="28"/>
        </w:rPr>
      </w:pPr>
      <w:r w:rsidRPr="001A115B">
        <w:rPr>
          <w:sz w:val="28"/>
          <w:szCs w:val="28"/>
        </w:rPr>
        <w:t>Персонал, работающий в асептическом блоке, должен соблюдать санита</w:t>
      </w:r>
      <w:r w:rsidRPr="001A115B">
        <w:rPr>
          <w:sz w:val="28"/>
          <w:szCs w:val="28"/>
        </w:rPr>
        <w:t>р</w:t>
      </w:r>
      <w:r w:rsidRPr="001A115B">
        <w:rPr>
          <w:sz w:val="28"/>
          <w:szCs w:val="28"/>
        </w:rPr>
        <w:t>ные требования и правила работы в асептических условиях. Персоналу, не раб</w:t>
      </w:r>
      <w:r w:rsidRPr="001A115B">
        <w:rPr>
          <w:sz w:val="28"/>
          <w:szCs w:val="28"/>
        </w:rPr>
        <w:t>о</w:t>
      </w:r>
      <w:r w:rsidRPr="001A115B">
        <w:rPr>
          <w:sz w:val="28"/>
          <w:szCs w:val="28"/>
        </w:rPr>
        <w:t>тающему в асептическом блоке, вход в это помещение категорически з</w:t>
      </w:r>
      <w:r w:rsidRPr="001A115B">
        <w:rPr>
          <w:sz w:val="28"/>
          <w:szCs w:val="28"/>
        </w:rPr>
        <w:t>а</w:t>
      </w:r>
      <w:r w:rsidRPr="001A115B">
        <w:rPr>
          <w:sz w:val="28"/>
          <w:szCs w:val="28"/>
        </w:rPr>
        <w:t>прещен.</w:t>
      </w:r>
    </w:p>
    <w:p w:rsidR="001A115B" w:rsidRPr="001A115B" w:rsidRDefault="001A115B" w:rsidP="001A115B">
      <w:pPr>
        <w:pStyle w:val="21"/>
        <w:spacing w:line="276" w:lineRule="auto"/>
        <w:ind w:firstLine="720"/>
        <w:rPr>
          <w:sz w:val="28"/>
          <w:szCs w:val="28"/>
        </w:rPr>
      </w:pPr>
      <w:r w:rsidRPr="001A115B">
        <w:rPr>
          <w:sz w:val="28"/>
          <w:szCs w:val="28"/>
        </w:rPr>
        <w:t>При входе в асептический блок персонал одевает специальную обувь. Обувь перед началом и после окончания работы дезинфицируют снаружи (2-х кратное пр</w:t>
      </w:r>
      <w:r w:rsidRPr="001A115B">
        <w:rPr>
          <w:sz w:val="28"/>
          <w:szCs w:val="28"/>
        </w:rPr>
        <w:t>о</w:t>
      </w:r>
      <w:r w:rsidRPr="001A115B">
        <w:rPr>
          <w:sz w:val="28"/>
          <w:szCs w:val="28"/>
        </w:rPr>
        <w:t xml:space="preserve">тирание </w:t>
      </w:r>
      <w:proofErr w:type="spellStart"/>
      <w:r w:rsidRPr="001A115B">
        <w:rPr>
          <w:sz w:val="28"/>
          <w:szCs w:val="28"/>
        </w:rPr>
        <w:t>дезраствором</w:t>
      </w:r>
      <w:proofErr w:type="spellEnd"/>
      <w:r w:rsidRPr="001A115B">
        <w:rPr>
          <w:sz w:val="28"/>
          <w:szCs w:val="28"/>
        </w:rPr>
        <w:t>).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proofErr w:type="gramStart"/>
      <w:r w:rsidRPr="00D526BC">
        <w:rPr>
          <w:snapToGrid w:val="0"/>
          <w:sz w:val="28"/>
          <w:szCs w:val="28"/>
        </w:rPr>
        <w:t>Затем работники асептического блока моют руки теплой прото</w:t>
      </w:r>
      <w:r w:rsidRPr="00D526BC">
        <w:rPr>
          <w:snapToGrid w:val="0"/>
          <w:sz w:val="28"/>
          <w:szCs w:val="28"/>
        </w:rPr>
        <w:t>ч</w:t>
      </w:r>
      <w:r w:rsidRPr="00D526BC">
        <w:rPr>
          <w:snapToGrid w:val="0"/>
          <w:sz w:val="28"/>
          <w:szCs w:val="28"/>
        </w:rPr>
        <w:t>ной водой с мылом (подарочное, банное, детское, хозяйственное) и щеткой в течение 1-2 мин. Предварительно щетки кипятят в течение 15 мин. в воде очище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ной или в 20% растворе натрия гидрокарбоната.</w:t>
      </w:r>
      <w:proofErr w:type="gramEnd"/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Руки вытирают насухо, надевают халат, шапочку, четырехслойную марлевую повязку (которую меняют каждые 4 часа), бахилы. При этом одежда должна быть собрана на запястьях и высоко на шее. Не допускае</w:t>
      </w:r>
      <w:r w:rsidRPr="00D526BC">
        <w:rPr>
          <w:snapToGrid w:val="0"/>
          <w:sz w:val="28"/>
          <w:szCs w:val="28"/>
        </w:rPr>
        <w:t>т</w:t>
      </w:r>
      <w:r w:rsidRPr="00D526BC">
        <w:rPr>
          <w:snapToGrid w:val="0"/>
          <w:sz w:val="28"/>
          <w:szCs w:val="28"/>
        </w:rPr>
        <w:t xml:space="preserve">ся наличие объемной одежды. Затем руки дезинфицируют </w:t>
      </w:r>
      <w:proofErr w:type="spellStart"/>
      <w:r w:rsidRPr="00D526BC">
        <w:rPr>
          <w:snapToGrid w:val="0"/>
          <w:sz w:val="28"/>
          <w:szCs w:val="28"/>
        </w:rPr>
        <w:t>де</w:t>
      </w:r>
      <w:r w:rsidRPr="00D526BC">
        <w:rPr>
          <w:snapToGrid w:val="0"/>
          <w:sz w:val="28"/>
          <w:szCs w:val="28"/>
        </w:rPr>
        <w:t>з</w:t>
      </w:r>
      <w:r w:rsidRPr="00D526BC">
        <w:rPr>
          <w:snapToGrid w:val="0"/>
          <w:sz w:val="28"/>
          <w:szCs w:val="28"/>
        </w:rPr>
        <w:t>раствором</w:t>
      </w:r>
      <w:proofErr w:type="spellEnd"/>
      <w:r w:rsidRPr="00D526BC">
        <w:rPr>
          <w:snapToGrid w:val="0"/>
          <w:sz w:val="28"/>
          <w:szCs w:val="28"/>
        </w:rPr>
        <w:t xml:space="preserve"> (0,5 % раствором хлорамина</w:t>
      </w:r>
      <w:proofErr w:type="gramStart"/>
      <w:r w:rsidRPr="00D526BC">
        <w:rPr>
          <w:snapToGrid w:val="0"/>
          <w:sz w:val="28"/>
          <w:szCs w:val="28"/>
        </w:rPr>
        <w:t xml:space="preserve"> Б</w:t>
      </w:r>
      <w:proofErr w:type="gramEnd"/>
      <w:r w:rsidRPr="00D526BC">
        <w:rPr>
          <w:snapToGrid w:val="0"/>
          <w:sz w:val="28"/>
          <w:szCs w:val="28"/>
        </w:rPr>
        <w:t xml:space="preserve">, 0,5% раствором </w:t>
      </w:r>
      <w:proofErr w:type="spellStart"/>
      <w:r w:rsidRPr="00D526BC">
        <w:rPr>
          <w:snapToGrid w:val="0"/>
          <w:sz w:val="28"/>
          <w:szCs w:val="28"/>
        </w:rPr>
        <w:t>хлоргексид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на</w:t>
      </w:r>
      <w:proofErr w:type="spellEnd"/>
      <w:r w:rsidRPr="00D526BC">
        <w:rPr>
          <w:snapToGrid w:val="0"/>
          <w:sz w:val="28"/>
          <w:szCs w:val="28"/>
        </w:rPr>
        <w:t xml:space="preserve">). Согласно 130 Приказа, руки протирают марлевой салфеткой, смоченной </w:t>
      </w:r>
      <w:proofErr w:type="spellStart"/>
      <w:r w:rsidRPr="00D526BC">
        <w:rPr>
          <w:snapToGrid w:val="0"/>
          <w:sz w:val="28"/>
          <w:szCs w:val="28"/>
        </w:rPr>
        <w:t>дезраств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ром</w:t>
      </w:r>
      <w:proofErr w:type="spellEnd"/>
      <w:r w:rsidRPr="00D526BC">
        <w:rPr>
          <w:snapToGrid w:val="0"/>
          <w:sz w:val="28"/>
          <w:szCs w:val="28"/>
        </w:rPr>
        <w:t xml:space="preserve">. На </w:t>
      </w:r>
      <w:r w:rsidRPr="00D526BC">
        <w:rPr>
          <w:snapToGrid w:val="0"/>
          <w:sz w:val="28"/>
          <w:szCs w:val="28"/>
        </w:rPr>
        <w:lastRenderedPageBreak/>
        <w:t>обработанные руки персонала, занятого на участке разлива и ук</w:t>
      </w:r>
      <w:r w:rsidRPr="00D526BC">
        <w:rPr>
          <w:snapToGrid w:val="0"/>
          <w:sz w:val="28"/>
          <w:szCs w:val="28"/>
        </w:rPr>
        <w:t>у</w:t>
      </w:r>
      <w:r w:rsidRPr="00D526BC">
        <w:rPr>
          <w:snapToGrid w:val="0"/>
          <w:sz w:val="28"/>
          <w:szCs w:val="28"/>
        </w:rPr>
        <w:t>порки раствора, должны быть надеты стерильные резин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вые перчатки.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При работе в асептических условиях:</w:t>
      </w:r>
    </w:p>
    <w:p w:rsidR="001A115B" w:rsidRPr="00D526BC" w:rsidRDefault="001A115B" w:rsidP="001A115B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запрещается вход в асептическую комнату в нестерильной одежде и выход из асептического блока в стерильной одежде; курить и принимать пищу; поднимать и повторно использовать предметы, упа</w:t>
      </w:r>
      <w:r w:rsidRPr="00D526BC">
        <w:rPr>
          <w:snapToGrid w:val="0"/>
          <w:sz w:val="28"/>
          <w:szCs w:val="28"/>
        </w:rPr>
        <w:t>в</w:t>
      </w:r>
      <w:r w:rsidRPr="00D526BC">
        <w:rPr>
          <w:snapToGrid w:val="0"/>
          <w:sz w:val="28"/>
          <w:szCs w:val="28"/>
        </w:rPr>
        <w:t>шие на пол во время работы;</w:t>
      </w:r>
    </w:p>
    <w:p w:rsidR="001A115B" w:rsidRPr="00D526BC" w:rsidRDefault="001A115B" w:rsidP="001A115B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следует ограничить разговоры и перемещения в асептическом блоке;</w:t>
      </w:r>
    </w:p>
    <w:p w:rsidR="001A115B" w:rsidRPr="00D526BC" w:rsidRDefault="001A115B" w:rsidP="001A115B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рекомендуется носить короткую стрижку, при этом волосы дол</w:t>
      </w:r>
      <w:r w:rsidRPr="00D526BC">
        <w:rPr>
          <w:snapToGrid w:val="0"/>
          <w:sz w:val="28"/>
          <w:szCs w:val="28"/>
        </w:rPr>
        <w:t>ж</w:t>
      </w:r>
      <w:r w:rsidRPr="00D526BC">
        <w:rPr>
          <w:snapToGrid w:val="0"/>
          <w:sz w:val="28"/>
          <w:szCs w:val="28"/>
        </w:rPr>
        <w:t>ны быть убраны под плотно прилегающую шапочку или косынку; рекомендуется делать гигиенический маникюр без покрытия ногтей л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ком, не пудриться </w:t>
      </w:r>
      <w:proofErr w:type="gramStart"/>
      <w:r w:rsidRPr="00D526BC">
        <w:rPr>
          <w:snapToGrid w:val="0"/>
          <w:sz w:val="28"/>
          <w:szCs w:val="28"/>
        </w:rPr>
        <w:t>до</w:t>
      </w:r>
      <w:proofErr w:type="gramEnd"/>
      <w:r w:rsidRPr="00D526BC">
        <w:rPr>
          <w:snapToGrid w:val="0"/>
          <w:sz w:val="28"/>
          <w:szCs w:val="28"/>
        </w:rPr>
        <w:t xml:space="preserve"> и </w:t>
      </w:r>
      <w:proofErr w:type="gramStart"/>
      <w:r w:rsidRPr="00D526BC">
        <w:rPr>
          <w:snapToGrid w:val="0"/>
          <w:sz w:val="28"/>
          <w:szCs w:val="28"/>
        </w:rPr>
        <w:t>во</w:t>
      </w:r>
      <w:proofErr w:type="gramEnd"/>
      <w:r w:rsidRPr="00D526BC">
        <w:rPr>
          <w:snapToGrid w:val="0"/>
          <w:sz w:val="28"/>
          <w:szCs w:val="28"/>
        </w:rPr>
        <w:t xml:space="preserve"> время работы, не носить ювелирные изделия, красить губы только жирной помадой;</w:t>
      </w:r>
    </w:p>
    <w:p w:rsidR="001A115B" w:rsidRPr="00D526BC" w:rsidRDefault="001A115B" w:rsidP="001A115B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обо всех случаях заболевания ставить в известность администр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цию.</w:t>
      </w:r>
    </w:p>
    <w:p w:rsidR="001A115B" w:rsidRPr="00D526BC" w:rsidRDefault="001A115B" w:rsidP="001A115B">
      <w:pPr>
        <w:pStyle w:val="6"/>
        <w:rPr>
          <w:b w:val="0"/>
          <w:szCs w:val="28"/>
        </w:rPr>
      </w:pPr>
    </w:p>
    <w:p w:rsidR="001A115B" w:rsidRPr="00D526BC" w:rsidRDefault="001A115B" w:rsidP="001A115B">
      <w:pPr>
        <w:pStyle w:val="6"/>
        <w:jc w:val="center"/>
        <w:rPr>
          <w:szCs w:val="28"/>
        </w:rPr>
      </w:pPr>
      <w:r w:rsidRPr="00D526BC">
        <w:rPr>
          <w:szCs w:val="28"/>
        </w:rPr>
        <w:t>СТЕРИЛИЗАЦИЯ. КОНТРОЛЬ СТЕРИЛЬНОСТИ</w:t>
      </w:r>
    </w:p>
    <w:p w:rsidR="001A115B" w:rsidRPr="00D526BC" w:rsidRDefault="001A115B" w:rsidP="001A115B">
      <w:pPr>
        <w:ind w:firstLine="720"/>
        <w:rPr>
          <w:sz w:val="28"/>
        </w:rPr>
      </w:pP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Общим требованиям ко всем перечисленным лекарственным сре</w:t>
      </w:r>
      <w:r w:rsidRPr="00D526BC">
        <w:rPr>
          <w:snapToGrid w:val="0"/>
          <w:sz w:val="28"/>
          <w:szCs w:val="28"/>
        </w:rPr>
        <w:t>д</w:t>
      </w:r>
      <w:r w:rsidRPr="00D526BC">
        <w:rPr>
          <w:snapToGrid w:val="0"/>
          <w:sz w:val="28"/>
          <w:szCs w:val="28"/>
        </w:rPr>
        <w:t>ствам является стерильность. Под стерильностью понимают отсутствие жизнеспособных микроорганизмов. Стерильность продукции не может гарантироваться испытаниями, она должна обеспечиваться производстве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ным процессом.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При изготовлении стерильных лекарственных форм необходимо стерилизовать посуду, вспомогательные материалы, растворители и г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товый пр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дукт.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ГФ </w:t>
      </w:r>
      <w:r w:rsidRPr="00D526BC">
        <w:rPr>
          <w:snapToGrid w:val="0"/>
          <w:sz w:val="28"/>
          <w:szCs w:val="28"/>
        </w:rPr>
        <w:t xml:space="preserve"> приводит следующие методы стерилизации:</w:t>
      </w:r>
    </w:p>
    <w:p w:rsidR="001A115B" w:rsidRPr="00D526BC" w:rsidRDefault="001A115B" w:rsidP="001A115B">
      <w:pPr>
        <w:numPr>
          <w:ilvl w:val="0"/>
          <w:numId w:val="4"/>
        </w:numPr>
        <w:tabs>
          <w:tab w:val="clear" w:pos="360"/>
          <w:tab w:val="num" w:pos="1080"/>
        </w:tabs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термические - паровой и воздушный;</w:t>
      </w:r>
    </w:p>
    <w:p w:rsidR="001A115B" w:rsidRPr="00D526BC" w:rsidRDefault="001A115B" w:rsidP="001A115B">
      <w:pPr>
        <w:numPr>
          <w:ilvl w:val="0"/>
          <w:numId w:val="4"/>
        </w:numPr>
        <w:tabs>
          <w:tab w:val="clear" w:pos="360"/>
          <w:tab w:val="num" w:pos="1080"/>
        </w:tabs>
        <w:ind w:firstLine="720"/>
        <w:jc w:val="both"/>
        <w:rPr>
          <w:snapToGrid w:val="0"/>
          <w:sz w:val="28"/>
          <w:szCs w:val="28"/>
        </w:rPr>
      </w:pPr>
      <w:proofErr w:type="gramStart"/>
      <w:r w:rsidRPr="00D526BC">
        <w:rPr>
          <w:snapToGrid w:val="0"/>
          <w:sz w:val="28"/>
          <w:szCs w:val="28"/>
        </w:rPr>
        <w:t>химический-газовый</w:t>
      </w:r>
      <w:proofErr w:type="gramEnd"/>
      <w:r w:rsidRPr="00D526BC">
        <w:rPr>
          <w:snapToGrid w:val="0"/>
          <w:sz w:val="28"/>
          <w:szCs w:val="28"/>
        </w:rPr>
        <w:t>;</w:t>
      </w:r>
    </w:p>
    <w:p w:rsidR="001A115B" w:rsidRPr="00D526BC" w:rsidRDefault="001A115B" w:rsidP="001A115B">
      <w:pPr>
        <w:numPr>
          <w:ilvl w:val="0"/>
          <w:numId w:val="4"/>
        </w:numPr>
        <w:tabs>
          <w:tab w:val="clear" w:pos="360"/>
          <w:tab w:val="num" w:pos="1080"/>
        </w:tabs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стерилизация фильтрованием;</w:t>
      </w:r>
    </w:p>
    <w:p w:rsidR="001A115B" w:rsidRPr="00D526BC" w:rsidRDefault="001A115B" w:rsidP="001A115B">
      <w:pPr>
        <w:numPr>
          <w:ilvl w:val="0"/>
          <w:numId w:val="4"/>
        </w:numPr>
        <w:tabs>
          <w:tab w:val="clear" w:pos="360"/>
          <w:tab w:val="num" w:pos="1080"/>
        </w:tabs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радиационная стерилизация.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Для обеззараживания воздуха в помещениях аптеки применяется ультрафиолетовое облучение.</w:t>
      </w:r>
    </w:p>
    <w:p w:rsidR="001A115B" w:rsidRPr="001A115B" w:rsidRDefault="001A115B" w:rsidP="001A115B">
      <w:pPr>
        <w:pStyle w:val="21"/>
        <w:spacing w:line="276" w:lineRule="auto"/>
        <w:ind w:firstLine="720"/>
        <w:rPr>
          <w:sz w:val="28"/>
          <w:szCs w:val="28"/>
        </w:rPr>
      </w:pPr>
      <w:r w:rsidRPr="001A115B">
        <w:rPr>
          <w:sz w:val="28"/>
          <w:szCs w:val="28"/>
        </w:rPr>
        <w:t>За рубежом нашли применение стерилизация токами высокой частоты и ст</w:t>
      </w:r>
      <w:r w:rsidRPr="001A115B">
        <w:rPr>
          <w:sz w:val="28"/>
          <w:szCs w:val="28"/>
        </w:rPr>
        <w:t>е</w:t>
      </w:r>
      <w:r w:rsidRPr="001A115B">
        <w:rPr>
          <w:sz w:val="28"/>
          <w:szCs w:val="28"/>
        </w:rPr>
        <w:t>рилизация ультразвуком.</w:t>
      </w:r>
    </w:p>
    <w:p w:rsidR="001A115B" w:rsidRPr="00E66C4A" w:rsidRDefault="001A115B" w:rsidP="001A115B">
      <w:pPr>
        <w:pStyle w:val="21"/>
        <w:ind w:firstLine="720"/>
        <w:jc w:val="center"/>
        <w:rPr>
          <w:b/>
          <w:sz w:val="32"/>
          <w:szCs w:val="28"/>
        </w:rPr>
      </w:pPr>
      <w:r w:rsidRPr="00E66C4A">
        <w:rPr>
          <w:b/>
          <w:sz w:val="32"/>
          <w:szCs w:val="28"/>
        </w:rPr>
        <w:t>Тепловые методы стерилизации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Для стерилизации посуды, фармацевтических субстанций, вспомог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тельных веществ и лекарственных средств используют исключительно способы, основанные на воздействии высоких те</w:t>
      </w:r>
      <w:r w:rsidRPr="00D526BC">
        <w:rPr>
          <w:snapToGrid w:val="0"/>
          <w:sz w:val="28"/>
          <w:szCs w:val="28"/>
        </w:rPr>
        <w:t>м</w:t>
      </w:r>
      <w:r w:rsidRPr="00D526BC">
        <w:rPr>
          <w:snapToGrid w:val="0"/>
          <w:sz w:val="28"/>
          <w:szCs w:val="28"/>
        </w:rPr>
        <w:t>ператур.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Высокая температура вызывает необратимую коагуляцию протоплазмы, пирогенетическое разрушение микробной клетки и </w:t>
      </w:r>
      <w:r w:rsidRPr="00D526BC">
        <w:rPr>
          <w:snapToGrid w:val="0"/>
          <w:sz w:val="28"/>
          <w:szCs w:val="28"/>
        </w:rPr>
        <w:lastRenderedPageBreak/>
        <w:t>поврежд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 xml:space="preserve">ние ее форменных систем. Большинство патогенных микроорганизмов </w:t>
      </w:r>
      <w:proofErr w:type="gramStart"/>
      <w:r w:rsidRPr="00D526BC">
        <w:rPr>
          <w:snapToGrid w:val="0"/>
          <w:sz w:val="28"/>
          <w:szCs w:val="28"/>
        </w:rPr>
        <w:t>пог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бают при температуре около 60</w:t>
      </w:r>
      <w:r w:rsidRPr="00D526BC">
        <w:rPr>
          <w:snapToGrid w:val="0"/>
          <w:sz w:val="28"/>
          <w:szCs w:val="28"/>
        </w:rPr>
        <w:sym w:font="Symbol" w:char="F0B0"/>
      </w:r>
      <w:r w:rsidRPr="00D526BC">
        <w:rPr>
          <w:snapToGrid w:val="0"/>
          <w:sz w:val="28"/>
          <w:szCs w:val="28"/>
        </w:rPr>
        <w:t>С. Их споры выдерживают</w:t>
      </w:r>
      <w:proofErr w:type="gramEnd"/>
      <w:r w:rsidRPr="00D526BC">
        <w:rPr>
          <w:snapToGrid w:val="0"/>
          <w:sz w:val="28"/>
          <w:szCs w:val="28"/>
        </w:rPr>
        <w:t xml:space="preserve"> более высокую температуру. Кипящая вода и текучий пар убивает микроорганизмы знач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тельно быстрее, чем сухой горячий воздух. Пар под давлением (темпер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тура выше 100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С) действует еще эффективнее. Выбор м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тода зависит от свойства стерилизуемого объекта.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Паровой метод стерилизации осуществляют насыщенным водяным паром при избыточном давлении 1,1 кгс/см</w:t>
      </w:r>
      <w:r w:rsidRPr="00D526BC">
        <w:rPr>
          <w:snapToGrid w:val="0"/>
          <w:sz w:val="28"/>
          <w:szCs w:val="28"/>
          <w:vertAlign w:val="superscript"/>
        </w:rPr>
        <w:t>2</w:t>
      </w:r>
      <w:r w:rsidRPr="00D526BC">
        <w:rPr>
          <w:snapToGrid w:val="0"/>
          <w:sz w:val="28"/>
          <w:szCs w:val="28"/>
        </w:rPr>
        <w:t xml:space="preserve"> (0,11 МПа), Т=120</w:t>
      </w:r>
      <w:proofErr w:type="gramStart"/>
      <w:r w:rsidRPr="00D526BC">
        <w:rPr>
          <w:snapToGrid w:val="0"/>
          <w:sz w:val="28"/>
          <w:szCs w:val="28"/>
        </w:rPr>
        <w:sym w:font="Symbol" w:char="F0B0"/>
      </w:r>
      <w:r w:rsidRPr="00D526BC">
        <w:rPr>
          <w:snapToGrid w:val="0"/>
          <w:sz w:val="28"/>
          <w:szCs w:val="28"/>
        </w:rPr>
        <w:t>С</w:t>
      </w:r>
      <w:proofErr w:type="gramEnd"/>
      <w:r w:rsidRPr="00D526BC">
        <w:rPr>
          <w:snapToGrid w:val="0"/>
          <w:sz w:val="28"/>
          <w:szCs w:val="28"/>
        </w:rPr>
        <w:t>; 2 кгс/см</w:t>
      </w:r>
      <w:r w:rsidRPr="00D526BC">
        <w:rPr>
          <w:snapToGrid w:val="0"/>
          <w:sz w:val="28"/>
          <w:szCs w:val="28"/>
          <w:vertAlign w:val="superscript"/>
        </w:rPr>
        <w:t>2</w:t>
      </w:r>
      <w:r w:rsidRPr="00D526BC">
        <w:rPr>
          <w:snapToGrid w:val="0"/>
          <w:sz w:val="28"/>
          <w:szCs w:val="28"/>
        </w:rPr>
        <w:t xml:space="preserve"> (0,2 МПа) и Т= 132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Стерилизацию проводят в паровых стерилизаторах - автоклавах - различной конструкции. Наиболее удобны те паровые стерилизаторы, в которых автоматически поддерживаются заданные давление и температ</w:t>
      </w:r>
      <w:r w:rsidRPr="00D526BC">
        <w:rPr>
          <w:snapToGrid w:val="0"/>
          <w:sz w:val="28"/>
          <w:szCs w:val="28"/>
        </w:rPr>
        <w:t>у</w:t>
      </w:r>
      <w:r w:rsidRPr="00D526BC">
        <w:rPr>
          <w:snapToGrid w:val="0"/>
          <w:sz w:val="28"/>
          <w:szCs w:val="28"/>
        </w:rPr>
        <w:t>ра. Широкое распространение получили стерилизаторы типа ВК-15, ВК-30, ВК-75, ГП-280. Состоят из корпуса со стерилизационной и водопар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вой камерой, крышки, кожуха, электронагревательных элементов, ман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метра, </w:t>
      </w:r>
      <w:proofErr w:type="spellStart"/>
      <w:r w:rsidRPr="00D526BC">
        <w:rPr>
          <w:snapToGrid w:val="0"/>
          <w:sz w:val="28"/>
          <w:szCs w:val="28"/>
        </w:rPr>
        <w:t>моновакуумметра</w:t>
      </w:r>
      <w:proofErr w:type="spellEnd"/>
      <w:r w:rsidRPr="00D526BC">
        <w:rPr>
          <w:snapToGrid w:val="0"/>
          <w:sz w:val="28"/>
          <w:szCs w:val="28"/>
        </w:rPr>
        <w:t>, эжектора, предохранительного клапана.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Растворы лекарственных сре</w:t>
      </w:r>
      <w:proofErr w:type="gramStart"/>
      <w:r w:rsidRPr="00D526BC">
        <w:rPr>
          <w:snapToGrid w:val="0"/>
          <w:sz w:val="28"/>
          <w:szCs w:val="28"/>
        </w:rPr>
        <w:t>дств ст</w:t>
      </w:r>
      <w:proofErr w:type="gramEnd"/>
      <w:r w:rsidRPr="00D526BC">
        <w:rPr>
          <w:snapToGrid w:val="0"/>
          <w:sz w:val="28"/>
          <w:szCs w:val="28"/>
        </w:rPr>
        <w:t>ерилизуют насыщенным вод</w:t>
      </w:r>
      <w:r w:rsidRPr="00D526BC">
        <w:rPr>
          <w:snapToGrid w:val="0"/>
          <w:sz w:val="28"/>
          <w:szCs w:val="28"/>
        </w:rPr>
        <w:t>я</w:t>
      </w:r>
      <w:r w:rsidRPr="00D526BC">
        <w:rPr>
          <w:snapToGrid w:val="0"/>
          <w:sz w:val="28"/>
          <w:szCs w:val="28"/>
        </w:rPr>
        <w:t xml:space="preserve">ным паром при </w:t>
      </w:r>
      <w:r w:rsidRPr="00D526BC">
        <w:rPr>
          <w:snapToGrid w:val="0"/>
          <w:sz w:val="28"/>
          <w:szCs w:val="28"/>
          <w:lang w:val="de-DE"/>
        </w:rPr>
        <w:t>t</w:t>
      </w:r>
      <w:r w:rsidRPr="00D526BC">
        <w:rPr>
          <w:snapToGrid w:val="0"/>
          <w:sz w:val="28"/>
          <w:szCs w:val="28"/>
        </w:rPr>
        <w:t>=120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С: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  <w:lang w:val="en-US"/>
        </w:rPr>
        <w:t>V</w:t>
      </w:r>
      <w:r w:rsidRPr="00D526BC">
        <w:rPr>
          <w:snapToGrid w:val="0"/>
          <w:sz w:val="28"/>
          <w:szCs w:val="28"/>
        </w:rPr>
        <w:t xml:space="preserve"> до 100 мл - 8 мин;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  <w:lang w:val="en-US"/>
        </w:rPr>
        <w:t>V</w:t>
      </w:r>
      <w:r w:rsidRPr="00D526BC">
        <w:rPr>
          <w:snapToGrid w:val="0"/>
          <w:sz w:val="28"/>
          <w:szCs w:val="28"/>
        </w:rPr>
        <w:t xml:space="preserve"> свыше 100 до 500 мл - 12 мин;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  <w:lang w:val="en-US"/>
        </w:rPr>
        <w:t>V</w:t>
      </w:r>
      <w:r w:rsidRPr="00D526BC">
        <w:rPr>
          <w:snapToGrid w:val="0"/>
          <w:sz w:val="28"/>
          <w:szCs w:val="28"/>
        </w:rPr>
        <w:t xml:space="preserve"> свыше 500 до 1000 мл - 15 мин;</w:t>
      </w:r>
    </w:p>
    <w:p w:rsidR="001A115B" w:rsidRPr="00D526BC" w:rsidRDefault="001A115B" w:rsidP="001A115B">
      <w:pPr>
        <w:pStyle w:val="21"/>
        <w:spacing w:line="276" w:lineRule="auto"/>
        <w:ind w:firstLine="720"/>
        <w:rPr>
          <w:szCs w:val="28"/>
        </w:rPr>
      </w:pPr>
      <w:r w:rsidRPr="00D526BC">
        <w:rPr>
          <w:szCs w:val="28"/>
        </w:rPr>
        <w:t>Стерилизацию лекарственных сре</w:t>
      </w:r>
      <w:proofErr w:type="gramStart"/>
      <w:r w:rsidRPr="00D526BC">
        <w:rPr>
          <w:szCs w:val="28"/>
        </w:rPr>
        <w:t>дств в в</w:t>
      </w:r>
      <w:proofErr w:type="gramEnd"/>
      <w:r w:rsidRPr="00D526BC">
        <w:rPr>
          <w:szCs w:val="28"/>
        </w:rPr>
        <w:t>иде водных растворов проводят в герметично укупоренных, предварительно простерилизованных флаконах.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 исключительных случаях температура стерилизации может быть ниже 120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С. Конкретизации отдельных режимов применительно к опред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ленному объекту стерилизации должна быть обоснована и указана в Но</w:t>
      </w:r>
      <w:r w:rsidRPr="00D526BC">
        <w:rPr>
          <w:snapToGrid w:val="0"/>
          <w:sz w:val="28"/>
          <w:szCs w:val="28"/>
        </w:rPr>
        <w:t>р</w:t>
      </w:r>
      <w:r w:rsidRPr="00D526BC">
        <w:rPr>
          <w:snapToGrid w:val="0"/>
          <w:sz w:val="28"/>
          <w:szCs w:val="28"/>
        </w:rPr>
        <w:t xml:space="preserve">мативно документации. 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proofErr w:type="gramStart"/>
      <w:r w:rsidRPr="00D526BC">
        <w:rPr>
          <w:snapToGrid w:val="0"/>
          <w:sz w:val="28"/>
          <w:szCs w:val="28"/>
        </w:rPr>
        <w:t>Кроме растворов лекарственных средств, паровым методом можно стерилизовать изделия из стекла, фарфора, металла, перевязочные и вспомогательные материалы (вату, марлю, бинты, резиновые пробки, фильтровальную бумагу, пергамент, резиновые перчатки, спе</w:t>
      </w:r>
      <w:r w:rsidRPr="00D526BC">
        <w:rPr>
          <w:snapToGrid w:val="0"/>
          <w:sz w:val="28"/>
          <w:szCs w:val="28"/>
        </w:rPr>
        <w:t>ц</w:t>
      </w:r>
      <w:r w:rsidRPr="00D526BC">
        <w:rPr>
          <w:snapToGrid w:val="0"/>
          <w:sz w:val="28"/>
          <w:szCs w:val="28"/>
        </w:rPr>
        <w:t>одежду).</w:t>
      </w:r>
      <w:proofErr w:type="gramEnd"/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Время стерилизации: </w:t>
      </w:r>
      <w:r w:rsidRPr="00D526BC">
        <w:rPr>
          <w:snapToGrid w:val="0"/>
          <w:sz w:val="28"/>
          <w:szCs w:val="28"/>
          <w:lang w:val="en-US"/>
        </w:rPr>
        <w:t>t</w:t>
      </w:r>
      <w:r w:rsidRPr="00D526BC">
        <w:rPr>
          <w:snapToGrid w:val="0"/>
          <w:sz w:val="28"/>
          <w:szCs w:val="28"/>
        </w:rPr>
        <w:t>=120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 - 45 мин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  <w:lang w:val="en-US"/>
        </w:rPr>
        <w:t>t</w:t>
      </w:r>
      <w:r w:rsidRPr="00D526BC">
        <w:rPr>
          <w:snapToGrid w:val="0"/>
          <w:sz w:val="28"/>
          <w:szCs w:val="28"/>
        </w:rPr>
        <w:t>=132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 - 20 мин</w:t>
      </w:r>
    </w:p>
    <w:p w:rsidR="001A115B" w:rsidRPr="001A115B" w:rsidRDefault="001A115B" w:rsidP="001A115B">
      <w:pPr>
        <w:pStyle w:val="21"/>
        <w:spacing w:line="276" w:lineRule="auto"/>
        <w:ind w:firstLine="720"/>
        <w:rPr>
          <w:sz w:val="28"/>
          <w:szCs w:val="28"/>
        </w:rPr>
      </w:pPr>
      <w:r w:rsidRPr="001A115B">
        <w:rPr>
          <w:sz w:val="28"/>
          <w:szCs w:val="28"/>
        </w:rPr>
        <w:t>Для стерилизации изделий из резины следует использовать первый из указа</w:t>
      </w:r>
      <w:r w:rsidRPr="001A115B">
        <w:rPr>
          <w:sz w:val="28"/>
          <w:szCs w:val="28"/>
        </w:rPr>
        <w:t>н</w:t>
      </w:r>
      <w:r w:rsidRPr="001A115B">
        <w:rPr>
          <w:sz w:val="28"/>
          <w:szCs w:val="28"/>
        </w:rPr>
        <w:t xml:space="preserve">ных режимов. </w:t>
      </w:r>
    </w:p>
    <w:p w:rsidR="001A115B" w:rsidRPr="00E66C4A" w:rsidRDefault="001A115B" w:rsidP="001A115B">
      <w:pPr>
        <w:pStyle w:val="21"/>
        <w:ind w:firstLine="720"/>
        <w:jc w:val="center"/>
        <w:rPr>
          <w:b/>
          <w:sz w:val="28"/>
          <w:szCs w:val="28"/>
        </w:rPr>
      </w:pPr>
      <w:r w:rsidRPr="00E66C4A">
        <w:rPr>
          <w:b/>
          <w:sz w:val="28"/>
          <w:szCs w:val="28"/>
        </w:rPr>
        <w:t>Сухожаровая стерилизация (стерилизация горячим воздухом)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Воздушный метод стерилизации осуществляют сухим горячим во</w:t>
      </w:r>
      <w:r w:rsidRPr="00D526BC">
        <w:rPr>
          <w:snapToGrid w:val="0"/>
          <w:sz w:val="28"/>
          <w:szCs w:val="28"/>
        </w:rPr>
        <w:t>з</w:t>
      </w:r>
      <w:r w:rsidRPr="00D526BC">
        <w:rPr>
          <w:snapToGrid w:val="0"/>
          <w:sz w:val="28"/>
          <w:szCs w:val="28"/>
        </w:rPr>
        <w:t>духом в воздушных стерилизаторах (сушильных шкафах) при</w:t>
      </w:r>
      <w:proofErr w:type="gramStart"/>
      <w:r w:rsidRPr="00D526BC">
        <w:rPr>
          <w:snapToGrid w:val="0"/>
          <w:sz w:val="28"/>
          <w:szCs w:val="28"/>
        </w:rPr>
        <w:t xml:space="preserve"> Т</w:t>
      </w:r>
      <w:proofErr w:type="gramEnd"/>
      <w:r w:rsidRPr="00D526BC">
        <w:rPr>
          <w:snapToGrid w:val="0"/>
          <w:sz w:val="28"/>
          <w:szCs w:val="28"/>
        </w:rPr>
        <w:t>=160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С, 180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 и 200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 (стандартными условиями метода являются: прогревание при температуре не менее 160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 в течение не менее 2 ч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сов). Сухожаровая стерилизация проводится в сухожаровом шкафу, оснащенном устройством для принудительно циркуляции воздуха, или при помощи другого </w:t>
      </w:r>
      <w:r w:rsidRPr="00D526BC">
        <w:rPr>
          <w:snapToGrid w:val="0"/>
          <w:sz w:val="28"/>
          <w:szCs w:val="28"/>
        </w:rPr>
        <w:lastRenderedPageBreak/>
        <w:t>оборудования, специально предназначенного для этой цели. Стерилизатор загружают таким образом, что бы обеспечить одн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родность температуры в пределах все загрузки. Температуру, как прав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ло, измеряют при помощи датчиков температуры, помещенных в контрольный контейнер. Дополн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тельные термоэлементы помещают в области загружено камеры с наименьше температурой (определенной и предварительной). В ходе ка</w:t>
      </w:r>
      <w:r w:rsidRPr="00D526BC">
        <w:rPr>
          <w:snapToGrid w:val="0"/>
          <w:sz w:val="28"/>
          <w:szCs w:val="28"/>
        </w:rPr>
        <w:t>ж</w:t>
      </w:r>
      <w:r w:rsidRPr="00D526BC">
        <w:rPr>
          <w:snapToGrid w:val="0"/>
          <w:sz w:val="28"/>
          <w:szCs w:val="28"/>
        </w:rPr>
        <w:t>дого цикла стерилизации регистрируют температуру подходящим спос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бом. Эффективность метода зависит от температуры, времени, степени теплопроводности стерилизуемых объектов, правильности их располож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ния внутри стерилизационной камеры для обеспечения свободно циркул</w:t>
      </w:r>
      <w:r w:rsidRPr="00D526BC">
        <w:rPr>
          <w:snapToGrid w:val="0"/>
          <w:sz w:val="28"/>
          <w:szCs w:val="28"/>
        </w:rPr>
        <w:t>я</w:t>
      </w:r>
      <w:r w:rsidRPr="00D526BC">
        <w:rPr>
          <w:snapToGrid w:val="0"/>
          <w:sz w:val="28"/>
          <w:szCs w:val="28"/>
        </w:rPr>
        <w:t>ции горячего воздуха. Этим методом стерилизуют термоустойчивые п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рошки: натрия хлорид, цинка оксид, тальк, белую глину, стрептоцид, а также минеральные и растительные масла, глицерин, вазелин. Режимы стерилизации представлены в табл</w:t>
      </w:r>
      <w:r w:rsidRPr="00D526BC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це </w:t>
      </w:r>
      <w:r w:rsidRPr="00D526BC">
        <w:rPr>
          <w:snapToGrid w:val="0"/>
          <w:sz w:val="28"/>
          <w:szCs w:val="28"/>
        </w:rPr>
        <w:t>3.1.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Воздушным методом стерилизуют также изделия из стекла, фарф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ра, силиконовой резины, установки для стерилизующего фильтров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ния с фильтрами, приемниками. Режим стерилизации:</w:t>
      </w:r>
    </w:p>
    <w:p w:rsidR="001A115B" w:rsidRPr="00D526BC" w:rsidRDefault="001A115B" w:rsidP="001A115B">
      <w:pPr>
        <w:tabs>
          <w:tab w:val="left" w:pos="3840"/>
        </w:tabs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160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 - 2,5 ч, 180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 - 1 ч.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</w:p>
    <w:p w:rsidR="001A115B" w:rsidRPr="00D526BC" w:rsidRDefault="001A115B" w:rsidP="001A115B">
      <w:pPr>
        <w:pStyle w:val="7"/>
        <w:jc w:val="center"/>
        <w:rPr>
          <w:szCs w:val="28"/>
        </w:rPr>
      </w:pPr>
      <w:r>
        <w:rPr>
          <w:szCs w:val="28"/>
        </w:rPr>
        <w:t xml:space="preserve">Таблица </w:t>
      </w:r>
      <w:r w:rsidRPr="00D526BC">
        <w:rPr>
          <w:szCs w:val="28"/>
        </w:rPr>
        <w:t xml:space="preserve">3.1. - </w:t>
      </w:r>
      <w:r w:rsidRPr="00D526BC">
        <w:rPr>
          <w:i/>
          <w:szCs w:val="28"/>
        </w:rPr>
        <w:t>Режимы стерилизации горячим воздухом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591"/>
        <w:gridCol w:w="2895"/>
      </w:tblGrid>
      <w:tr w:rsidR="001A115B" w:rsidRPr="00D526BC" w:rsidTr="000700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76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Масса о</w:t>
            </w:r>
            <w:r w:rsidRPr="00D526BC">
              <w:rPr>
                <w:snapToGrid w:val="0"/>
                <w:sz w:val="28"/>
                <w:szCs w:val="28"/>
              </w:rPr>
              <w:t>б</w:t>
            </w:r>
            <w:r w:rsidRPr="00D526BC">
              <w:rPr>
                <w:snapToGrid w:val="0"/>
                <w:sz w:val="28"/>
                <w:szCs w:val="28"/>
              </w:rPr>
              <w:t xml:space="preserve">разца, </w:t>
            </w:r>
            <w:proofErr w:type="gramStart"/>
            <w:r w:rsidRPr="00D526BC">
              <w:rPr>
                <w:snapToGrid w:val="0"/>
                <w:sz w:val="28"/>
                <w:szCs w:val="28"/>
              </w:rPr>
              <w:t>г</w:t>
            </w:r>
            <w:proofErr w:type="gramEnd"/>
            <w:r w:rsidRPr="00D526BC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3591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 xml:space="preserve">Температура, </w:t>
            </w:r>
            <w:r w:rsidRPr="00D526BC">
              <w:rPr>
                <w:snapToGrid w:val="0"/>
                <w:sz w:val="28"/>
                <w:szCs w:val="28"/>
              </w:rPr>
              <w:sym w:font="Symbol" w:char="F0B0"/>
            </w:r>
            <w:r w:rsidRPr="00D526BC">
              <w:rPr>
                <w:snapToGrid w:val="0"/>
                <w:sz w:val="28"/>
                <w:szCs w:val="28"/>
              </w:rPr>
              <w:t>С.</w:t>
            </w:r>
          </w:p>
        </w:tc>
        <w:tc>
          <w:tcPr>
            <w:tcW w:w="2895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Минимальное вр</w:t>
            </w:r>
            <w:r w:rsidRPr="00D526BC">
              <w:rPr>
                <w:snapToGrid w:val="0"/>
                <w:sz w:val="28"/>
                <w:szCs w:val="28"/>
              </w:rPr>
              <w:t>е</w:t>
            </w:r>
            <w:r w:rsidRPr="00D526BC">
              <w:rPr>
                <w:snapToGrid w:val="0"/>
                <w:sz w:val="28"/>
                <w:szCs w:val="28"/>
              </w:rPr>
              <w:t>мя</w:t>
            </w:r>
          </w:p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стерилизацио</w:t>
            </w:r>
            <w:r w:rsidRPr="00D526BC">
              <w:rPr>
                <w:snapToGrid w:val="0"/>
                <w:sz w:val="28"/>
                <w:szCs w:val="28"/>
              </w:rPr>
              <w:t>н</w:t>
            </w:r>
            <w:r w:rsidRPr="00D526BC">
              <w:rPr>
                <w:snapToGrid w:val="0"/>
                <w:sz w:val="28"/>
                <w:szCs w:val="28"/>
              </w:rPr>
              <w:t>ной</w:t>
            </w:r>
          </w:p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 xml:space="preserve"> выдержки, мин.</w:t>
            </w:r>
          </w:p>
        </w:tc>
      </w:tr>
      <w:tr w:rsidR="001A115B" w:rsidRPr="00D526BC" w:rsidTr="000700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62" w:type="dxa"/>
            <w:gridSpan w:val="3"/>
          </w:tcPr>
          <w:p w:rsidR="001A115B" w:rsidRPr="00D526BC" w:rsidRDefault="001A115B" w:rsidP="000700CC">
            <w:pPr>
              <w:pStyle w:val="1"/>
              <w:rPr>
                <w:sz w:val="28"/>
                <w:szCs w:val="28"/>
              </w:rPr>
            </w:pPr>
            <w:r w:rsidRPr="00D526BC">
              <w:rPr>
                <w:sz w:val="28"/>
                <w:szCs w:val="28"/>
              </w:rPr>
              <w:t>Порошки</w:t>
            </w:r>
          </w:p>
        </w:tc>
      </w:tr>
      <w:tr w:rsidR="001A115B" w:rsidRPr="00D526BC" w:rsidTr="000700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76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До 25</w:t>
            </w:r>
          </w:p>
        </w:tc>
        <w:tc>
          <w:tcPr>
            <w:tcW w:w="3591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180</w:t>
            </w:r>
          </w:p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200</w:t>
            </w:r>
          </w:p>
        </w:tc>
        <w:tc>
          <w:tcPr>
            <w:tcW w:w="2895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30</w:t>
            </w:r>
          </w:p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10</w:t>
            </w:r>
          </w:p>
        </w:tc>
      </w:tr>
      <w:tr w:rsidR="001A115B" w:rsidRPr="00D526BC" w:rsidTr="000700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76" w:type="dxa"/>
          </w:tcPr>
          <w:p w:rsidR="001A115B" w:rsidRPr="00D526BC" w:rsidRDefault="001A115B" w:rsidP="000700CC">
            <w:pPr>
              <w:pStyle w:val="4"/>
              <w:rPr>
                <w:szCs w:val="28"/>
              </w:rPr>
            </w:pPr>
            <w:r w:rsidRPr="00D526BC">
              <w:rPr>
                <w:szCs w:val="28"/>
              </w:rPr>
              <w:t>От 25 до 100</w:t>
            </w:r>
          </w:p>
        </w:tc>
        <w:tc>
          <w:tcPr>
            <w:tcW w:w="3591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180</w:t>
            </w:r>
          </w:p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200</w:t>
            </w:r>
          </w:p>
        </w:tc>
        <w:tc>
          <w:tcPr>
            <w:tcW w:w="2895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40</w:t>
            </w:r>
          </w:p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20</w:t>
            </w:r>
          </w:p>
        </w:tc>
      </w:tr>
      <w:tr w:rsidR="001A115B" w:rsidRPr="00D526BC" w:rsidTr="000700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76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От 100 до 200</w:t>
            </w:r>
          </w:p>
        </w:tc>
        <w:tc>
          <w:tcPr>
            <w:tcW w:w="3591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180</w:t>
            </w:r>
          </w:p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200</w:t>
            </w:r>
          </w:p>
        </w:tc>
        <w:tc>
          <w:tcPr>
            <w:tcW w:w="2895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60</w:t>
            </w:r>
          </w:p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30</w:t>
            </w:r>
          </w:p>
        </w:tc>
      </w:tr>
      <w:tr w:rsidR="001A115B" w:rsidRPr="00D526BC" w:rsidTr="000700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62" w:type="dxa"/>
            <w:gridSpan w:val="3"/>
          </w:tcPr>
          <w:p w:rsidR="001A115B" w:rsidRPr="00D526BC" w:rsidRDefault="001A115B" w:rsidP="000700CC">
            <w:pPr>
              <w:pStyle w:val="1"/>
              <w:rPr>
                <w:sz w:val="28"/>
                <w:szCs w:val="28"/>
              </w:rPr>
            </w:pPr>
            <w:r w:rsidRPr="00D526BC">
              <w:rPr>
                <w:sz w:val="28"/>
                <w:szCs w:val="28"/>
              </w:rPr>
              <w:t>Минеральные и растительные масла</w:t>
            </w:r>
          </w:p>
        </w:tc>
      </w:tr>
      <w:tr w:rsidR="001A115B" w:rsidRPr="00D526BC" w:rsidTr="000700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76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До 100</w:t>
            </w:r>
          </w:p>
        </w:tc>
        <w:tc>
          <w:tcPr>
            <w:tcW w:w="3591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180</w:t>
            </w:r>
          </w:p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200</w:t>
            </w:r>
          </w:p>
        </w:tc>
        <w:tc>
          <w:tcPr>
            <w:tcW w:w="2895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30</w:t>
            </w:r>
          </w:p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15</w:t>
            </w:r>
          </w:p>
        </w:tc>
      </w:tr>
      <w:tr w:rsidR="001A115B" w:rsidRPr="00D526BC" w:rsidTr="000700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76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От 100 до 500</w:t>
            </w:r>
          </w:p>
        </w:tc>
        <w:tc>
          <w:tcPr>
            <w:tcW w:w="3591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180</w:t>
            </w:r>
          </w:p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200</w:t>
            </w:r>
          </w:p>
        </w:tc>
        <w:tc>
          <w:tcPr>
            <w:tcW w:w="2895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40</w:t>
            </w:r>
          </w:p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20</w:t>
            </w:r>
          </w:p>
        </w:tc>
      </w:tr>
    </w:tbl>
    <w:p w:rsidR="001A115B" w:rsidRPr="00D526BC" w:rsidRDefault="001A115B" w:rsidP="001A115B">
      <w:pPr>
        <w:pStyle w:val="21"/>
        <w:ind w:firstLine="720"/>
        <w:rPr>
          <w:szCs w:val="28"/>
        </w:rPr>
      </w:pPr>
    </w:p>
    <w:p w:rsidR="001A115B" w:rsidRPr="001A115B" w:rsidRDefault="001A115B" w:rsidP="001A115B">
      <w:pPr>
        <w:pStyle w:val="21"/>
        <w:ind w:firstLine="720"/>
        <w:rPr>
          <w:sz w:val="28"/>
          <w:szCs w:val="28"/>
        </w:rPr>
      </w:pPr>
      <w:r w:rsidRPr="001A115B">
        <w:rPr>
          <w:sz w:val="28"/>
          <w:szCs w:val="28"/>
        </w:rPr>
        <w:t>Контроль эффективности термических методов осуществляют с помощью контрольно-измерительных приборов, химических и биологических те</w:t>
      </w:r>
      <w:r w:rsidRPr="001A115B">
        <w:rPr>
          <w:sz w:val="28"/>
          <w:szCs w:val="28"/>
        </w:rPr>
        <w:t>с</w:t>
      </w:r>
      <w:r w:rsidRPr="001A115B">
        <w:rPr>
          <w:sz w:val="28"/>
          <w:szCs w:val="28"/>
        </w:rPr>
        <w:t>тов.</w:t>
      </w:r>
    </w:p>
    <w:p w:rsidR="001A115B" w:rsidRPr="001A115B" w:rsidRDefault="001A115B" w:rsidP="001A115B">
      <w:pPr>
        <w:pStyle w:val="3"/>
        <w:ind w:firstLine="720"/>
        <w:rPr>
          <w:sz w:val="28"/>
          <w:szCs w:val="28"/>
        </w:rPr>
      </w:pPr>
      <w:r w:rsidRPr="001A115B">
        <w:rPr>
          <w:sz w:val="28"/>
          <w:szCs w:val="28"/>
        </w:rPr>
        <w:lastRenderedPageBreak/>
        <w:t>Для контроля паровой стерилизации в качестве химических тестов используют вещества, изменяющие свой цвет или физическое состояние при определенных параметрах стерилизации. В кач</w:t>
      </w:r>
      <w:r w:rsidRPr="001A115B">
        <w:rPr>
          <w:sz w:val="28"/>
          <w:szCs w:val="28"/>
        </w:rPr>
        <w:t>е</w:t>
      </w:r>
      <w:r w:rsidRPr="001A115B">
        <w:rPr>
          <w:sz w:val="28"/>
          <w:szCs w:val="28"/>
        </w:rPr>
        <w:t xml:space="preserve">стве химической </w:t>
      </w:r>
      <w:proofErr w:type="spellStart"/>
      <w:r w:rsidRPr="001A115B">
        <w:rPr>
          <w:sz w:val="28"/>
          <w:szCs w:val="28"/>
        </w:rPr>
        <w:t>термоиндикатора</w:t>
      </w:r>
      <w:proofErr w:type="spellEnd"/>
      <w:r w:rsidRPr="001A115B">
        <w:rPr>
          <w:sz w:val="28"/>
          <w:szCs w:val="28"/>
        </w:rPr>
        <w:t xml:space="preserve"> используют смесь бензойной кислоты с фуксином 10:1 (</w:t>
      </w:r>
      <w:proofErr w:type="spellStart"/>
      <w:proofErr w:type="gramStart"/>
      <w:r w:rsidRPr="001A115B">
        <w:rPr>
          <w:sz w:val="28"/>
          <w:szCs w:val="28"/>
        </w:rPr>
        <w:t>t</w:t>
      </w:r>
      <w:proofErr w:type="gramEnd"/>
      <w:r w:rsidRPr="001A115B">
        <w:rPr>
          <w:sz w:val="28"/>
          <w:szCs w:val="28"/>
          <w:vertAlign w:val="subscript"/>
        </w:rPr>
        <w:t>плав</w:t>
      </w:r>
      <w:proofErr w:type="spellEnd"/>
      <w:r w:rsidRPr="001A115B">
        <w:rPr>
          <w:sz w:val="28"/>
          <w:szCs w:val="28"/>
        </w:rPr>
        <w:t>=121</w:t>
      </w:r>
      <w:r w:rsidRPr="001A115B">
        <w:rPr>
          <w:sz w:val="28"/>
          <w:szCs w:val="28"/>
          <w:vertAlign w:val="superscript"/>
        </w:rPr>
        <w:t>о</w:t>
      </w:r>
      <w:r w:rsidRPr="001A115B">
        <w:rPr>
          <w:sz w:val="28"/>
          <w:szCs w:val="28"/>
        </w:rPr>
        <w:t xml:space="preserve">С; бензойная кислота </w:t>
      </w:r>
      <w:proofErr w:type="spellStart"/>
      <w:r w:rsidRPr="001A115B">
        <w:rPr>
          <w:sz w:val="28"/>
          <w:szCs w:val="28"/>
        </w:rPr>
        <w:t>t</w:t>
      </w:r>
      <w:r w:rsidRPr="001A115B">
        <w:rPr>
          <w:sz w:val="28"/>
          <w:szCs w:val="28"/>
          <w:vertAlign w:val="subscript"/>
        </w:rPr>
        <w:t>плав</w:t>
      </w:r>
      <w:proofErr w:type="spellEnd"/>
      <w:r w:rsidRPr="001A115B">
        <w:rPr>
          <w:sz w:val="28"/>
          <w:szCs w:val="28"/>
        </w:rPr>
        <w:t>=121</w:t>
      </w:r>
      <w:r w:rsidRPr="001A115B">
        <w:rPr>
          <w:sz w:val="28"/>
          <w:szCs w:val="28"/>
          <w:vertAlign w:val="superscript"/>
        </w:rPr>
        <w:t>о</w:t>
      </w:r>
      <w:r w:rsidRPr="001A115B">
        <w:rPr>
          <w:sz w:val="28"/>
          <w:szCs w:val="28"/>
        </w:rPr>
        <w:t xml:space="preserve">С, янтарная кислота </w:t>
      </w:r>
      <w:proofErr w:type="spellStart"/>
      <w:r w:rsidRPr="001A115B">
        <w:rPr>
          <w:sz w:val="28"/>
          <w:szCs w:val="28"/>
        </w:rPr>
        <w:t>t</w:t>
      </w:r>
      <w:r w:rsidRPr="001A115B">
        <w:rPr>
          <w:sz w:val="28"/>
          <w:szCs w:val="28"/>
          <w:vertAlign w:val="subscript"/>
        </w:rPr>
        <w:t>плав</w:t>
      </w:r>
      <w:proofErr w:type="spellEnd"/>
      <w:r w:rsidRPr="001A115B">
        <w:rPr>
          <w:sz w:val="28"/>
          <w:szCs w:val="28"/>
        </w:rPr>
        <w:t>=185</w:t>
      </w:r>
      <w:r w:rsidRPr="001A115B">
        <w:rPr>
          <w:sz w:val="28"/>
          <w:szCs w:val="28"/>
          <w:vertAlign w:val="superscript"/>
        </w:rPr>
        <w:t>о</w:t>
      </w:r>
      <w:r w:rsidRPr="001A115B">
        <w:rPr>
          <w:sz w:val="28"/>
          <w:szCs w:val="28"/>
        </w:rPr>
        <w:t xml:space="preserve">С, </w:t>
      </w:r>
      <w:proofErr w:type="spellStart"/>
      <w:r w:rsidRPr="001A115B">
        <w:rPr>
          <w:sz w:val="28"/>
          <w:szCs w:val="28"/>
        </w:rPr>
        <w:t>динитрофенилгидразин</w:t>
      </w:r>
      <w:proofErr w:type="spellEnd"/>
      <w:r w:rsidRPr="001A115B">
        <w:rPr>
          <w:sz w:val="28"/>
          <w:szCs w:val="28"/>
        </w:rPr>
        <w:t xml:space="preserve"> </w:t>
      </w:r>
      <w:proofErr w:type="spellStart"/>
      <w:r w:rsidRPr="001A115B">
        <w:rPr>
          <w:sz w:val="28"/>
          <w:szCs w:val="28"/>
        </w:rPr>
        <w:t>t</w:t>
      </w:r>
      <w:r w:rsidRPr="001A115B">
        <w:rPr>
          <w:sz w:val="28"/>
          <w:szCs w:val="28"/>
          <w:vertAlign w:val="subscript"/>
        </w:rPr>
        <w:t>плав</w:t>
      </w:r>
      <w:proofErr w:type="spellEnd"/>
      <w:r w:rsidRPr="001A115B">
        <w:rPr>
          <w:sz w:val="28"/>
          <w:szCs w:val="28"/>
        </w:rPr>
        <w:t>=195</w:t>
      </w:r>
      <w:r w:rsidRPr="001A115B">
        <w:rPr>
          <w:sz w:val="28"/>
          <w:szCs w:val="28"/>
          <w:vertAlign w:val="superscript"/>
        </w:rPr>
        <w:t>о</w:t>
      </w:r>
      <w:r w:rsidRPr="001A115B">
        <w:rPr>
          <w:sz w:val="28"/>
          <w:szCs w:val="28"/>
        </w:rPr>
        <w:t>С). Ампулы или помещают в герметично укупоренные флаконы объемом. Смесь в колич</w:t>
      </w:r>
      <w:r w:rsidRPr="001A115B">
        <w:rPr>
          <w:sz w:val="28"/>
          <w:szCs w:val="28"/>
        </w:rPr>
        <w:t>е</w:t>
      </w:r>
      <w:r w:rsidRPr="001A115B">
        <w:rPr>
          <w:sz w:val="28"/>
          <w:szCs w:val="28"/>
        </w:rPr>
        <w:t>стве 0,3-</w:t>
      </w:r>
      <w:smartTag w:uri="urn:schemas-microsoft-com:office:smarttags" w:element="metricconverter">
        <w:smartTagPr>
          <w:attr w:name="ProductID" w:val="0,5 г"/>
        </w:smartTagPr>
        <w:r w:rsidRPr="001A115B">
          <w:rPr>
            <w:sz w:val="28"/>
            <w:szCs w:val="28"/>
          </w:rPr>
          <w:t>0,5 г</w:t>
        </w:r>
      </w:smartTag>
      <w:r w:rsidRPr="001A115B">
        <w:rPr>
          <w:sz w:val="28"/>
          <w:szCs w:val="28"/>
        </w:rPr>
        <w:t>. запаивают в стеклянные трубки (5-10 мл). Емкости с тестом завертывают в марлевые салфетки,</w:t>
      </w:r>
      <w:r w:rsidRPr="00E66C4A">
        <w:rPr>
          <w:sz w:val="20"/>
          <w:szCs w:val="28"/>
        </w:rPr>
        <w:t xml:space="preserve"> </w:t>
      </w:r>
      <w:r w:rsidRPr="001A115B">
        <w:rPr>
          <w:sz w:val="28"/>
          <w:szCs w:val="28"/>
        </w:rPr>
        <w:t>закладывают во все стерилизационные коробки и свертки, 2-3 емкости помещают между коробками и флаконами с растворами лекарственных в</w:t>
      </w:r>
      <w:r w:rsidRPr="001A115B">
        <w:rPr>
          <w:sz w:val="28"/>
          <w:szCs w:val="28"/>
        </w:rPr>
        <w:t>е</w:t>
      </w:r>
      <w:r w:rsidRPr="001A115B">
        <w:rPr>
          <w:sz w:val="28"/>
          <w:szCs w:val="28"/>
        </w:rPr>
        <w:t>ществ.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Количество тестов, которые закладывают для контроля одного цикла стерилизации, зависит от размеров камеры стерилизатора (табл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ца 2.2).</w:t>
      </w:r>
    </w:p>
    <w:p w:rsidR="001A115B" w:rsidRPr="00D526BC" w:rsidRDefault="001A115B" w:rsidP="001A115B">
      <w:pPr>
        <w:pStyle w:val="7"/>
        <w:jc w:val="center"/>
        <w:rPr>
          <w:szCs w:val="28"/>
        </w:rPr>
      </w:pPr>
    </w:p>
    <w:p w:rsidR="001A115B" w:rsidRPr="00D526BC" w:rsidRDefault="001A115B" w:rsidP="001A115B">
      <w:pPr>
        <w:pStyle w:val="7"/>
        <w:jc w:val="center"/>
        <w:rPr>
          <w:szCs w:val="28"/>
        </w:rPr>
      </w:pPr>
      <w:r w:rsidRPr="00D526BC">
        <w:rPr>
          <w:szCs w:val="28"/>
        </w:rPr>
        <w:t xml:space="preserve">Таблица 3.2. - </w:t>
      </w:r>
      <w:r w:rsidRPr="00D526BC">
        <w:rPr>
          <w:i/>
          <w:szCs w:val="28"/>
        </w:rPr>
        <w:t>Количество тестов для контроля стерилизации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94"/>
      </w:tblGrid>
      <w:tr w:rsidR="001A115B" w:rsidRPr="00D526BC" w:rsidTr="0007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1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Емкость стерилизат</w:t>
            </w:r>
            <w:r w:rsidRPr="00D526BC">
              <w:rPr>
                <w:snapToGrid w:val="0"/>
                <w:sz w:val="28"/>
                <w:szCs w:val="28"/>
              </w:rPr>
              <w:t>о</w:t>
            </w:r>
            <w:r w:rsidRPr="00D526BC">
              <w:rPr>
                <w:snapToGrid w:val="0"/>
                <w:sz w:val="28"/>
                <w:szCs w:val="28"/>
              </w:rPr>
              <w:t>ра</w:t>
            </w:r>
          </w:p>
        </w:tc>
        <w:tc>
          <w:tcPr>
            <w:tcW w:w="4394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 xml:space="preserve">Количество зон, в которые </w:t>
            </w:r>
          </w:p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закл</w:t>
            </w:r>
            <w:r w:rsidRPr="00D526BC">
              <w:rPr>
                <w:snapToGrid w:val="0"/>
                <w:sz w:val="28"/>
                <w:szCs w:val="28"/>
              </w:rPr>
              <w:t>а</w:t>
            </w:r>
            <w:r w:rsidRPr="00D526BC">
              <w:rPr>
                <w:snapToGrid w:val="0"/>
                <w:sz w:val="28"/>
                <w:szCs w:val="28"/>
              </w:rPr>
              <w:t>дывают тест</w:t>
            </w:r>
          </w:p>
        </w:tc>
      </w:tr>
      <w:tr w:rsidR="001A115B" w:rsidRPr="00D526BC" w:rsidTr="0007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1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D526BC">
                <w:rPr>
                  <w:snapToGrid w:val="0"/>
                  <w:sz w:val="28"/>
                  <w:szCs w:val="28"/>
                </w:rPr>
                <w:t>100 л</w:t>
              </w:r>
            </w:smartTag>
          </w:p>
        </w:tc>
        <w:tc>
          <w:tcPr>
            <w:tcW w:w="4394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2</w:t>
            </w:r>
          </w:p>
        </w:tc>
      </w:tr>
      <w:tr w:rsidR="001A115B" w:rsidRPr="00D526BC" w:rsidTr="0007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1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100-250</w:t>
            </w:r>
          </w:p>
        </w:tc>
        <w:tc>
          <w:tcPr>
            <w:tcW w:w="4394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3</w:t>
            </w:r>
          </w:p>
        </w:tc>
      </w:tr>
      <w:tr w:rsidR="001A115B" w:rsidRPr="00D526BC" w:rsidTr="0007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1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250-750</w:t>
            </w:r>
          </w:p>
        </w:tc>
        <w:tc>
          <w:tcPr>
            <w:tcW w:w="4394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5</w:t>
            </w:r>
          </w:p>
        </w:tc>
      </w:tr>
      <w:tr w:rsidR="001A115B" w:rsidRPr="00D526BC" w:rsidTr="000700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1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свыше 750</w:t>
            </w:r>
          </w:p>
        </w:tc>
        <w:tc>
          <w:tcPr>
            <w:tcW w:w="4394" w:type="dxa"/>
          </w:tcPr>
          <w:p w:rsidR="001A115B" w:rsidRPr="00D526BC" w:rsidRDefault="001A115B" w:rsidP="000700CC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7</w:t>
            </w:r>
          </w:p>
        </w:tc>
      </w:tr>
    </w:tbl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Если после стерилизации вещество </w:t>
      </w:r>
      <w:proofErr w:type="gramStart"/>
      <w:r w:rsidRPr="00D526BC">
        <w:rPr>
          <w:snapToGrid w:val="0"/>
          <w:sz w:val="28"/>
          <w:szCs w:val="28"/>
        </w:rPr>
        <w:t>расплавилось</w:t>
      </w:r>
      <w:proofErr w:type="gramEnd"/>
      <w:r w:rsidRPr="00D526BC">
        <w:rPr>
          <w:snapToGrid w:val="0"/>
          <w:sz w:val="28"/>
          <w:szCs w:val="28"/>
        </w:rPr>
        <w:t xml:space="preserve"> и цвет индик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тора изменился, стерилизация считается состоявшейся. Отрицательный резул</w:t>
      </w:r>
      <w:r w:rsidRPr="00D526BC">
        <w:rPr>
          <w:snapToGrid w:val="0"/>
          <w:sz w:val="28"/>
          <w:szCs w:val="28"/>
        </w:rPr>
        <w:t>ь</w:t>
      </w:r>
      <w:r w:rsidRPr="00D526BC">
        <w:rPr>
          <w:snapToGrid w:val="0"/>
          <w:sz w:val="28"/>
          <w:szCs w:val="28"/>
        </w:rPr>
        <w:t>тат свидетельствует о грубом нарушении режима стерилизации или неисправности манометра. Правильность показаний манометра проверяют ма</w:t>
      </w:r>
      <w:r w:rsidRPr="00D526BC">
        <w:rPr>
          <w:snapToGrid w:val="0"/>
          <w:sz w:val="28"/>
          <w:szCs w:val="28"/>
        </w:rPr>
        <w:t>к</w:t>
      </w:r>
      <w:r w:rsidRPr="00D526BC">
        <w:rPr>
          <w:snapToGrid w:val="0"/>
          <w:sz w:val="28"/>
          <w:szCs w:val="28"/>
        </w:rPr>
        <w:t>симальным термометром на 150</w:t>
      </w:r>
      <w:proofErr w:type="gramStart"/>
      <w:r w:rsidRPr="00D526BC">
        <w:rPr>
          <w:snapToGrid w:val="0"/>
          <w:sz w:val="28"/>
          <w:szCs w:val="28"/>
        </w:rPr>
        <w:sym w:font="Symbol" w:char="F0B0"/>
      </w:r>
      <w:r w:rsidRPr="00D526BC">
        <w:rPr>
          <w:snapToGrid w:val="0"/>
          <w:sz w:val="28"/>
          <w:szCs w:val="28"/>
        </w:rPr>
        <w:t>С</w:t>
      </w:r>
      <w:proofErr w:type="gramEnd"/>
      <w:r w:rsidRPr="00D526BC">
        <w:rPr>
          <w:snapToGrid w:val="0"/>
          <w:sz w:val="28"/>
          <w:szCs w:val="28"/>
        </w:rPr>
        <w:t>, проверенными по кипящей воде. Их закладывают в биксы или коробки по одному. Один помещают между би</w:t>
      </w:r>
      <w:r w:rsidRPr="00D526BC">
        <w:rPr>
          <w:snapToGrid w:val="0"/>
          <w:sz w:val="28"/>
          <w:szCs w:val="28"/>
        </w:rPr>
        <w:t>к</w:t>
      </w:r>
      <w:r w:rsidRPr="00D526BC">
        <w:rPr>
          <w:snapToGrid w:val="0"/>
          <w:sz w:val="28"/>
          <w:szCs w:val="28"/>
        </w:rPr>
        <w:t>сами.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Для оценки режима стерилизации флаконы заполняют водой и п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гружают в них максимальные термометры. Один термометр помещают между флаконами; показания термометров снимают в момент выхода а</w:t>
      </w:r>
      <w:r w:rsidRPr="00D526BC">
        <w:rPr>
          <w:snapToGrid w:val="0"/>
          <w:sz w:val="28"/>
          <w:szCs w:val="28"/>
        </w:rPr>
        <w:t>п</w:t>
      </w:r>
      <w:r w:rsidRPr="00D526BC">
        <w:rPr>
          <w:snapToGrid w:val="0"/>
          <w:sz w:val="28"/>
          <w:szCs w:val="28"/>
        </w:rPr>
        <w:t xml:space="preserve">парата на режим стерилизации. Допускается разбежка </w:t>
      </w:r>
      <w:r w:rsidRPr="00D526BC">
        <w:rPr>
          <w:snapToGrid w:val="0"/>
          <w:sz w:val="28"/>
          <w:szCs w:val="28"/>
          <w:lang w:val="en-US"/>
        </w:rPr>
        <w:t>t</w:t>
      </w:r>
      <w:r w:rsidRPr="00D526BC">
        <w:rPr>
          <w:snapToGrid w:val="0"/>
          <w:sz w:val="28"/>
          <w:szCs w:val="28"/>
        </w:rPr>
        <w:t>+ 2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С. Если разница больше, то либо неисправен манометр, либо не полностью уд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лен воздух из камеры, либо стерилизационные коробки были перегр</w:t>
      </w:r>
      <w:r w:rsidRPr="00D526BC">
        <w:rPr>
          <w:snapToGrid w:val="0"/>
          <w:sz w:val="28"/>
          <w:szCs w:val="28"/>
        </w:rPr>
        <w:t>у</w:t>
      </w:r>
      <w:r w:rsidRPr="00D526BC">
        <w:rPr>
          <w:snapToGrid w:val="0"/>
          <w:sz w:val="28"/>
          <w:szCs w:val="28"/>
        </w:rPr>
        <w:t>жены. Проверка осуществляется 1 раз в 2 недели и по показ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ниям.</w:t>
      </w:r>
    </w:p>
    <w:p w:rsidR="001A115B" w:rsidRPr="00D526BC" w:rsidRDefault="001A115B" w:rsidP="001A115B">
      <w:pPr>
        <w:ind w:firstLine="720"/>
        <w:jc w:val="both"/>
        <w:rPr>
          <w:b/>
          <w:sz w:val="28"/>
          <w:szCs w:val="28"/>
        </w:rPr>
      </w:pPr>
    </w:p>
    <w:p w:rsidR="001A115B" w:rsidRDefault="001A115B" w:rsidP="001A115B">
      <w:pPr>
        <w:ind w:firstLine="720"/>
        <w:jc w:val="center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Контроль воздушной стерилизации</w:t>
      </w:r>
    </w:p>
    <w:p w:rsidR="001A115B" w:rsidRPr="00D526BC" w:rsidRDefault="001A115B" w:rsidP="001A115B">
      <w:pPr>
        <w:ind w:firstLine="720"/>
        <w:jc w:val="center"/>
        <w:rPr>
          <w:b/>
          <w:sz w:val="28"/>
          <w:szCs w:val="28"/>
        </w:rPr>
      </w:pP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Осуществляют с помощью специальной индикаторной бумаги. Кусочки бумаги размером 0,5-</w:t>
      </w:r>
      <w:smartTag w:uri="urn:schemas-microsoft-com:office:smarttags" w:element="metricconverter">
        <w:smartTagPr>
          <w:attr w:name="ProductID" w:val="1 см"/>
        </w:smartTagPr>
        <w:r w:rsidRPr="00D526BC">
          <w:rPr>
            <w:snapToGrid w:val="0"/>
            <w:sz w:val="28"/>
            <w:szCs w:val="28"/>
          </w:rPr>
          <w:t>1 см</w:t>
        </w:r>
      </w:smartTag>
      <w:r w:rsidRPr="00D526BC">
        <w:rPr>
          <w:snapToGrid w:val="0"/>
          <w:sz w:val="28"/>
          <w:szCs w:val="28"/>
        </w:rPr>
        <w:t xml:space="preserve"> закладывают внутрь упаковки с об</w:t>
      </w:r>
      <w:r w:rsidRPr="00D526BC">
        <w:rPr>
          <w:snapToGrid w:val="0"/>
          <w:sz w:val="28"/>
          <w:szCs w:val="28"/>
        </w:rPr>
        <w:t>ъ</w:t>
      </w:r>
      <w:r w:rsidRPr="00D526BC">
        <w:rPr>
          <w:snapToGrid w:val="0"/>
          <w:sz w:val="28"/>
          <w:szCs w:val="28"/>
        </w:rPr>
        <w:t>ектами стерилизации или в химические пробирки. Упаковки или пробирки пом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щают в контрольные зоны. Количество зон зависит от объема стерилиз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тора:</w:t>
      </w:r>
    </w:p>
    <w:p w:rsidR="001A115B" w:rsidRPr="00D526BC" w:rsidRDefault="001A115B" w:rsidP="001A115B">
      <w:pPr>
        <w:tabs>
          <w:tab w:val="left" w:pos="3230"/>
        </w:tabs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50 л"/>
        </w:smartTagPr>
        <w:r w:rsidRPr="00D526BC">
          <w:rPr>
            <w:snapToGrid w:val="0"/>
            <w:sz w:val="28"/>
            <w:szCs w:val="28"/>
          </w:rPr>
          <w:t>50 л</w:t>
        </w:r>
      </w:smartTag>
      <w:r w:rsidRPr="00D526BC">
        <w:rPr>
          <w:snapToGrid w:val="0"/>
          <w:sz w:val="28"/>
          <w:szCs w:val="28"/>
        </w:rPr>
        <w:tab/>
        <w:t>3</w:t>
      </w:r>
    </w:p>
    <w:p w:rsidR="001A115B" w:rsidRPr="00D526BC" w:rsidRDefault="001A115B" w:rsidP="001A115B">
      <w:pPr>
        <w:tabs>
          <w:tab w:val="left" w:pos="3240"/>
        </w:tabs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lastRenderedPageBreak/>
        <w:t>50-100</w:t>
      </w:r>
      <w:r w:rsidRPr="00D526BC">
        <w:rPr>
          <w:snapToGrid w:val="0"/>
          <w:sz w:val="28"/>
          <w:szCs w:val="28"/>
        </w:rPr>
        <w:tab/>
        <w:t>5</w:t>
      </w:r>
    </w:p>
    <w:p w:rsidR="001A115B" w:rsidRPr="00D526BC" w:rsidRDefault="001A115B" w:rsidP="001A115B">
      <w:pPr>
        <w:tabs>
          <w:tab w:val="left" w:pos="3250"/>
        </w:tabs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100-250</w:t>
      </w:r>
      <w:r w:rsidRPr="00D526BC">
        <w:rPr>
          <w:snapToGrid w:val="0"/>
          <w:sz w:val="28"/>
          <w:szCs w:val="28"/>
        </w:rPr>
        <w:tab/>
        <w:t>15</w:t>
      </w:r>
    </w:p>
    <w:p w:rsidR="001A115B" w:rsidRPr="00D526BC" w:rsidRDefault="001A115B" w:rsidP="001A115B">
      <w:pPr>
        <w:tabs>
          <w:tab w:val="left" w:pos="3250"/>
        </w:tabs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250-500</w:t>
      </w:r>
      <w:r w:rsidRPr="00D526BC">
        <w:rPr>
          <w:snapToGrid w:val="0"/>
          <w:sz w:val="28"/>
          <w:szCs w:val="28"/>
        </w:rPr>
        <w:tab/>
        <w:t>25</w:t>
      </w:r>
    </w:p>
    <w:p w:rsidR="001A115B" w:rsidRPr="00D526BC" w:rsidRDefault="001A115B" w:rsidP="001A115B">
      <w:pPr>
        <w:tabs>
          <w:tab w:val="left" w:pos="3250"/>
        </w:tabs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500-1000</w:t>
      </w:r>
      <w:r w:rsidRPr="00D526BC">
        <w:rPr>
          <w:snapToGrid w:val="0"/>
          <w:sz w:val="28"/>
          <w:szCs w:val="28"/>
        </w:rPr>
        <w:tab/>
        <w:t>30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Индикаторная бумага на основе термоиндикаторной краски меняет свой цвет в зависимости от температуры и продолжительности ее возде</w:t>
      </w:r>
      <w:r w:rsidRPr="00D526BC">
        <w:rPr>
          <w:snapToGrid w:val="0"/>
          <w:sz w:val="28"/>
          <w:szCs w:val="28"/>
        </w:rPr>
        <w:t>й</w:t>
      </w:r>
      <w:r w:rsidRPr="00D526BC">
        <w:rPr>
          <w:snapToGrid w:val="0"/>
          <w:sz w:val="28"/>
          <w:szCs w:val="28"/>
        </w:rPr>
        <w:t>ствия. Так, краска № 6 - цвет бумаги меняется из белого в коричневый п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сле воздействия </w:t>
      </w:r>
      <w:r w:rsidRPr="00D526BC">
        <w:rPr>
          <w:snapToGrid w:val="0"/>
          <w:sz w:val="28"/>
          <w:szCs w:val="28"/>
          <w:lang w:val="en-US"/>
        </w:rPr>
        <w:t>t</w:t>
      </w:r>
      <w:r w:rsidRPr="00D526BC">
        <w:rPr>
          <w:snapToGrid w:val="0"/>
          <w:sz w:val="28"/>
          <w:szCs w:val="28"/>
        </w:rPr>
        <w:t>=180</w:t>
      </w:r>
      <w:proofErr w:type="gramStart"/>
      <w:r w:rsidRPr="00D526BC">
        <w:rPr>
          <w:snapToGrid w:val="0"/>
          <w:sz w:val="28"/>
          <w:szCs w:val="28"/>
        </w:rPr>
        <w:sym w:font="Symbol" w:char="F0B0"/>
      </w:r>
      <w:r w:rsidRPr="00D526BC">
        <w:rPr>
          <w:snapToGrid w:val="0"/>
          <w:sz w:val="28"/>
          <w:szCs w:val="28"/>
        </w:rPr>
        <w:t>С</w:t>
      </w:r>
      <w:proofErr w:type="gramEnd"/>
      <w:r w:rsidRPr="00D526BC">
        <w:rPr>
          <w:snapToGrid w:val="0"/>
          <w:sz w:val="28"/>
          <w:szCs w:val="28"/>
        </w:rPr>
        <w:t xml:space="preserve"> в течение 60 мин.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Можно использовать индикатор плавления, например, сахарозу, </w:t>
      </w:r>
      <w:proofErr w:type="spellStart"/>
      <w:proofErr w:type="gramStart"/>
      <w:r w:rsidRPr="00D526BC">
        <w:rPr>
          <w:snapToGrid w:val="0"/>
          <w:sz w:val="28"/>
          <w:szCs w:val="28"/>
        </w:rPr>
        <w:t>t</w:t>
      </w:r>
      <w:proofErr w:type="gramEnd"/>
      <w:r w:rsidRPr="00D526BC">
        <w:rPr>
          <w:snapToGrid w:val="0"/>
          <w:sz w:val="28"/>
          <w:szCs w:val="28"/>
          <w:vertAlign w:val="subscript"/>
        </w:rPr>
        <w:t>пл</w:t>
      </w:r>
      <w:proofErr w:type="spellEnd"/>
      <w:r w:rsidRPr="00D526BC">
        <w:rPr>
          <w:snapToGrid w:val="0"/>
          <w:sz w:val="28"/>
          <w:szCs w:val="28"/>
        </w:rPr>
        <w:t>=180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С. Вместо максимальных термометров используют термоп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ры.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Бактериологический контроль термических методов стерилизации осуществляют с помощью биотестов. Биотест - это объект из установле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ного материала, обсемененный тест микроорганизмами. В качестве биот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 xml:space="preserve">стов используют пробы садовой земли, а также чистые культуры </w:t>
      </w:r>
      <w:proofErr w:type="spellStart"/>
      <w:r w:rsidRPr="00D526BC">
        <w:rPr>
          <w:snapToGrid w:val="0"/>
          <w:sz w:val="28"/>
          <w:szCs w:val="28"/>
        </w:rPr>
        <w:t>Bac</w:t>
      </w:r>
      <w:r w:rsidRPr="00D526BC">
        <w:rPr>
          <w:snapToGrid w:val="0"/>
          <w:sz w:val="28"/>
          <w:szCs w:val="28"/>
          <w:lang w:val="en-US"/>
        </w:rPr>
        <w:t>illus</w:t>
      </w:r>
      <w:proofErr w:type="spellEnd"/>
      <w:r w:rsidRPr="00D526BC">
        <w:rPr>
          <w:snapToGrid w:val="0"/>
          <w:sz w:val="28"/>
          <w:szCs w:val="28"/>
        </w:rPr>
        <w:t xml:space="preserve">. </w:t>
      </w:r>
      <w:proofErr w:type="spellStart"/>
      <w:r w:rsidRPr="00D526BC">
        <w:rPr>
          <w:snapToGrid w:val="0"/>
          <w:sz w:val="28"/>
          <w:szCs w:val="28"/>
        </w:rPr>
        <w:t>subtilis</w:t>
      </w:r>
      <w:proofErr w:type="spellEnd"/>
      <w:r w:rsidRPr="00D526BC">
        <w:rPr>
          <w:snapToGrid w:val="0"/>
          <w:sz w:val="28"/>
          <w:szCs w:val="28"/>
        </w:rPr>
        <w:t xml:space="preserve">, </w:t>
      </w:r>
      <w:proofErr w:type="spellStart"/>
      <w:r w:rsidRPr="00D526BC">
        <w:rPr>
          <w:snapToGrid w:val="0"/>
          <w:sz w:val="28"/>
          <w:szCs w:val="28"/>
        </w:rPr>
        <w:t>Bac</w:t>
      </w:r>
      <w:r w:rsidRPr="00D526BC">
        <w:rPr>
          <w:snapToGrid w:val="0"/>
          <w:sz w:val="28"/>
          <w:szCs w:val="28"/>
          <w:lang w:val="en-US"/>
        </w:rPr>
        <w:t>illus</w:t>
      </w:r>
      <w:proofErr w:type="spellEnd"/>
      <w:r w:rsidRPr="00D526BC">
        <w:rPr>
          <w:snapToGrid w:val="0"/>
          <w:sz w:val="28"/>
          <w:szCs w:val="28"/>
        </w:rPr>
        <w:t xml:space="preserve">. </w:t>
      </w:r>
      <w:proofErr w:type="spellStart"/>
      <w:r w:rsidRPr="00D526BC">
        <w:rPr>
          <w:snapToGrid w:val="0"/>
          <w:sz w:val="28"/>
          <w:szCs w:val="28"/>
        </w:rPr>
        <w:t>mesentericus</w:t>
      </w:r>
      <w:proofErr w:type="spellEnd"/>
      <w:r w:rsidRPr="00D526BC">
        <w:rPr>
          <w:snapToGrid w:val="0"/>
          <w:sz w:val="28"/>
          <w:szCs w:val="28"/>
        </w:rPr>
        <w:t xml:space="preserve">, </w:t>
      </w:r>
      <w:proofErr w:type="spellStart"/>
      <w:r w:rsidRPr="00D526BC">
        <w:rPr>
          <w:snapToGrid w:val="0"/>
          <w:sz w:val="28"/>
          <w:szCs w:val="28"/>
        </w:rPr>
        <w:t>Bac</w:t>
      </w:r>
      <w:r w:rsidRPr="00D526BC">
        <w:rPr>
          <w:snapToGrid w:val="0"/>
          <w:sz w:val="28"/>
          <w:szCs w:val="28"/>
          <w:lang w:val="en-US"/>
        </w:rPr>
        <w:t>illus</w:t>
      </w:r>
      <w:proofErr w:type="spellEnd"/>
      <w:r w:rsidRPr="00D526BC">
        <w:rPr>
          <w:snapToGrid w:val="0"/>
          <w:sz w:val="28"/>
          <w:szCs w:val="28"/>
        </w:rPr>
        <w:t xml:space="preserve">. </w:t>
      </w:r>
      <w:proofErr w:type="spellStart"/>
      <w:r w:rsidRPr="00D526BC">
        <w:rPr>
          <w:snapToGrid w:val="0"/>
          <w:sz w:val="28"/>
          <w:szCs w:val="28"/>
        </w:rPr>
        <w:t>ste</w:t>
      </w:r>
      <w:proofErr w:type="gramStart"/>
      <w:r w:rsidRPr="00D526BC">
        <w:rPr>
          <w:snapToGrid w:val="0"/>
          <w:sz w:val="28"/>
          <w:szCs w:val="28"/>
        </w:rPr>
        <w:t>а</w:t>
      </w:r>
      <w:proofErr w:type="gramEnd"/>
      <w:r w:rsidRPr="00D526BC">
        <w:rPr>
          <w:snapToGrid w:val="0"/>
          <w:sz w:val="28"/>
          <w:szCs w:val="28"/>
        </w:rPr>
        <w:t>rоthermophilus</w:t>
      </w:r>
      <w:proofErr w:type="spellEnd"/>
      <w:r w:rsidRPr="00D526BC">
        <w:rPr>
          <w:snapToGrid w:val="0"/>
          <w:sz w:val="28"/>
          <w:szCs w:val="28"/>
        </w:rPr>
        <w:t>.</w:t>
      </w:r>
    </w:p>
    <w:p w:rsidR="001A115B" w:rsidRPr="00D526BC" w:rsidRDefault="001A115B" w:rsidP="001A115B">
      <w:pPr>
        <w:ind w:firstLine="720"/>
        <w:jc w:val="both"/>
        <w:rPr>
          <w:b/>
          <w:sz w:val="28"/>
          <w:szCs w:val="28"/>
        </w:rPr>
      </w:pPr>
    </w:p>
    <w:p w:rsidR="001A115B" w:rsidRDefault="001A115B" w:rsidP="001A115B">
      <w:pPr>
        <w:ind w:firstLine="720"/>
        <w:jc w:val="center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Стерилизация фильтрованием</w:t>
      </w:r>
      <w:r>
        <w:rPr>
          <w:b/>
          <w:sz w:val="28"/>
          <w:szCs w:val="28"/>
        </w:rPr>
        <w:t xml:space="preserve"> </w:t>
      </w:r>
    </w:p>
    <w:p w:rsidR="001A115B" w:rsidRPr="00D526BC" w:rsidRDefault="001A115B" w:rsidP="001A115B">
      <w:pPr>
        <w:ind w:firstLine="720"/>
        <w:jc w:val="center"/>
        <w:rPr>
          <w:b/>
          <w:sz w:val="28"/>
          <w:szCs w:val="28"/>
        </w:rPr>
      </w:pPr>
    </w:p>
    <w:p w:rsidR="001A115B" w:rsidRPr="00D526BC" w:rsidRDefault="001A115B" w:rsidP="001A115B">
      <w:pPr>
        <w:shd w:val="clear" w:color="auto" w:fill="FFFFFF"/>
        <w:ind w:firstLine="720"/>
        <w:jc w:val="both"/>
        <w:rPr>
          <w:sz w:val="28"/>
          <w:szCs w:val="28"/>
        </w:rPr>
      </w:pPr>
      <w:r w:rsidRPr="00D526BC">
        <w:rPr>
          <w:sz w:val="28"/>
        </w:rPr>
        <w:t>Метод используют для стерилизации растворов термолабильных в</w:t>
      </w:r>
      <w:r w:rsidRPr="00D526BC">
        <w:rPr>
          <w:sz w:val="28"/>
        </w:rPr>
        <w:t>е</w:t>
      </w:r>
      <w:r w:rsidRPr="00D526BC">
        <w:rPr>
          <w:sz w:val="28"/>
        </w:rPr>
        <w:t xml:space="preserve">ществ. Заключается в фильтровании растворов через фильтры. </w:t>
      </w:r>
      <w:r w:rsidRPr="00D526BC">
        <w:rPr>
          <w:spacing w:val="-13"/>
          <w:sz w:val="28"/>
        </w:rPr>
        <w:t>Растворы пропускают через мембранные фильт</w:t>
      </w:r>
      <w:r w:rsidRPr="00D526BC">
        <w:rPr>
          <w:sz w:val="28"/>
        </w:rPr>
        <w:t>ры (с номинальным размером пор не б</w:t>
      </w:r>
      <w:r w:rsidRPr="00D526BC">
        <w:rPr>
          <w:sz w:val="28"/>
        </w:rPr>
        <w:t>о</w:t>
      </w:r>
      <w:r w:rsidRPr="00D526BC">
        <w:rPr>
          <w:sz w:val="28"/>
        </w:rPr>
        <w:t xml:space="preserve">лее 0,22 мкм), </w:t>
      </w:r>
      <w:r w:rsidRPr="00D526BC">
        <w:rPr>
          <w:spacing w:val="-8"/>
          <w:sz w:val="28"/>
        </w:rPr>
        <w:t>способные задерживать бактерии, или через филь</w:t>
      </w:r>
      <w:r w:rsidRPr="00D526BC">
        <w:rPr>
          <w:spacing w:val="-7"/>
          <w:sz w:val="28"/>
        </w:rPr>
        <w:t>тры других типов, не уступающие им по эффектив</w:t>
      </w:r>
      <w:r w:rsidRPr="00D526BC">
        <w:rPr>
          <w:spacing w:val="-5"/>
          <w:sz w:val="28"/>
        </w:rPr>
        <w:t xml:space="preserve">ности. </w:t>
      </w:r>
      <w:r w:rsidRPr="00D526BC">
        <w:rPr>
          <w:spacing w:val="-6"/>
          <w:sz w:val="28"/>
        </w:rPr>
        <w:t>Оборудование, контейне</w:t>
      </w:r>
      <w:r w:rsidRPr="00D526BC">
        <w:rPr>
          <w:spacing w:val="-7"/>
          <w:sz w:val="28"/>
        </w:rPr>
        <w:t>ры, ук</w:t>
      </w:r>
      <w:r w:rsidRPr="00D526BC">
        <w:rPr>
          <w:spacing w:val="-7"/>
          <w:sz w:val="28"/>
        </w:rPr>
        <w:t>у</w:t>
      </w:r>
      <w:r w:rsidRPr="00D526BC">
        <w:rPr>
          <w:spacing w:val="-7"/>
          <w:sz w:val="28"/>
        </w:rPr>
        <w:t>порочные средства и, где это возможно, ингредиенты должны подвергаться надлежащей сте</w:t>
      </w:r>
      <w:r w:rsidRPr="00D526BC">
        <w:rPr>
          <w:sz w:val="28"/>
        </w:rPr>
        <w:t xml:space="preserve">рилизации. Рекомендуется проводить процесс </w:t>
      </w:r>
      <w:r w:rsidRPr="00D526BC">
        <w:rPr>
          <w:spacing w:val="-6"/>
          <w:sz w:val="28"/>
        </w:rPr>
        <w:t>фильтрации н</w:t>
      </w:r>
      <w:r w:rsidRPr="00D526BC">
        <w:rPr>
          <w:spacing w:val="-6"/>
          <w:sz w:val="28"/>
        </w:rPr>
        <w:t>е</w:t>
      </w:r>
      <w:r w:rsidRPr="00D526BC">
        <w:rPr>
          <w:spacing w:val="-6"/>
          <w:sz w:val="28"/>
        </w:rPr>
        <w:t>посредственно перед стадией на</w:t>
      </w:r>
      <w:r w:rsidRPr="00D526BC">
        <w:rPr>
          <w:spacing w:val="-5"/>
          <w:sz w:val="28"/>
        </w:rPr>
        <w:t>полнения контейнера. Операции, которые следу</w:t>
      </w:r>
      <w:r w:rsidRPr="00D526BC">
        <w:rPr>
          <w:spacing w:val="-7"/>
          <w:sz w:val="28"/>
        </w:rPr>
        <w:t xml:space="preserve">ют за стадией фильтрации, необходимо проводить </w:t>
      </w:r>
      <w:r w:rsidRPr="00D526BC">
        <w:rPr>
          <w:spacing w:val="-5"/>
          <w:sz w:val="28"/>
        </w:rPr>
        <w:t>в асептических усл</w:t>
      </w:r>
      <w:r w:rsidRPr="00D526BC">
        <w:rPr>
          <w:spacing w:val="-5"/>
          <w:sz w:val="28"/>
        </w:rPr>
        <w:t>о</w:t>
      </w:r>
      <w:r w:rsidRPr="00D526BC">
        <w:rPr>
          <w:spacing w:val="-5"/>
          <w:sz w:val="28"/>
        </w:rPr>
        <w:t xml:space="preserve">виях. Необходимо предпринимать надлежащие </w:t>
      </w:r>
      <w:r w:rsidRPr="00D526BC">
        <w:rPr>
          <w:spacing w:val="-6"/>
          <w:sz w:val="28"/>
        </w:rPr>
        <w:t>меры для предотвращения п</w:t>
      </w:r>
      <w:r w:rsidRPr="00D526BC">
        <w:rPr>
          <w:spacing w:val="-6"/>
          <w:sz w:val="28"/>
        </w:rPr>
        <w:t>о</w:t>
      </w:r>
      <w:r w:rsidRPr="00D526BC">
        <w:rPr>
          <w:spacing w:val="-6"/>
          <w:sz w:val="28"/>
        </w:rPr>
        <w:t xml:space="preserve">терь растворенного </w:t>
      </w:r>
      <w:r w:rsidRPr="00D526BC">
        <w:rPr>
          <w:spacing w:val="-5"/>
          <w:sz w:val="28"/>
        </w:rPr>
        <w:t xml:space="preserve">вещества в результате адсорбции на фильтре, а </w:t>
      </w:r>
      <w:r w:rsidRPr="00D526BC">
        <w:rPr>
          <w:spacing w:val="-6"/>
          <w:sz w:val="28"/>
        </w:rPr>
        <w:t>также в</w:t>
      </w:r>
      <w:r w:rsidRPr="00D526BC">
        <w:rPr>
          <w:spacing w:val="-6"/>
          <w:sz w:val="28"/>
        </w:rPr>
        <w:t>ы</w:t>
      </w:r>
      <w:r w:rsidRPr="00D526BC">
        <w:rPr>
          <w:spacing w:val="-6"/>
          <w:sz w:val="28"/>
        </w:rPr>
        <w:t>свобождения удержанных фильтром заг</w:t>
      </w:r>
      <w:r w:rsidRPr="00D526BC">
        <w:rPr>
          <w:spacing w:val="-9"/>
          <w:sz w:val="28"/>
        </w:rPr>
        <w:t>рязн</w:t>
      </w:r>
      <w:r w:rsidRPr="00D526BC">
        <w:rPr>
          <w:spacing w:val="-9"/>
          <w:sz w:val="28"/>
        </w:rPr>
        <w:t>е</w:t>
      </w:r>
      <w:r w:rsidRPr="00D526BC">
        <w:rPr>
          <w:spacing w:val="-9"/>
          <w:sz w:val="28"/>
        </w:rPr>
        <w:t xml:space="preserve">ний. </w:t>
      </w:r>
      <w:r w:rsidRPr="00D526BC">
        <w:rPr>
          <w:sz w:val="28"/>
        </w:rPr>
        <w:t>Перед использованием и после использования фильтра проверяют его целостность с помощью определенного насыщения, удержания да</w:t>
      </w:r>
      <w:r w:rsidRPr="00D526BC">
        <w:rPr>
          <w:sz w:val="28"/>
        </w:rPr>
        <w:t>в</w:t>
      </w:r>
      <w:r w:rsidRPr="00D526BC">
        <w:rPr>
          <w:sz w:val="28"/>
        </w:rPr>
        <w:t>ления или скорости диффузии.</w:t>
      </w:r>
    </w:p>
    <w:p w:rsidR="001A115B" w:rsidRPr="00D526BC" w:rsidRDefault="001A115B" w:rsidP="001A115B">
      <w:pPr>
        <w:ind w:firstLine="720"/>
        <w:jc w:val="both"/>
        <w:rPr>
          <w:b/>
          <w:sz w:val="28"/>
          <w:szCs w:val="28"/>
        </w:rPr>
      </w:pPr>
    </w:p>
    <w:p w:rsidR="001A115B" w:rsidRDefault="001A115B" w:rsidP="001A115B">
      <w:pPr>
        <w:ind w:firstLine="720"/>
        <w:jc w:val="center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>Химические методы стерилизации</w:t>
      </w:r>
    </w:p>
    <w:p w:rsidR="001A115B" w:rsidRPr="00D526BC" w:rsidRDefault="001A115B" w:rsidP="001A115B">
      <w:pPr>
        <w:ind w:firstLine="720"/>
        <w:jc w:val="center"/>
        <w:rPr>
          <w:b/>
          <w:sz w:val="28"/>
          <w:szCs w:val="28"/>
        </w:rPr>
      </w:pP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Химические методы стерилизации используют для стерилизации изделий из резины, полимерных материалов, стекла, коррозиестойких мета</w:t>
      </w:r>
      <w:r w:rsidRPr="00D526BC">
        <w:rPr>
          <w:snapToGrid w:val="0"/>
          <w:sz w:val="28"/>
          <w:szCs w:val="28"/>
        </w:rPr>
        <w:t>л</w:t>
      </w:r>
      <w:r w:rsidRPr="00D526BC">
        <w:rPr>
          <w:snapToGrid w:val="0"/>
          <w:sz w:val="28"/>
          <w:szCs w:val="28"/>
        </w:rPr>
        <w:t>лов.</w:t>
      </w:r>
    </w:p>
    <w:p w:rsidR="001A115B" w:rsidRPr="001A115B" w:rsidRDefault="001A115B" w:rsidP="001A115B">
      <w:pPr>
        <w:pStyle w:val="21"/>
        <w:spacing w:line="276" w:lineRule="auto"/>
        <w:ind w:firstLine="720"/>
        <w:rPr>
          <w:sz w:val="28"/>
          <w:szCs w:val="28"/>
        </w:rPr>
      </w:pPr>
      <w:r w:rsidRPr="001A115B">
        <w:rPr>
          <w:sz w:val="28"/>
          <w:szCs w:val="28"/>
        </w:rPr>
        <w:t>Для газовой стерилизации используют чистый оксид этилена с добавками бромистого метила и оксида углерода, фреонов. Стерилизацию осуществляют в газовых стерилизаторах. Объекты упаковывают в полиэтилен или пергамент. Эффе</w:t>
      </w:r>
      <w:r w:rsidRPr="001A115B">
        <w:rPr>
          <w:sz w:val="28"/>
          <w:szCs w:val="28"/>
        </w:rPr>
        <w:t>к</w:t>
      </w:r>
      <w:r w:rsidRPr="001A115B">
        <w:rPr>
          <w:sz w:val="28"/>
          <w:szCs w:val="28"/>
        </w:rPr>
        <w:t xml:space="preserve">тивность стерилизации зависит от дозы стерилизующего агента, температуры, влажности воздуха. После </w:t>
      </w:r>
      <w:r w:rsidRPr="001A115B">
        <w:rPr>
          <w:sz w:val="28"/>
          <w:szCs w:val="28"/>
        </w:rPr>
        <w:lastRenderedPageBreak/>
        <w:t>стерилизации объекты выдерживают в вентилируемом помещении от 1 до нескол</w:t>
      </w:r>
      <w:r w:rsidRPr="001A115B">
        <w:rPr>
          <w:sz w:val="28"/>
          <w:szCs w:val="28"/>
        </w:rPr>
        <w:t>ь</w:t>
      </w:r>
      <w:r w:rsidRPr="001A115B">
        <w:rPr>
          <w:sz w:val="28"/>
          <w:szCs w:val="28"/>
        </w:rPr>
        <w:t>ких суток.</w:t>
      </w:r>
    </w:p>
    <w:p w:rsidR="001A115B" w:rsidRPr="001A115B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Для стерилизации растворами используют 6% р-р пероксида водор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да и </w:t>
      </w:r>
      <w:proofErr w:type="spellStart"/>
      <w:r w:rsidRPr="00D526BC">
        <w:rPr>
          <w:snapToGrid w:val="0"/>
          <w:sz w:val="28"/>
          <w:szCs w:val="28"/>
        </w:rPr>
        <w:t>надкислоты</w:t>
      </w:r>
      <w:proofErr w:type="spellEnd"/>
      <w:r w:rsidRPr="00D526BC">
        <w:rPr>
          <w:snapToGrid w:val="0"/>
          <w:sz w:val="28"/>
          <w:szCs w:val="28"/>
        </w:rPr>
        <w:t xml:space="preserve"> (</w:t>
      </w:r>
      <w:proofErr w:type="spellStart"/>
      <w:r w:rsidRPr="00D526BC">
        <w:rPr>
          <w:snapToGrid w:val="0"/>
          <w:sz w:val="28"/>
          <w:szCs w:val="28"/>
        </w:rPr>
        <w:t>дезоксон</w:t>
      </w:r>
      <w:proofErr w:type="spellEnd"/>
      <w:r w:rsidRPr="00D526BC">
        <w:rPr>
          <w:snapToGrid w:val="0"/>
          <w:sz w:val="28"/>
          <w:szCs w:val="28"/>
        </w:rPr>
        <w:t>-</w:t>
      </w:r>
      <w:proofErr w:type="gramStart"/>
      <w:r w:rsidRPr="00D526BC">
        <w:rPr>
          <w:snapToGrid w:val="0"/>
          <w:sz w:val="28"/>
          <w:szCs w:val="28"/>
        </w:rPr>
        <w:t>I</w:t>
      </w:r>
      <w:proofErr w:type="gramEnd"/>
      <w:r w:rsidRPr="00D526BC">
        <w:rPr>
          <w:snapToGrid w:val="0"/>
          <w:sz w:val="28"/>
          <w:szCs w:val="28"/>
        </w:rPr>
        <w:t>). Изделие полностью погружают в раствор, выдерживают в нем определенное время. Затем промывают стерильной водой в асептических условиях. Эффективность стерилиз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ции зависит от концентрации раствора, времени стерилизации и температ</w:t>
      </w:r>
      <w:r w:rsidRPr="00D526BC"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ры.</w:t>
      </w:r>
    </w:p>
    <w:p w:rsidR="001A115B" w:rsidRPr="00E66C4A" w:rsidRDefault="001A115B" w:rsidP="001A115B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 w:rsidRPr="00E66C4A">
        <w:rPr>
          <w:rFonts w:ascii="Times New Roman" w:hAnsi="Times New Roman"/>
          <w:b/>
          <w:sz w:val="28"/>
          <w:szCs w:val="28"/>
        </w:rPr>
        <w:t>Радиационный метод</w:t>
      </w:r>
    </w:p>
    <w:p w:rsidR="001A115B" w:rsidRPr="001A115B" w:rsidRDefault="001A115B" w:rsidP="001A115B">
      <w:pPr>
        <w:pStyle w:val="21"/>
        <w:spacing w:line="276" w:lineRule="auto"/>
        <w:ind w:firstLine="720"/>
        <w:rPr>
          <w:sz w:val="28"/>
          <w:szCs w:val="28"/>
        </w:rPr>
      </w:pPr>
      <w:r w:rsidRPr="001A115B">
        <w:rPr>
          <w:sz w:val="28"/>
          <w:szCs w:val="28"/>
        </w:rPr>
        <w:t>Для лучевой стерилизации используют облучение от радиоактивных из</w:t>
      </w:r>
      <w:r w:rsidRPr="001A115B">
        <w:rPr>
          <w:sz w:val="28"/>
          <w:szCs w:val="28"/>
        </w:rPr>
        <w:t>о</w:t>
      </w:r>
      <w:r w:rsidRPr="001A115B">
        <w:rPr>
          <w:sz w:val="28"/>
          <w:szCs w:val="28"/>
        </w:rPr>
        <w:t xml:space="preserve">топов </w:t>
      </w:r>
      <w:r w:rsidRPr="001A115B">
        <w:rPr>
          <w:sz w:val="28"/>
          <w:szCs w:val="28"/>
          <w:vertAlign w:val="superscript"/>
        </w:rPr>
        <w:t>60</w:t>
      </w:r>
      <w:r w:rsidRPr="001A115B">
        <w:rPr>
          <w:sz w:val="28"/>
          <w:szCs w:val="28"/>
        </w:rPr>
        <w:t xml:space="preserve">Со и </w:t>
      </w:r>
      <w:r w:rsidRPr="001A115B">
        <w:rPr>
          <w:sz w:val="28"/>
          <w:szCs w:val="28"/>
          <w:vertAlign w:val="superscript"/>
        </w:rPr>
        <w:t>137</w:t>
      </w:r>
      <w:r w:rsidRPr="001A115B">
        <w:rPr>
          <w:sz w:val="28"/>
          <w:szCs w:val="28"/>
        </w:rPr>
        <w:t>Со, а так же быстрые электроны от линейных ускорителей. Пр</w:t>
      </w:r>
      <w:r w:rsidRPr="001A115B">
        <w:rPr>
          <w:sz w:val="28"/>
          <w:szCs w:val="28"/>
        </w:rPr>
        <w:t>и</w:t>
      </w:r>
      <w:r w:rsidRPr="001A115B">
        <w:rPr>
          <w:sz w:val="28"/>
          <w:szCs w:val="28"/>
        </w:rPr>
        <w:t>меняют для стерилизации ваты, перевязочного материала, пластмасс, частей к различным аппаратам и приборам бактериальных препаратов, ант</w:t>
      </w:r>
      <w:r w:rsidRPr="001A115B">
        <w:rPr>
          <w:sz w:val="28"/>
          <w:szCs w:val="28"/>
        </w:rPr>
        <w:t>и</w:t>
      </w:r>
      <w:r w:rsidRPr="001A115B">
        <w:rPr>
          <w:sz w:val="28"/>
          <w:szCs w:val="28"/>
        </w:rPr>
        <w:t>биотиков.</w:t>
      </w:r>
    </w:p>
    <w:p w:rsidR="001A115B" w:rsidRPr="00D526BC" w:rsidRDefault="001A115B" w:rsidP="001A115B">
      <w:pPr>
        <w:pStyle w:val="21"/>
        <w:ind w:firstLine="720"/>
        <w:rPr>
          <w:b/>
          <w:szCs w:val="28"/>
        </w:rPr>
      </w:pPr>
    </w:p>
    <w:p w:rsidR="001A115B" w:rsidRPr="00E66C4A" w:rsidRDefault="001A115B" w:rsidP="001A115B">
      <w:pPr>
        <w:pStyle w:val="21"/>
        <w:ind w:firstLine="720"/>
        <w:jc w:val="center"/>
        <w:rPr>
          <w:b/>
          <w:sz w:val="28"/>
          <w:szCs w:val="28"/>
        </w:rPr>
      </w:pPr>
      <w:r w:rsidRPr="00E66C4A">
        <w:rPr>
          <w:b/>
          <w:sz w:val="28"/>
          <w:szCs w:val="28"/>
        </w:rPr>
        <w:t xml:space="preserve">Обеззараживание </w:t>
      </w:r>
      <w:proofErr w:type="gramStart"/>
      <w:r w:rsidRPr="00E66C4A">
        <w:rPr>
          <w:b/>
          <w:sz w:val="28"/>
          <w:szCs w:val="28"/>
        </w:rPr>
        <w:t>УФ-облучением</w:t>
      </w:r>
      <w:proofErr w:type="gramEnd"/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Ультрафиолетовая радиация - невидимая коротковолновая часть солнечных лучей с длиной волны меньше 300 </w:t>
      </w:r>
      <w:proofErr w:type="spellStart"/>
      <w:r w:rsidRPr="00D526BC">
        <w:rPr>
          <w:snapToGrid w:val="0"/>
          <w:sz w:val="28"/>
          <w:szCs w:val="28"/>
        </w:rPr>
        <w:t>нм</w:t>
      </w:r>
      <w:proofErr w:type="spellEnd"/>
      <w:r w:rsidRPr="00D526BC">
        <w:rPr>
          <w:snapToGrid w:val="0"/>
          <w:sz w:val="28"/>
          <w:szCs w:val="28"/>
        </w:rPr>
        <w:t xml:space="preserve">. </w:t>
      </w:r>
      <w:proofErr w:type="gramStart"/>
      <w:r w:rsidRPr="00D526BC">
        <w:rPr>
          <w:snapToGrid w:val="0"/>
          <w:sz w:val="28"/>
          <w:szCs w:val="28"/>
        </w:rPr>
        <w:t>УФ-лучи</w:t>
      </w:r>
      <w:proofErr w:type="gramEnd"/>
      <w:r w:rsidRPr="00D526BC">
        <w:rPr>
          <w:snapToGrid w:val="0"/>
          <w:sz w:val="28"/>
          <w:szCs w:val="28"/>
        </w:rPr>
        <w:t xml:space="preserve"> действуют на протоплазму микробной клетки, вызывая угнетение деятельности клетки, а з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тем и гибель.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Эффективность обеззараживания зависит от многих факторов:</w:t>
      </w:r>
    </w:p>
    <w:p w:rsidR="001A115B" w:rsidRPr="00D526BC" w:rsidRDefault="001A115B" w:rsidP="001A115B">
      <w:pPr>
        <w:numPr>
          <w:ilvl w:val="0"/>
          <w:numId w:val="5"/>
        </w:numPr>
        <w:tabs>
          <w:tab w:val="clear" w:pos="360"/>
          <w:tab w:val="num" w:pos="1080"/>
        </w:tabs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длины волны излучателя - наиболее эффективны лучи с λ=254-257 </w:t>
      </w:r>
      <w:proofErr w:type="spellStart"/>
      <w:r w:rsidRPr="00D526BC">
        <w:rPr>
          <w:snapToGrid w:val="0"/>
          <w:sz w:val="28"/>
          <w:szCs w:val="28"/>
        </w:rPr>
        <w:t>нм</w:t>
      </w:r>
      <w:proofErr w:type="spellEnd"/>
      <w:r w:rsidRPr="00D526BC">
        <w:rPr>
          <w:snapToGrid w:val="0"/>
          <w:sz w:val="28"/>
          <w:szCs w:val="28"/>
        </w:rPr>
        <w:t>;</w:t>
      </w:r>
    </w:p>
    <w:p w:rsidR="001A115B" w:rsidRPr="00D526BC" w:rsidRDefault="001A115B" w:rsidP="001A115B">
      <w:pPr>
        <w:numPr>
          <w:ilvl w:val="0"/>
          <w:numId w:val="5"/>
        </w:numPr>
        <w:tabs>
          <w:tab w:val="clear" w:pos="360"/>
          <w:tab w:val="num" w:pos="1080"/>
        </w:tabs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дозы облучения и времени воздействия.</w:t>
      </w:r>
    </w:p>
    <w:p w:rsidR="001A115B" w:rsidRPr="00D526BC" w:rsidRDefault="001A115B" w:rsidP="001A115B">
      <w:pPr>
        <w:numPr>
          <w:ilvl w:val="0"/>
          <w:numId w:val="5"/>
        </w:numPr>
        <w:tabs>
          <w:tab w:val="clear" w:pos="360"/>
          <w:tab w:val="num" w:pos="1080"/>
        </w:tabs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вида микроорганизмов - вегетативные клетки более чувствител</w:t>
      </w:r>
      <w:r w:rsidRPr="00D526BC">
        <w:rPr>
          <w:snapToGrid w:val="0"/>
          <w:sz w:val="28"/>
          <w:szCs w:val="28"/>
        </w:rPr>
        <w:t>ь</w:t>
      </w:r>
      <w:r w:rsidRPr="00D526BC">
        <w:rPr>
          <w:snapToGrid w:val="0"/>
          <w:sz w:val="28"/>
          <w:szCs w:val="28"/>
        </w:rPr>
        <w:t>ны, чем споры. Для уничтожения спор требуется доза в 10 раз в</w:t>
      </w:r>
      <w:r w:rsidRPr="00D526BC">
        <w:rPr>
          <w:snapToGrid w:val="0"/>
          <w:sz w:val="28"/>
          <w:szCs w:val="28"/>
        </w:rPr>
        <w:t>ы</w:t>
      </w:r>
      <w:r w:rsidRPr="00D526BC">
        <w:rPr>
          <w:snapToGrid w:val="0"/>
          <w:sz w:val="28"/>
          <w:szCs w:val="28"/>
        </w:rPr>
        <w:t>ше.</w:t>
      </w:r>
    </w:p>
    <w:p w:rsidR="001A115B" w:rsidRPr="00D526BC" w:rsidRDefault="001A115B" w:rsidP="001A115B">
      <w:pPr>
        <w:numPr>
          <w:ilvl w:val="0"/>
          <w:numId w:val="5"/>
        </w:numPr>
        <w:tabs>
          <w:tab w:val="clear" w:pos="360"/>
          <w:tab w:val="num" w:pos="1080"/>
        </w:tabs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запыленность и влажность среды значительно снижают эффе</w:t>
      </w:r>
      <w:r w:rsidRPr="00D526BC">
        <w:rPr>
          <w:snapToGrid w:val="0"/>
          <w:sz w:val="28"/>
          <w:szCs w:val="28"/>
        </w:rPr>
        <w:t>к</w:t>
      </w:r>
      <w:r w:rsidRPr="00D526BC">
        <w:rPr>
          <w:snapToGrid w:val="0"/>
          <w:sz w:val="28"/>
          <w:szCs w:val="28"/>
        </w:rPr>
        <w:t xml:space="preserve">тивность стерилизации </w:t>
      </w:r>
      <w:proofErr w:type="gramStart"/>
      <w:r w:rsidRPr="00D526BC">
        <w:rPr>
          <w:snapToGrid w:val="0"/>
          <w:sz w:val="28"/>
          <w:szCs w:val="28"/>
        </w:rPr>
        <w:t>УФ-лучами</w:t>
      </w:r>
      <w:proofErr w:type="gramEnd"/>
      <w:r w:rsidRPr="00D526BC">
        <w:rPr>
          <w:snapToGrid w:val="0"/>
          <w:sz w:val="28"/>
          <w:szCs w:val="28"/>
        </w:rPr>
        <w:t>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В качестве источников </w:t>
      </w:r>
      <w:proofErr w:type="gramStart"/>
      <w:r w:rsidRPr="00D526BC">
        <w:rPr>
          <w:snapToGrid w:val="0"/>
          <w:sz w:val="28"/>
          <w:szCs w:val="28"/>
        </w:rPr>
        <w:t>УФ-излучения</w:t>
      </w:r>
      <w:proofErr w:type="gramEnd"/>
      <w:r w:rsidRPr="00D526BC">
        <w:rPr>
          <w:snapToGrid w:val="0"/>
          <w:sz w:val="28"/>
          <w:szCs w:val="28"/>
        </w:rPr>
        <w:t xml:space="preserve"> в аптечной практике прим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няют специальные лампы БУВ (бактерицидная увиолевая). Используют для обеззараживания воздуха в асептическом блоке, воды очище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ной при ее подаче на рабочее место с помощью трубопроводов, поступающих в а</w:t>
      </w:r>
      <w:r w:rsidRPr="00D526BC">
        <w:rPr>
          <w:snapToGrid w:val="0"/>
          <w:sz w:val="28"/>
          <w:szCs w:val="28"/>
        </w:rPr>
        <w:t>п</w:t>
      </w:r>
      <w:r w:rsidRPr="00D526BC">
        <w:rPr>
          <w:snapToGrid w:val="0"/>
          <w:sz w:val="28"/>
          <w:szCs w:val="28"/>
        </w:rPr>
        <w:t>теку рецептов.</w:t>
      </w:r>
    </w:p>
    <w:p w:rsidR="001A115B" w:rsidRPr="00D526BC" w:rsidRDefault="001A115B" w:rsidP="001A115B">
      <w:pPr>
        <w:ind w:firstLine="720"/>
        <w:jc w:val="both"/>
        <w:rPr>
          <w:snapToGrid w:val="0"/>
          <w:sz w:val="28"/>
          <w:szCs w:val="28"/>
        </w:rPr>
      </w:pPr>
    </w:p>
    <w:p w:rsidR="001A115B" w:rsidRPr="00E66C4A" w:rsidRDefault="001A115B" w:rsidP="001A115B">
      <w:pPr>
        <w:pStyle w:val="9"/>
        <w:rPr>
          <w:rFonts w:ascii="Times New Roman" w:hAnsi="Times New Roman"/>
          <w:b/>
          <w:snapToGrid w:val="0"/>
          <w:sz w:val="28"/>
          <w:szCs w:val="28"/>
        </w:rPr>
      </w:pPr>
      <w:r w:rsidRPr="00E66C4A">
        <w:rPr>
          <w:rFonts w:ascii="Times New Roman" w:hAnsi="Times New Roman"/>
          <w:b/>
          <w:snapToGrid w:val="0"/>
          <w:sz w:val="28"/>
          <w:szCs w:val="28"/>
        </w:rPr>
        <w:t>ЗАКЛЮ</w:t>
      </w:r>
      <w:bookmarkStart w:id="0" w:name="_GoBack"/>
      <w:bookmarkEnd w:id="0"/>
      <w:r w:rsidRPr="00E66C4A">
        <w:rPr>
          <w:rFonts w:ascii="Times New Roman" w:hAnsi="Times New Roman"/>
          <w:b/>
          <w:snapToGrid w:val="0"/>
          <w:sz w:val="28"/>
          <w:szCs w:val="28"/>
        </w:rPr>
        <w:t>ЧЕНИЕ</w:t>
      </w:r>
    </w:p>
    <w:p w:rsidR="001A115B" w:rsidRPr="00D526BC" w:rsidRDefault="001A115B" w:rsidP="001A115B"/>
    <w:p w:rsidR="001A115B" w:rsidRPr="00D526BC" w:rsidRDefault="001A115B" w:rsidP="001A115B">
      <w:pPr>
        <w:ind w:firstLine="720"/>
        <w:jc w:val="both"/>
        <w:rPr>
          <w:b/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Стерильные лекарственные средства готовятся в асептических условиях и подвергаются стерилизации. Для обеспечения асептических условий в аптеках организуются асептические блоки. Для стерилизации лекарственных средств, посуды, вспомогательного материала, раств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рителей </w:t>
      </w:r>
      <w:r w:rsidRPr="00D526BC">
        <w:rPr>
          <w:snapToGrid w:val="0"/>
          <w:sz w:val="28"/>
          <w:szCs w:val="28"/>
        </w:rPr>
        <w:lastRenderedPageBreak/>
        <w:t xml:space="preserve">и фармацевтических субстанций применяют стерилизацию </w:t>
      </w:r>
      <w:proofErr w:type="spellStart"/>
      <w:r w:rsidRPr="00D526BC">
        <w:rPr>
          <w:snapToGrid w:val="0"/>
          <w:sz w:val="28"/>
          <w:szCs w:val="28"/>
        </w:rPr>
        <w:t>автоклавиров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нием</w:t>
      </w:r>
      <w:proofErr w:type="spellEnd"/>
      <w:r w:rsidRPr="00D526BC">
        <w:rPr>
          <w:snapToGrid w:val="0"/>
          <w:sz w:val="28"/>
          <w:szCs w:val="28"/>
        </w:rPr>
        <w:t>, сухожаровую, радиационную, газовую и стерилизацию фильтров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нием.</w:t>
      </w:r>
    </w:p>
    <w:p w:rsidR="001A115B" w:rsidRPr="00D526BC" w:rsidRDefault="001A115B" w:rsidP="001A115B">
      <w:pPr>
        <w:pStyle w:val="a3"/>
        <w:tabs>
          <w:tab w:val="left" w:pos="8505"/>
        </w:tabs>
        <w:spacing w:line="480" w:lineRule="auto"/>
        <w:ind w:firstLine="0"/>
        <w:rPr>
          <w:szCs w:val="28"/>
        </w:rPr>
      </w:pPr>
    </w:p>
    <w:p w:rsidR="004B4D7E" w:rsidRDefault="004B4D7E"/>
    <w:sectPr w:rsidR="004B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3B45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D4514D"/>
    <w:multiLevelType w:val="singleLevel"/>
    <w:tmpl w:val="EA8452C2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4B832316"/>
    <w:multiLevelType w:val="singleLevel"/>
    <w:tmpl w:val="EA8452C2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52DB507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6882A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5B"/>
    <w:rsid w:val="001A115B"/>
    <w:rsid w:val="004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115B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1A115B"/>
    <w:pPr>
      <w:keepNext/>
      <w:ind w:firstLine="851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A115B"/>
    <w:pPr>
      <w:keepNext/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A115B"/>
    <w:pPr>
      <w:keepNext/>
      <w:ind w:left="7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1A115B"/>
    <w:pPr>
      <w:keepNext/>
      <w:ind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A115B"/>
    <w:pPr>
      <w:keepNext/>
      <w:jc w:val="both"/>
      <w:outlineLvl w:val="6"/>
    </w:pPr>
    <w:rPr>
      <w:b/>
      <w:sz w:val="20"/>
    </w:rPr>
  </w:style>
  <w:style w:type="paragraph" w:styleId="9">
    <w:name w:val="heading 9"/>
    <w:basedOn w:val="a"/>
    <w:next w:val="a"/>
    <w:link w:val="90"/>
    <w:unhideWhenUsed/>
    <w:qFormat/>
    <w:rsid w:val="001A11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15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11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11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115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A11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11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A115B"/>
    <w:rPr>
      <w:rFonts w:ascii="Cambria" w:eastAsia="Times New Roman" w:hAnsi="Cambria" w:cs="Times New Roman"/>
      <w:lang w:eastAsia="ru-RU"/>
    </w:rPr>
  </w:style>
  <w:style w:type="paragraph" w:styleId="a3">
    <w:name w:val="Subtitle"/>
    <w:basedOn w:val="a"/>
    <w:link w:val="a4"/>
    <w:qFormat/>
    <w:rsid w:val="001A115B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1A1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A11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11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A11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11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115B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1A115B"/>
    <w:pPr>
      <w:keepNext/>
      <w:ind w:firstLine="851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A115B"/>
    <w:pPr>
      <w:keepNext/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A115B"/>
    <w:pPr>
      <w:keepNext/>
      <w:ind w:left="7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1A115B"/>
    <w:pPr>
      <w:keepNext/>
      <w:ind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A115B"/>
    <w:pPr>
      <w:keepNext/>
      <w:jc w:val="both"/>
      <w:outlineLvl w:val="6"/>
    </w:pPr>
    <w:rPr>
      <w:b/>
      <w:sz w:val="20"/>
    </w:rPr>
  </w:style>
  <w:style w:type="paragraph" w:styleId="9">
    <w:name w:val="heading 9"/>
    <w:basedOn w:val="a"/>
    <w:next w:val="a"/>
    <w:link w:val="90"/>
    <w:unhideWhenUsed/>
    <w:qFormat/>
    <w:rsid w:val="001A11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15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11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11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115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A11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11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A115B"/>
    <w:rPr>
      <w:rFonts w:ascii="Cambria" w:eastAsia="Times New Roman" w:hAnsi="Cambria" w:cs="Times New Roman"/>
      <w:lang w:eastAsia="ru-RU"/>
    </w:rPr>
  </w:style>
  <w:style w:type="paragraph" w:styleId="a3">
    <w:name w:val="Subtitle"/>
    <w:basedOn w:val="a"/>
    <w:link w:val="a4"/>
    <w:qFormat/>
    <w:rsid w:val="001A115B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1A1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A11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11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A11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11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2020-09-10T04:33:00Z</dcterms:created>
  <dcterms:modified xsi:type="dcterms:W3CDTF">2020-09-10T04:38:00Z</dcterms:modified>
</cp:coreProperties>
</file>