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C" w:rsidRPr="00562F1E" w:rsidRDefault="00562F1E" w:rsidP="00DA404C">
      <w:pPr>
        <w:pStyle w:val="1"/>
        <w:jc w:val="center"/>
        <w:rPr>
          <w:bCs w:val="0"/>
          <w:color w:val="000000"/>
          <w:sz w:val="32"/>
          <w:szCs w:val="28"/>
        </w:rPr>
      </w:pPr>
      <w:r w:rsidRPr="00562F1E">
        <w:rPr>
          <w:bCs w:val="0"/>
          <w:color w:val="000000"/>
          <w:sz w:val="32"/>
          <w:szCs w:val="28"/>
        </w:rPr>
        <w:t xml:space="preserve">Тема: </w:t>
      </w:r>
      <w:r w:rsidR="00DA404C" w:rsidRPr="00562F1E">
        <w:rPr>
          <w:bCs w:val="0"/>
          <w:color w:val="000000"/>
          <w:sz w:val="32"/>
          <w:szCs w:val="28"/>
        </w:rPr>
        <w:t>Методы количественного определения «металлических» ядов в минерализате</w:t>
      </w:r>
    </w:p>
    <w:p w:rsidR="00562F1E" w:rsidRPr="00562F1E" w:rsidRDefault="00562F1E" w:rsidP="00DA404C">
      <w:pPr>
        <w:pStyle w:val="1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План:</w:t>
      </w:r>
    </w:p>
    <w:p w:rsidR="00562F1E" w:rsidRPr="00562F1E" w:rsidRDefault="00562F1E" w:rsidP="00562F1E">
      <w:pPr>
        <w:pStyle w:val="1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1. Общие понятия о количественных методах определения «металлических ядов». Гравиметрический метод</w:t>
      </w:r>
    </w:p>
    <w:p w:rsidR="00562F1E" w:rsidRPr="00562F1E" w:rsidRDefault="00562F1E" w:rsidP="00562F1E">
      <w:pPr>
        <w:pStyle w:val="2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2. Титриметрические (объемные) методы</w:t>
      </w:r>
    </w:p>
    <w:p w:rsidR="00562F1E" w:rsidRPr="00562F1E" w:rsidRDefault="00562F1E" w:rsidP="00562F1E">
      <w:pPr>
        <w:pStyle w:val="1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3. Фотоколориметрический метод</w:t>
      </w:r>
    </w:p>
    <w:p w:rsidR="00562F1E" w:rsidRPr="00562F1E" w:rsidRDefault="00562F1E" w:rsidP="00562F1E">
      <w:pPr>
        <w:pStyle w:val="1"/>
        <w:rPr>
          <w:bCs w:val="0"/>
          <w:color w:val="000000"/>
          <w:kern w:val="0"/>
          <w:sz w:val="28"/>
          <w:szCs w:val="28"/>
        </w:rPr>
      </w:pPr>
    </w:p>
    <w:p w:rsidR="00562F1E" w:rsidRPr="00562F1E" w:rsidRDefault="00562F1E" w:rsidP="00562F1E">
      <w:pPr>
        <w:pStyle w:val="1"/>
        <w:rPr>
          <w:b w:val="0"/>
          <w:bCs w:val="0"/>
          <w:color w:val="000000"/>
          <w:kern w:val="0"/>
          <w:sz w:val="28"/>
          <w:szCs w:val="28"/>
        </w:rPr>
      </w:pPr>
      <w:r w:rsidRPr="00562F1E">
        <w:rPr>
          <w:b w:val="0"/>
          <w:bCs w:val="0"/>
          <w:color w:val="000000"/>
          <w:kern w:val="0"/>
          <w:sz w:val="28"/>
          <w:szCs w:val="28"/>
        </w:rPr>
        <w:tab/>
        <w:t xml:space="preserve">Для обнаружения  металлических ядов применяются различные методы количественного определения. На сегодняшний день металлические яды входят в состав не только медицинско-фармацевтических препаратов, но и в повседневных посудах, которых люди употребляют каждый день, в пищевых </w:t>
      </w:r>
      <w:proofErr w:type="gramStart"/>
      <w:r w:rsidRPr="00562F1E">
        <w:rPr>
          <w:b w:val="0"/>
          <w:bCs w:val="0"/>
          <w:color w:val="000000"/>
          <w:kern w:val="0"/>
          <w:sz w:val="28"/>
          <w:szCs w:val="28"/>
        </w:rPr>
        <w:t>продуктах</w:t>
      </w:r>
      <w:proofErr w:type="gramEnd"/>
      <w:r w:rsidRPr="00562F1E">
        <w:rPr>
          <w:b w:val="0"/>
          <w:bCs w:val="0"/>
          <w:color w:val="000000"/>
          <w:kern w:val="0"/>
          <w:sz w:val="28"/>
          <w:szCs w:val="28"/>
        </w:rPr>
        <w:t xml:space="preserve"> а так же в химической промышленности.  В связи с этим изучение обнаружения металлических ядов остается актуальным в фармацевтической практике. </w:t>
      </w:r>
    </w:p>
    <w:p w:rsidR="00562F1E" w:rsidRPr="00562F1E" w:rsidRDefault="00562F1E" w:rsidP="00562F1E">
      <w:pPr>
        <w:pStyle w:val="1"/>
        <w:rPr>
          <w:b w:val="0"/>
          <w:bCs w:val="0"/>
          <w:color w:val="000000"/>
          <w:sz w:val="28"/>
          <w:szCs w:val="28"/>
        </w:rPr>
      </w:pPr>
      <w:r w:rsidRPr="00562F1E">
        <w:rPr>
          <w:b w:val="0"/>
          <w:bCs w:val="0"/>
          <w:color w:val="000000"/>
          <w:kern w:val="0"/>
          <w:sz w:val="28"/>
          <w:szCs w:val="28"/>
        </w:rPr>
        <w:tab/>
      </w:r>
      <w:proofErr w:type="gramStart"/>
      <w:r w:rsidRPr="00562F1E">
        <w:rPr>
          <w:b w:val="0"/>
          <w:bCs w:val="0"/>
          <w:color w:val="000000"/>
          <w:kern w:val="0"/>
          <w:sz w:val="28"/>
          <w:szCs w:val="28"/>
        </w:rPr>
        <w:t xml:space="preserve">С помощью различных методов количественного определения можно обнаружить металлические яды как с химических и физико-химическими методами определения. </w:t>
      </w:r>
      <w:proofErr w:type="gramEnd"/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Для количественного определения «металлических ядов» в химико-токси</w:t>
      </w:r>
      <w:r w:rsidRPr="00562F1E">
        <w:rPr>
          <w:color w:val="000000"/>
          <w:sz w:val="28"/>
          <w:szCs w:val="28"/>
        </w:rPr>
        <w:softHyphen/>
        <w:t>кологическом анализе используется гравиметрические, титриметрические и фотоколориметрические методы, но все большее применение находят методы атомно-абсоробционной спектроскопии, эмиссионно-спектрального и рентгено-флуоресцентного анализа. Большинство методик по количественному опреде</w:t>
      </w:r>
      <w:r w:rsidRPr="00562F1E">
        <w:rPr>
          <w:color w:val="000000"/>
          <w:sz w:val="28"/>
          <w:szCs w:val="28"/>
        </w:rPr>
        <w:softHyphen/>
        <w:t>лению «металлических» ядов в минерализате изложено в методических указа</w:t>
      </w:r>
      <w:r w:rsidRPr="00562F1E">
        <w:rPr>
          <w:color w:val="000000"/>
          <w:sz w:val="28"/>
          <w:szCs w:val="28"/>
        </w:rPr>
        <w:softHyphen/>
        <w:t>ниях, которыми пользуются судебно-химические эксперты и в работе А. Н. Крыловой «Исследование биологического материала на «металлические» яды дробным методом» (М.: Медицина, 1975), а также в учебнике «Фармацев</w:t>
      </w:r>
      <w:r w:rsidRPr="00562F1E">
        <w:rPr>
          <w:color w:val="000000"/>
          <w:sz w:val="28"/>
          <w:szCs w:val="28"/>
        </w:rPr>
        <w:softHyphen/>
        <w:t>тическая химия» Беликов В. Г.</w:t>
      </w:r>
    </w:p>
    <w:p w:rsidR="00DA404C" w:rsidRPr="00562F1E" w:rsidRDefault="00DA404C" w:rsidP="00DA404C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Гравиметрический метод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Метод основан на количественном определении вещества в виде нерастворимого в воде соединения с последующим выделением, очисткой, высушиванием и взвешиванием осадка.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Весовой метод количественного определения ионов бария по сульфату не</w:t>
      </w:r>
      <w:r w:rsidRPr="00562F1E">
        <w:rPr>
          <w:color w:val="000000"/>
          <w:sz w:val="28"/>
          <w:szCs w:val="28"/>
        </w:rPr>
        <w:softHyphen/>
        <w:t xml:space="preserve">посредственно в биологическом материале, после минерализации серной и </w:t>
      </w:r>
      <w:r w:rsidRPr="00562F1E">
        <w:rPr>
          <w:color w:val="000000"/>
          <w:sz w:val="28"/>
          <w:szCs w:val="28"/>
        </w:rPr>
        <w:lastRenderedPageBreak/>
        <w:t>азот</w:t>
      </w:r>
      <w:r w:rsidRPr="00562F1E">
        <w:rPr>
          <w:color w:val="000000"/>
          <w:sz w:val="28"/>
          <w:szCs w:val="28"/>
        </w:rPr>
        <w:softHyphen/>
        <w:t>ной кислотами дает завышенные результаты (до 144 %), что обусловлено соосаждением ионов кальция и железа, содержащимися в органах и тканях организма человека в значительных количествах. Поэтому для освобождения осадка от при</w:t>
      </w:r>
      <w:r w:rsidRPr="00562F1E">
        <w:rPr>
          <w:color w:val="000000"/>
          <w:sz w:val="28"/>
          <w:szCs w:val="28"/>
        </w:rPr>
        <w:softHyphen/>
        <w:t>месей этих ионов и для получения более точных результатов предварительно про</w:t>
      </w:r>
      <w:r w:rsidRPr="00562F1E">
        <w:rPr>
          <w:color w:val="000000"/>
          <w:sz w:val="28"/>
          <w:szCs w:val="28"/>
        </w:rPr>
        <w:softHyphen/>
        <w:t>водят переосаждение осадка бария сульфата из 0,05 М аммиачного раствора трилона Б. Выпавший после перекристаллизации осадок, отфильтровывают, промывают 0,2 М раствором серной кислоты, сушат, прокаливают до постоянной массы и взвешивают. Граница определения -— 5 мг в 100 г органа.</w:t>
      </w:r>
    </w:p>
    <w:p w:rsidR="00DA404C" w:rsidRPr="00562F1E" w:rsidRDefault="00DA404C" w:rsidP="00DA404C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Титриметрические (объемные) методы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1) Комплексонометрический метод. </w:t>
      </w:r>
      <w:r w:rsidRPr="00562F1E">
        <w:rPr>
          <w:color w:val="000000"/>
          <w:sz w:val="28"/>
          <w:szCs w:val="28"/>
        </w:rPr>
        <w:t>Комплексонометрия применяется для количественного определения ионов бария, свинца, меди, висмута, цинка, кадмия. Метод основан на образовании растворимых в воде комплексов двух-, трех-, четырехзарядными ионами метал</w:t>
      </w:r>
      <w:r w:rsidRPr="00562F1E">
        <w:rPr>
          <w:color w:val="000000"/>
          <w:sz w:val="28"/>
          <w:szCs w:val="28"/>
        </w:rPr>
        <w:softHyphen/>
        <w:t>лов с титрованным раствором трилона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(динатриевой соли этилендиаминотетрауксусной кислоты) или с другими комплексонами. Взаимодействие происхо</w:t>
      </w:r>
      <w:r w:rsidRPr="00562F1E">
        <w:rPr>
          <w:color w:val="000000"/>
          <w:sz w:val="28"/>
          <w:szCs w:val="28"/>
        </w:rPr>
        <w:softHyphen/>
        <w:t>дит в стехиометрическом соотношении 1:1 не зависимо от заряда катиона. Не</w:t>
      </w:r>
      <w:r w:rsidRPr="00562F1E">
        <w:rPr>
          <w:color w:val="000000"/>
          <w:sz w:val="28"/>
          <w:szCs w:val="28"/>
        </w:rPr>
        <w:softHyphen/>
        <w:t>пременным условием комплексометрии является соблюдение определенного значение рН среды водного раствора, которое достигается с помощью аммиач</w:t>
      </w:r>
      <w:r w:rsidRPr="00562F1E">
        <w:rPr>
          <w:color w:val="000000"/>
          <w:sz w:val="28"/>
          <w:szCs w:val="28"/>
        </w:rPr>
        <w:softHyphen/>
        <w:t>ного буфера для ионов бария, свинца, меди, цинка, кадмия или азотной кислоты для иона висмута. При титровании применяются индикаторы: кислотный хром черный специальный — для бария, свинца, цинка, кадмия; мурексид — для иона меди, пирокатехиновый фиолетовый — для иона висмута.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Для количественного определения ионов бария применяется обратное тит</w:t>
      </w:r>
      <w:r w:rsidRPr="00562F1E">
        <w:rPr>
          <w:color w:val="000000"/>
          <w:sz w:val="28"/>
          <w:szCs w:val="28"/>
        </w:rPr>
        <w:softHyphen/>
        <w:t>рование избытка 0,05 М раствора трилона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раствором цинка хлорида в присут</w:t>
      </w:r>
      <w:r w:rsidRPr="00562F1E">
        <w:rPr>
          <w:color w:val="000000"/>
          <w:sz w:val="28"/>
          <w:szCs w:val="28"/>
        </w:rPr>
        <w:softHyphen/>
        <w:t>ствии этанола при индикаторе кислотный хром черный специальный. К осадку бария сульфата прибавляют точно отмеренный избыток 0,05 М раствора трило</w:t>
      </w:r>
      <w:r w:rsidRPr="00562F1E">
        <w:rPr>
          <w:color w:val="000000"/>
          <w:sz w:val="28"/>
          <w:szCs w:val="28"/>
        </w:rPr>
        <w:softHyphen/>
        <w:t>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и 25 % раствора аммония гидроксида, нагревают и горячую массу отфиль</w:t>
      </w:r>
      <w:r w:rsidRPr="00562F1E">
        <w:rPr>
          <w:color w:val="000000"/>
          <w:sz w:val="28"/>
          <w:szCs w:val="28"/>
        </w:rPr>
        <w:softHyphen/>
        <w:t>тровывают. К фильтрату прибавляют аммиачный буферный раствор, индикатор - кислотный хром черный специальный и избыток трилона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оттитровывают ра</w:t>
      </w:r>
      <w:r w:rsidRPr="00562F1E">
        <w:rPr>
          <w:color w:val="000000"/>
          <w:sz w:val="28"/>
          <w:szCs w:val="28"/>
        </w:rPr>
        <w:softHyphen/>
        <w:t>створом цинка хлорида до перехода синей окраски в красно-фиолетовую. Затем добавляют избыток (3—5 мл) раствора цинка хлорида, этанол и избыток хлори</w:t>
      </w:r>
      <w:r w:rsidRPr="00562F1E">
        <w:rPr>
          <w:color w:val="000000"/>
          <w:sz w:val="28"/>
          <w:szCs w:val="28"/>
        </w:rPr>
        <w:softHyphen/>
        <w:t>да цинка оттитровывают 0,05 М раствором трилона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до перехода красно-фио</w:t>
      </w:r>
      <w:r w:rsidRPr="00562F1E">
        <w:rPr>
          <w:color w:val="000000"/>
          <w:sz w:val="28"/>
          <w:szCs w:val="28"/>
        </w:rPr>
        <w:softHyphen/>
        <w:t>летовой окраски в синюю. При расчете количества бария учитывают сумму объе</w:t>
      </w:r>
      <w:r w:rsidRPr="00562F1E">
        <w:rPr>
          <w:color w:val="000000"/>
          <w:sz w:val="28"/>
          <w:szCs w:val="28"/>
        </w:rPr>
        <w:softHyphen/>
        <w:t>мов растворов трилона</w:t>
      </w:r>
      <w:proofErr w:type="gramStart"/>
      <w:r w:rsidRPr="00562F1E">
        <w:rPr>
          <w:color w:val="000000"/>
          <w:sz w:val="28"/>
          <w:szCs w:val="28"/>
        </w:rPr>
        <w:t xml:space="preserve"> Б</w:t>
      </w:r>
      <w:proofErr w:type="gramEnd"/>
      <w:r w:rsidRPr="00562F1E">
        <w:rPr>
          <w:color w:val="000000"/>
          <w:sz w:val="28"/>
          <w:szCs w:val="28"/>
        </w:rPr>
        <w:t xml:space="preserve"> и цинка хлорида. Граница определения 0,5 мг в 100 г органа.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2) Аргентометрический метод. </w:t>
      </w:r>
      <w:r w:rsidRPr="00562F1E">
        <w:rPr>
          <w:color w:val="000000"/>
          <w:sz w:val="28"/>
          <w:szCs w:val="28"/>
        </w:rPr>
        <w:t>Метод используется для количественного определения мышьяка при коли</w:t>
      </w:r>
      <w:r w:rsidRPr="00562F1E">
        <w:rPr>
          <w:color w:val="000000"/>
          <w:sz w:val="28"/>
          <w:szCs w:val="28"/>
        </w:rPr>
        <w:softHyphen/>
        <w:t>честве его в объекте исследования от 1 до 10 мг. Метод основан на поглощении мышьяковистого водорода тированным раствором нитрата серебра, на отделе</w:t>
      </w:r>
      <w:r w:rsidRPr="00562F1E">
        <w:rPr>
          <w:color w:val="000000"/>
          <w:sz w:val="28"/>
          <w:szCs w:val="28"/>
        </w:rPr>
        <w:softHyphen/>
        <w:t xml:space="preserve">нии образующегося осадка металлического серебра и титровании избыточного количества нитрата </w:t>
      </w:r>
      <w:r w:rsidRPr="00562F1E">
        <w:rPr>
          <w:color w:val="000000"/>
          <w:sz w:val="28"/>
          <w:szCs w:val="28"/>
        </w:rPr>
        <w:lastRenderedPageBreak/>
        <w:t>серебра. Восстановление мышьяка и поглощение арсина нитратом серебра проходит медленно, в течение 2—4 часов. По окончании ре</w:t>
      </w:r>
      <w:r w:rsidRPr="00562F1E">
        <w:rPr>
          <w:color w:val="000000"/>
          <w:sz w:val="28"/>
          <w:szCs w:val="28"/>
        </w:rPr>
        <w:softHyphen/>
        <w:t>акции содержимое приемников объединяют и фильтруют. Фильтрат подкисляют азотной кислотой, и избыток серебра нитрата титруют раствором аммония тиоцианата в присутствии железоаммониевых квасцов до появления розового ок</w:t>
      </w:r>
      <w:r w:rsidRPr="00562F1E">
        <w:rPr>
          <w:color w:val="000000"/>
          <w:sz w:val="28"/>
          <w:szCs w:val="28"/>
        </w:rPr>
        <w:softHyphen/>
        <w:t>рашивания. Граница определения — 1 мг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3) Хромато-йодометрический метод. </w:t>
      </w:r>
      <w:r w:rsidRPr="00562F1E">
        <w:rPr>
          <w:color w:val="000000"/>
          <w:sz w:val="28"/>
          <w:szCs w:val="28"/>
        </w:rPr>
        <w:t>Метод основан на осажден</w:t>
      </w:r>
      <w:proofErr w:type="gramStart"/>
      <w:r w:rsidRPr="00562F1E">
        <w:rPr>
          <w:color w:val="000000"/>
          <w:sz w:val="28"/>
          <w:szCs w:val="28"/>
        </w:rPr>
        <w:t>ии ио</w:t>
      </w:r>
      <w:proofErr w:type="gramEnd"/>
      <w:r w:rsidRPr="00562F1E">
        <w:rPr>
          <w:color w:val="000000"/>
          <w:sz w:val="28"/>
          <w:szCs w:val="28"/>
        </w:rPr>
        <w:t>нов свинца титрованным раствором калия бихромата в виде свинца хромата с последующим йодометрическим определе</w:t>
      </w:r>
      <w:r w:rsidRPr="00562F1E">
        <w:rPr>
          <w:color w:val="000000"/>
          <w:sz w:val="28"/>
          <w:szCs w:val="28"/>
        </w:rPr>
        <w:softHyphen/>
        <w:t>нием избытка бихромата калия. Для количественного определения используют раствор полученный, после обработки осадка горячим раствором ацетата аммо</w:t>
      </w:r>
      <w:r w:rsidRPr="00562F1E">
        <w:rPr>
          <w:color w:val="000000"/>
          <w:sz w:val="28"/>
          <w:szCs w:val="28"/>
        </w:rPr>
        <w:softHyphen/>
        <w:t>ния. Граница определения — 2 мг свинца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4) Тиоцианатометрический метод. </w:t>
      </w:r>
      <w:r w:rsidRPr="00562F1E">
        <w:rPr>
          <w:color w:val="000000"/>
          <w:sz w:val="28"/>
          <w:szCs w:val="28"/>
        </w:rPr>
        <w:t>Титрование минерализата раствором тиоционата аммония используют при резко положительном результате макрореакции на серебро. В качестве индика</w:t>
      </w:r>
      <w:r w:rsidRPr="00562F1E">
        <w:rPr>
          <w:color w:val="000000"/>
          <w:sz w:val="28"/>
          <w:szCs w:val="28"/>
        </w:rPr>
        <w:softHyphen/>
        <w:t>тора применяют железоаммониевые квасцы или дитизон. Титрование с дитизоном проводят в присутствии хлороформа или четыреххлористого углерода при периодическом встряхивании до тех пор, пока золотисто-желтый цвет органи</w:t>
      </w:r>
      <w:r w:rsidRPr="00562F1E">
        <w:rPr>
          <w:color w:val="000000"/>
          <w:sz w:val="28"/>
          <w:szCs w:val="28"/>
        </w:rPr>
        <w:softHyphen/>
        <w:t xml:space="preserve">ческого слоя не изменится </w:t>
      </w:r>
      <w:proofErr w:type="gramStart"/>
      <w:r w:rsidRPr="00562F1E">
        <w:rPr>
          <w:color w:val="000000"/>
          <w:sz w:val="28"/>
          <w:szCs w:val="28"/>
        </w:rPr>
        <w:t>в</w:t>
      </w:r>
      <w:proofErr w:type="gramEnd"/>
      <w:r w:rsidRPr="00562F1E">
        <w:rPr>
          <w:color w:val="000000"/>
          <w:sz w:val="28"/>
          <w:szCs w:val="28"/>
        </w:rPr>
        <w:t xml:space="preserve"> зеленый. Граница определения — 2 мг серебра в 100 г объекта</w:t>
      </w:r>
    </w:p>
    <w:p w:rsidR="00DA404C" w:rsidRPr="00562F1E" w:rsidRDefault="00DA404C" w:rsidP="00DA404C">
      <w:pPr>
        <w:pStyle w:val="1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Фотоколориметрический метод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Фотометрический метод анализа основан на избирательном поглощении электромагнитного излучения анализируемым веществом и служит для иссле</w:t>
      </w:r>
      <w:r w:rsidRPr="00562F1E">
        <w:rPr>
          <w:color w:val="000000"/>
          <w:sz w:val="28"/>
          <w:szCs w:val="28"/>
        </w:rPr>
        <w:softHyphen/>
        <w:t xml:space="preserve">дования строения, идентификации и количественного определения светопоглощающих веществ. </w:t>
      </w:r>
      <w:proofErr w:type="gramStart"/>
      <w:r w:rsidRPr="00562F1E">
        <w:rPr>
          <w:color w:val="000000"/>
          <w:sz w:val="28"/>
          <w:szCs w:val="28"/>
        </w:rPr>
        <w:t>Фотометрические методы анализа подразделяются на визу</w:t>
      </w:r>
      <w:r w:rsidRPr="00562F1E">
        <w:rPr>
          <w:color w:val="000000"/>
          <w:sz w:val="28"/>
          <w:szCs w:val="28"/>
        </w:rPr>
        <w:softHyphen/>
        <w:t>альную колориметрию, фотоэлектроколориметрию, спектрофотометрию в видимой и ультрафиолетовой областях спектра.</w:t>
      </w:r>
      <w:proofErr w:type="gramEnd"/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1) Визуальная колориметрия</w:t>
      </w:r>
      <w:r w:rsidRPr="00562F1E">
        <w:rPr>
          <w:color w:val="000000"/>
          <w:sz w:val="28"/>
          <w:szCs w:val="28"/>
        </w:rPr>
        <w:t> основана на сравнении интенсивности окра</w:t>
      </w:r>
      <w:r w:rsidRPr="00562F1E">
        <w:rPr>
          <w:color w:val="000000"/>
          <w:sz w:val="28"/>
          <w:szCs w:val="28"/>
        </w:rPr>
        <w:softHyphen/>
        <w:t>сок растворов разных концентраций. Данный метод используется для количественного определения ртути по ок</w:t>
      </w:r>
      <w:r w:rsidRPr="00562F1E">
        <w:rPr>
          <w:color w:val="000000"/>
          <w:sz w:val="28"/>
          <w:szCs w:val="28"/>
        </w:rPr>
        <w:softHyphen/>
        <w:t>раске взвеси тетрайодомеркуроата меди, образующейся в деструктате при взаи</w:t>
      </w:r>
      <w:r w:rsidRPr="00562F1E">
        <w:rPr>
          <w:color w:val="000000"/>
          <w:sz w:val="28"/>
          <w:szCs w:val="28"/>
        </w:rPr>
        <w:softHyphen/>
        <w:t>модействии ртути с иодидом меди (I).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Исследование проводят в колориметрических пробирках. Для определения берут 3 </w:t>
      </w:r>
      <w:proofErr w:type="gramStart"/>
      <w:r w:rsidRPr="00562F1E">
        <w:rPr>
          <w:color w:val="000000"/>
          <w:sz w:val="28"/>
          <w:szCs w:val="28"/>
        </w:rPr>
        <w:t>различных</w:t>
      </w:r>
      <w:proofErr w:type="gramEnd"/>
      <w:r w:rsidRPr="00562F1E">
        <w:rPr>
          <w:color w:val="000000"/>
          <w:sz w:val="28"/>
          <w:szCs w:val="28"/>
        </w:rPr>
        <w:t xml:space="preserve"> объема исследуемого раствора ртути. Одновременно с колориметрируемой пробой готовят стандартную шкалу. Для приготовления стан</w:t>
      </w:r>
      <w:r w:rsidRPr="00562F1E">
        <w:rPr>
          <w:color w:val="000000"/>
          <w:sz w:val="28"/>
          <w:szCs w:val="28"/>
        </w:rPr>
        <w:softHyphen/>
        <w:t xml:space="preserve">дартного раствора ртути используют дважды перекристаллизованный дихлорид ртути. Объемы исследуемых и стандартных растворов доводят до 6 мл 0,24 % раствором йода и во все пробирки одновременно прибавляют по 4 мл реактива, содержащего сульфат меди, сульфат натрия и гидрокарбонат натрия. Пробу и стандартную шкалу сравнивают через 10 мин. после их </w:t>
      </w:r>
      <w:r w:rsidRPr="00562F1E">
        <w:rPr>
          <w:color w:val="000000"/>
          <w:sz w:val="28"/>
          <w:szCs w:val="28"/>
        </w:rPr>
        <w:lastRenderedPageBreak/>
        <w:t>приготовления. Перед колориметрированием пробирки встряхивают. Количество ртути рассчитывают на 100 г органа, взятого на исследование. Граница определения — 0,01 мг. Зак</w:t>
      </w:r>
      <w:r w:rsidRPr="00562F1E">
        <w:rPr>
          <w:color w:val="000000"/>
          <w:sz w:val="28"/>
          <w:szCs w:val="28"/>
        </w:rPr>
        <w:softHyphen/>
        <w:t>лючение о количестве обнаруженной ртути дают по среднему значению трех оп</w:t>
      </w:r>
      <w:r w:rsidRPr="00562F1E">
        <w:rPr>
          <w:color w:val="000000"/>
          <w:sz w:val="28"/>
          <w:szCs w:val="28"/>
        </w:rPr>
        <w:softHyphen/>
        <w:t>ределений.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Колориметрическое определение мышьяка основано на реакции Зангер-Блека. Используют 14 колбочек приборов Зангер-Блека. В первую колбочку по</w:t>
      </w:r>
      <w:r w:rsidRPr="00562F1E">
        <w:rPr>
          <w:color w:val="000000"/>
          <w:sz w:val="28"/>
          <w:szCs w:val="28"/>
        </w:rPr>
        <w:softHyphen/>
        <w:t>мещают минерализат, во вторую — серную кислоту, в двенадцать оставшихся — стандартный раствор мышьяковистого ангидрида в 4 М растворе серной кис</w:t>
      </w:r>
      <w:r w:rsidRPr="00562F1E">
        <w:rPr>
          <w:color w:val="000000"/>
          <w:sz w:val="28"/>
          <w:szCs w:val="28"/>
        </w:rPr>
        <w:softHyphen/>
        <w:t>лоты для приготовления колориметрической шкалы. Далее поступают, как ука</w:t>
      </w:r>
      <w:r w:rsidRPr="00562F1E">
        <w:rPr>
          <w:color w:val="000000"/>
          <w:sz w:val="28"/>
          <w:szCs w:val="28"/>
        </w:rPr>
        <w:softHyphen/>
        <w:t>зано при качественном обнаружении мышьяка данным методом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Через час сопоставляют окраску реактивной бумажки, полученной при ис</w:t>
      </w:r>
      <w:r w:rsidRPr="00562F1E">
        <w:rPr>
          <w:color w:val="000000"/>
          <w:sz w:val="28"/>
          <w:szCs w:val="28"/>
        </w:rPr>
        <w:softHyphen/>
        <w:t>следовании минерализата, с окраской стандартной шкалы. Граница определе</w:t>
      </w:r>
      <w:r w:rsidRPr="00562F1E">
        <w:rPr>
          <w:color w:val="000000"/>
          <w:sz w:val="28"/>
          <w:szCs w:val="28"/>
        </w:rPr>
        <w:softHyphen/>
        <w:t>ния — 0,04 мг.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t>2) Фотоэлектроколоримтрический метод</w:t>
      </w:r>
      <w:r w:rsidRPr="00562F1E">
        <w:rPr>
          <w:color w:val="000000"/>
          <w:sz w:val="28"/>
          <w:szCs w:val="28"/>
        </w:rPr>
        <w:t> основан, на способности анализи</w:t>
      </w:r>
      <w:r w:rsidRPr="00562F1E">
        <w:rPr>
          <w:color w:val="000000"/>
          <w:sz w:val="28"/>
          <w:szCs w:val="28"/>
        </w:rPr>
        <w:softHyphen/>
        <w:t>руемого вещества поглощать немонохроматический свет. Метод экстракцион</w:t>
      </w:r>
      <w:r w:rsidRPr="00562F1E">
        <w:rPr>
          <w:color w:val="000000"/>
          <w:sz w:val="28"/>
          <w:szCs w:val="28"/>
        </w:rPr>
        <w:softHyphen/>
        <w:t>ной фотоэлектроколориметрии используется для количественного определения ионов свинца, серебра, хрома, ртути, меди, таллия, сурьмы по цветным продук</w:t>
      </w:r>
      <w:r w:rsidRPr="00562F1E">
        <w:rPr>
          <w:color w:val="000000"/>
          <w:sz w:val="28"/>
          <w:szCs w:val="28"/>
        </w:rPr>
        <w:softHyphen/>
        <w:t>там взаимодействия с органическими комплексами (дитизон, диэтилдитиокарбаминат, малахитовый зеленый, дифенилкарбазид), которые экстрагируются в органический растворитель или реакциям окисления для марганца.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Количественное определение свинца основано на измерении оптической плотности окрашенного в пурпурно-красный цвет раствора дитизоната свинца в хлороформе. </w:t>
      </w:r>
      <w:proofErr w:type="gramStart"/>
      <w:r w:rsidRPr="00562F1E">
        <w:rPr>
          <w:color w:val="000000"/>
          <w:sz w:val="28"/>
          <w:szCs w:val="28"/>
        </w:rPr>
        <w:t>Измерение оптической плотности проводят на фотоэлектроколориметре при длине волны</w:t>
      </w:r>
      <w:r w:rsidRPr="00562F1E">
        <w:rPr>
          <w:i/>
          <w:iCs/>
          <w:color w:val="000000"/>
          <w:sz w:val="28"/>
          <w:szCs w:val="28"/>
        </w:rPr>
        <w:t> </w:t>
      </w:r>
      <w:r w:rsidRPr="00562F1E">
        <w:rPr>
          <w:color w:val="000000"/>
          <w:sz w:val="28"/>
          <w:szCs w:val="28"/>
        </w:rPr>
        <w:t>520 нм в кювете с толщенной поглощающего слоя 10 мм и в ка</w:t>
      </w:r>
      <w:r w:rsidRPr="00562F1E">
        <w:rPr>
          <w:color w:val="000000"/>
          <w:sz w:val="28"/>
          <w:szCs w:val="28"/>
        </w:rPr>
        <w:softHyphen/>
        <w:t>честве раствора сравнения используют хлороформ.</w:t>
      </w:r>
      <w:proofErr w:type="gramEnd"/>
      <w:r w:rsidRPr="00562F1E">
        <w:rPr>
          <w:color w:val="000000"/>
          <w:sz w:val="28"/>
          <w:szCs w:val="28"/>
        </w:rPr>
        <w:t xml:space="preserve"> Расчет содержания свинца производят по калибровочному графику. Стандартный раствор для построения калибровочного графика готовят путем растворения соли свинца хлорида или свинца основного ацетата в воде очищенной, подкисленной раствором хлорис</w:t>
      </w:r>
      <w:r w:rsidRPr="00562F1E">
        <w:rPr>
          <w:color w:val="000000"/>
          <w:sz w:val="28"/>
          <w:szCs w:val="28"/>
        </w:rPr>
        <w:softHyphen/>
        <w:t>товодородной кислоты при кипячении. Метод позволяет определять свинец при содержании его в пределах 0,02—2 мг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Для количественного определения ртути используют дитизонат данного ме</w:t>
      </w:r>
      <w:r w:rsidRPr="00562F1E">
        <w:rPr>
          <w:color w:val="000000"/>
          <w:sz w:val="28"/>
          <w:szCs w:val="28"/>
        </w:rPr>
        <w:softHyphen/>
        <w:t>талла, который имеет золотисто-желтую окраску и экстрагируется хлороформом или четыреххлористым углеродом при рН = 1,0—2,0 (4—5 М раствора серной кислоты). Определению ртути по его дитизонату мешают ионы серебра, золота, платины и палладия, которые, однако, являются исключительно редкими объекта</w:t>
      </w:r>
      <w:r w:rsidRPr="00562F1E">
        <w:rPr>
          <w:color w:val="000000"/>
          <w:sz w:val="28"/>
          <w:szCs w:val="28"/>
        </w:rPr>
        <w:softHyphen/>
        <w:t>ми исследования в химико-токсикологическом анализе. Также мешать определе</w:t>
      </w:r>
      <w:r w:rsidRPr="00562F1E">
        <w:rPr>
          <w:color w:val="000000"/>
          <w:sz w:val="28"/>
          <w:szCs w:val="28"/>
        </w:rPr>
        <w:softHyphen/>
        <w:t xml:space="preserve">нию ртути могут </w:t>
      </w:r>
      <w:r w:rsidRPr="00562F1E">
        <w:rPr>
          <w:color w:val="000000"/>
          <w:sz w:val="28"/>
          <w:szCs w:val="28"/>
        </w:rPr>
        <w:lastRenderedPageBreak/>
        <w:t>продукты окисления дитизона (карбадиазон и др.), окрашенные в желтый цвет, сходный по окраске с дитизонатом ртути при небольшом содержа</w:t>
      </w:r>
      <w:r w:rsidRPr="00562F1E">
        <w:rPr>
          <w:color w:val="000000"/>
          <w:sz w:val="28"/>
          <w:szCs w:val="28"/>
        </w:rPr>
        <w:softHyphen/>
        <w:t>нии ртути (II). Они растворимы в четыреххлористом углероде и хлороформе. Максимум поглощения их (390—470 нм) лежит близко к дитизонату ртути (485 нм). Поэтому для определения ртути следует пользоваться свежеприготовленный ра</w:t>
      </w:r>
      <w:r w:rsidRPr="00562F1E">
        <w:rPr>
          <w:color w:val="000000"/>
          <w:sz w:val="28"/>
          <w:szCs w:val="28"/>
        </w:rPr>
        <w:softHyphen/>
        <w:t>створ дитизона. Раствором сравнения служит хлороформ или четыреххлористый углерод. Количество ртути определяют по калибровочному графику. Для постро</w:t>
      </w:r>
      <w:r w:rsidRPr="00562F1E">
        <w:rPr>
          <w:color w:val="000000"/>
          <w:sz w:val="28"/>
          <w:szCs w:val="28"/>
        </w:rPr>
        <w:softHyphen/>
        <w:t>ения графика готовят стандартные растворы ртути (II) в серной кислоте. Граница определения — 0,005 мг.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Фотоколориметрическим методом, основанным на реакции образования однозамещенного дитизоната серебра, целесообразно проводить определение при небольших количествах осадка серебра хлорида. </w:t>
      </w:r>
      <w:proofErr w:type="gramStart"/>
      <w:r w:rsidRPr="00562F1E">
        <w:rPr>
          <w:color w:val="000000"/>
          <w:sz w:val="28"/>
          <w:szCs w:val="28"/>
        </w:rPr>
        <w:t>Измеряют оптическую плот</w:t>
      </w:r>
      <w:r w:rsidRPr="00562F1E">
        <w:rPr>
          <w:color w:val="000000"/>
          <w:sz w:val="28"/>
          <w:szCs w:val="28"/>
        </w:rPr>
        <w:softHyphen/>
        <w:t>ность раствора дитизоната серебра в хлороформе или четыреххлористом угле</w:t>
      </w:r>
      <w:r w:rsidRPr="00562F1E">
        <w:rPr>
          <w:color w:val="000000"/>
          <w:sz w:val="28"/>
          <w:szCs w:val="28"/>
        </w:rPr>
        <w:softHyphen/>
        <w:t>роде, при длине волны 462 нм в кювете с толщенной поглощающего слоя 10 мм.</w:t>
      </w:r>
      <w:proofErr w:type="gramEnd"/>
      <w:r w:rsidRPr="00562F1E">
        <w:rPr>
          <w:color w:val="000000"/>
          <w:sz w:val="28"/>
          <w:szCs w:val="28"/>
        </w:rPr>
        <w:t xml:space="preserve"> Раствором сравнения является органический растворитель. Определение количества серебра производят по калибровочному графику. Стандартный раствор для построения графика готовят из перекристаллизованного нитрата серебра. Граница определения — 1 мг серебра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Ион таллия может быть определен по дитизонату, </w:t>
      </w:r>
      <w:proofErr w:type="gramStart"/>
      <w:r w:rsidRPr="00562F1E">
        <w:rPr>
          <w:color w:val="000000"/>
          <w:sz w:val="28"/>
          <w:szCs w:val="28"/>
        </w:rPr>
        <w:t>полученному</w:t>
      </w:r>
      <w:proofErr w:type="gramEnd"/>
      <w:r w:rsidRPr="00562F1E">
        <w:rPr>
          <w:color w:val="000000"/>
          <w:sz w:val="28"/>
          <w:szCs w:val="28"/>
        </w:rPr>
        <w:t xml:space="preserve"> в условиях приведенных выше. Измеряют оптическую плотность при длине волны 505 нм, раствором сравнения является хлороформ. Расчет количественного содержания ведут по калибровочному графику, для построения которого используют стан</w:t>
      </w:r>
      <w:r w:rsidRPr="00562F1E">
        <w:rPr>
          <w:color w:val="000000"/>
          <w:sz w:val="28"/>
          <w:szCs w:val="28"/>
        </w:rPr>
        <w:softHyphen/>
        <w:t>дартный раствор таллия в серной кислоте.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В основе количественного определения ионов марганца в минерализате лежит реакция окисления с калия периодатом, так как окраска получаемого перманганат аниона устойчива в течение длительного времени. В зависимости от интенсивности окраски полученного в результате реакции, раствора, его разбав</w:t>
      </w:r>
      <w:r w:rsidRPr="00562F1E">
        <w:rPr>
          <w:color w:val="000000"/>
          <w:sz w:val="28"/>
          <w:szCs w:val="28"/>
        </w:rPr>
        <w:softHyphen/>
        <w:t>ляют водой до 10 мл и измеряют оптическую плотность, при длине волны 525 нм в кюве</w:t>
      </w:r>
      <w:r w:rsidRPr="00562F1E">
        <w:rPr>
          <w:color w:val="000000"/>
          <w:sz w:val="28"/>
          <w:szCs w:val="28"/>
        </w:rPr>
        <w:softHyphen/>
        <w:t>те с толщиной поглощающего слоя 10 мм. Раствором сравнения служит опыт, в котором минерализат заменен 20 % раствором кислоты серной. Количество мар</w:t>
      </w:r>
      <w:r w:rsidRPr="00562F1E">
        <w:rPr>
          <w:color w:val="000000"/>
          <w:sz w:val="28"/>
          <w:szCs w:val="28"/>
        </w:rPr>
        <w:softHyphen/>
        <w:t>ганца определяют по калибровочному графику, который строят по стандартным растворам перманганата калия. Раствором сравнения служит вода. Граница оп</w:t>
      </w:r>
      <w:r w:rsidRPr="00562F1E">
        <w:rPr>
          <w:color w:val="000000"/>
          <w:sz w:val="28"/>
          <w:szCs w:val="28"/>
        </w:rPr>
        <w:softHyphen/>
        <w:t>ределения 0,1 мг марганца в 100 г объекта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Хром количественно определяют по реакции с дифенилкарбазидом. Усло</w:t>
      </w:r>
      <w:r w:rsidRPr="00562F1E">
        <w:rPr>
          <w:color w:val="000000"/>
          <w:sz w:val="28"/>
          <w:szCs w:val="28"/>
        </w:rPr>
        <w:softHyphen/>
        <w:t>вия окисления хрома и проведения реакции описаны выше. Комплекс хрома с дифенилкарбазидом окрашивается полностью через 20—30 мин. Окраска со</w:t>
      </w:r>
      <w:r w:rsidRPr="00562F1E">
        <w:rPr>
          <w:color w:val="000000"/>
          <w:sz w:val="28"/>
          <w:szCs w:val="28"/>
        </w:rPr>
        <w:softHyphen/>
        <w:t xml:space="preserve">храняет устойчивость в течение 2—3 часов. При содержании хрома менее 0,5 мг в 100 г объекта (на границе чувствительности) окраска комплекса появляется в течение 5—10 мин и через 20—30 мин начинает желтеть. </w:t>
      </w:r>
      <w:proofErr w:type="gramStart"/>
      <w:r w:rsidRPr="00562F1E">
        <w:rPr>
          <w:color w:val="000000"/>
          <w:sz w:val="28"/>
          <w:szCs w:val="28"/>
        </w:rPr>
        <w:lastRenderedPageBreak/>
        <w:t>Оптическая плотность окрашенных растворов измеряется на фотоэлектроколориметре, при длине вол</w:t>
      </w:r>
      <w:r w:rsidRPr="00562F1E">
        <w:rPr>
          <w:color w:val="000000"/>
          <w:sz w:val="28"/>
          <w:szCs w:val="28"/>
        </w:rPr>
        <w:softHyphen/>
        <w:t>ны 546 нм и в кювете с толщенной поглощающего слоя 20 мм.</w:t>
      </w:r>
      <w:proofErr w:type="gramEnd"/>
      <w:r w:rsidRPr="00562F1E">
        <w:rPr>
          <w:color w:val="000000"/>
          <w:sz w:val="28"/>
          <w:szCs w:val="28"/>
        </w:rPr>
        <w:t xml:space="preserve"> Определение хрома проводят в минерализате и в осадке, в случае образования окрашенного в серо-зеленый цвет осадка сульфатов. Результаты определения суммируются. Для расчета количественного содержания хрома используют калибровочный график, построенный по стандартным растворам бихромата калия. Граница определе</w:t>
      </w:r>
      <w:r w:rsidRPr="00562F1E">
        <w:rPr>
          <w:color w:val="000000"/>
          <w:sz w:val="28"/>
          <w:szCs w:val="28"/>
        </w:rPr>
        <w:softHyphen/>
        <w:t>ния — 0,1 мг хрома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Количественное определение висмута проводится после экстракции в виде диэтилдитиокарбамата из минерализата и последующей реэкстрации в водный слой кислотой азотной. Данный метод используется при слабоположительных результатах качественных реакций на висмут. Определение проводятся по тиомочевинному комплексу висмута. Оптимальные условия развития окраски комплекса: 1 М раствор кислоты азотной и 6—12 % раствор тиомочевины. </w:t>
      </w:r>
      <w:proofErr w:type="gramStart"/>
      <w:r w:rsidRPr="00562F1E">
        <w:rPr>
          <w:color w:val="000000"/>
          <w:sz w:val="28"/>
          <w:szCs w:val="28"/>
        </w:rPr>
        <w:t>Из</w:t>
      </w:r>
      <w:r w:rsidRPr="00562F1E">
        <w:rPr>
          <w:color w:val="000000"/>
          <w:sz w:val="28"/>
          <w:szCs w:val="28"/>
        </w:rPr>
        <w:softHyphen/>
        <w:t>меряют оптическую плотность окрашенного в желтый цвет раствора при длине волны 470 нм в кювете с толщенной поглощающего слоя 10 мм, раствором срав</w:t>
      </w:r>
      <w:r w:rsidRPr="00562F1E">
        <w:rPr>
          <w:color w:val="000000"/>
          <w:sz w:val="28"/>
          <w:szCs w:val="28"/>
        </w:rPr>
        <w:softHyphen/>
        <w:t>нения является вода очищенная.</w:t>
      </w:r>
      <w:proofErr w:type="gramEnd"/>
      <w:r w:rsidRPr="00562F1E">
        <w:rPr>
          <w:color w:val="000000"/>
          <w:sz w:val="28"/>
          <w:szCs w:val="28"/>
        </w:rPr>
        <w:t xml:space="preserve"> Определение количества висмута производят по калибровочному графику. Для построения графика используют стандартный раствор висмута (III) в 2 М растворе кислоты азотной. Граница определения — 0,1 мг висмута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Окрашенный раствор диэтилдитиокарбамата меди в хлороформе использу</w:t>
      </w:r>
      <w:r w:rsidRPr="00562F1E">
        <w:rPr>
          <w:color w:val="000000"/>
          <w:sz w:val="28"/>
          <w:szCs w:val="28"/>
        </w:rPr>
        <w:softHyphen/>
        <w:t xml:space="preserve">ют для ее количественного определения. </w:t>
      </w:r>
      <w:proofErr w:type="gramStart"/>
      <w:r w:rsidRPr="00562F1E">
        <w:rPr>
          <w:color w:val="000000"/>
          <w:sz w:val="28"/>
          <w:szCs w:val="28"/>
        </w:rPr>
        <w:t>Измерение оптической плотности ок</w:t>
      </w:r>
      <w:r w:rsidRPr="00562F1E">
        <w:rPr>
          <w:color w:val="000000"/>
          <w:sz w:val="28"/>
          <w:szCs w:val="28"/>
        </w:rPr>
        <w:softHyphen/>
        <w:t>рашенного раствора проводят на фотоэлектроколориметре, при длине</w:t>
      </w:r>
      <w:r w:rsidRPr="00562F1E">
        <w:rPr>
          <w:i/>
          <w:iCs/>
          <w:color w:val="000000"/>
          <w:sz w:val="28"/>
          <w:szCs w:val="28"/>
        </w:rPr>
        <w:t> </w:t>
      </w:r>
      <w:r w:rsidRPr="00562F1E">
        <w:rPr>
          <w:color w:val="000000"/>
          <w:sz w:val="28"/>
          <w:szCs w:val="28"/>
        </w:rPr>
        <w:t>= 435 нм в кювете с толщенной поглощающего слоя 10 мм.</w:t>
      </w:r>
      <w:proofErr w:type="gramEnd"/>
      <w:r w:rsidRPr="00562F1E">
        <w:rPr>
          <w:color w:val="000000"/>
          <w:sz w:val="28"/>
          <w:szCs w:val="28"/>
        </w:rPr>
        <w:t xml:space="preserve"> Раствор сравнения — хлоро</w:t>
      </w:r>
      <w:r w:rsidRPr="00562F1E">
        <w:rPr>
          <w:color w:val="000000"/>
          <w:sz w:val="28"/>
          <w:szCs w:val="28"/>
        </w:rPr>
        <w:softHyphen/>
        <w:t>форм. Для расчета количественного содержания меди используют калибровоч</w:t>
      </w:r>
      <w:r w:rsidRPr="00562F1E">
        <w:rPr>
          <w:color w:val="000000"/>
          <w:sz w:val="28"/>
          <w:szCs w:val="28"/>
        </w:rPr>
        <w:softHyphen/>
        <w:t>ный график, построенный по стандартным растворам соли меди (II). Граница определения — 0,1 мг меди в 100 г объекта.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Фотоэлектроколориметрическое определение по реакции с малахитовым (бриллиантовым) </w:t>
      </w:r>
      <w:proofErr w:type="gramStart"/>
      <w:r w:rsidRPr="00562F1E">
        <w:rPr>
          <w:color w:val="000000"/>
          <w:sz w:val="28"/>
          <w:szCs w:val="28"/>
        </w:rPr>
        <w:t>зеленым</w:t>
      </w:r>
      <w:proofErr w:type="gramEnd"/>
      <w:r w:rsidRPr="00562F1E">
        <w:rPr>
          <w:color w:val="000000"/>
          <w:sz w:val="28"/>
          <w:szCs w:val="28"/>
        </w:rPr>
        <w:t xml:space="preserve"> возможно производить как, при раздельном присут</w:t>
      </w:r>
      <w:r w:rsidRPr="00562F1E">
        <w:rPr>
          <w:color w:val="000000"/>
          <w:sz w:val="28"/>
          <w:szCs w:val="28"/>
        </w:rPr>
        <w:softHyphen/>
        <w:t>ствии сурьмы и таллия, так и при их совместном присутствии. В последнем слу</w:t>
      </w:r>
      <w:r w:rsidRPr="00562F1E">
        <w:rPr>
          <w:color w:val="000000"/>
          <w:sz w:val="28"/>
          <w:szCs w:val="28"/>
        </w:rPr>
        <w:softHyphen/>
        <w:t xml:space="preserve">чае таллий определяют дополнительно по дитизонату как описано выше и затем по разности вычисляют количество сурьмы. Окрашенные соединения сурьмы и таллия с органическими комплексами количественно экстрагируются толуолом. </w:t>
      </w:r>
      <w:proofErr w:type="gramStart"/>
      <w:r w:rsidRPr="00562F1E">
        <w:rPr>
          <w:color w:val="000000"/>
          <w:sz w:val="28"/>
          <w:szCs w:val="28"/>
        </w:rPr>
        <w:t>Измеряют оптическую плотность окрашенного в голубой цвет раствора, при длине волны 610 нм для сурьмы и 640 нм для таллия в кювете с толщенной по</w:t>
      </w:r>
      <w:r w:rsidRPr="00562F1E">
        <w:rPr>
          <w:color w:val="000000"/>
          <w:sz w:val="28"/>
          <w:szCs w:val="28"/>
        </w:rPr>
        <w:softHyphen/>
        <w:t>глощающего слоя 10 мм.</w:t>
      </w:r>
      <w:proofErr w:type="gramEnd"/>
      <w:r w:rsidRPr="00562F1E">
        <w:rPr>
          <w:color w:val="000000"/>
          <w:sz w:val="28"/>
          <w:szCs w:val="28"/>
        </w:rPr>
        <w:t xml:space="preserve"> Раствором сравнения является толуол. Определение количества сурьмы и таллия производят по калибровочному графику, который строят отдельно по стандартным растворам катионов в растворе кислоты сер</w:t>
      </w:r>
      <w:r w:rsidRPr="00562F1E">
        <w:rPr>
          <w:color w:val="000000"/>
          <w:sz w:val="28"/>
          <w:szCs w:val="28"/>
        </w:rPr>
        <w:softHyphen/>
        <w:t>ной. Граница определения — 0,1 мг.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b/>
          <w:bCs/>
          <w:color w:val="000000"/>
          <w:sz w:val="28"/>
          <w:szCs w:val="28"/>
        </w:rPr>
        <w:lastRenderedPageBreak/>
        <w:t>3) Спектрофотометрия в видимой области спектра.</w:t>
      </w:r>
      <w:r w:rsidRPr="00562F1E">
        <w:rPr>
          <w:color w:val="000000"/>
          <w:sz w:val="28"/>
          <w:szCs w:val="28"/>
        </w:rPr>
        <w:t> Для предложенных со</w:t>
      </w:r>
      <w:r w:rsidRPr="00562F1E">
        <w:rPr>
          <w:color w:val="000000"/>
          <w:sz w:val="28"/>
          <w:szCs w:val="28"/>
        </w:rPr>
        <w:softHyphen/>
        <w:t>единений может быть записан спектр поглощения в видимой области, определе</w:t>
      </w:r>
      <w:r w:rsidRPr="00562F1E">
        <w:rPr>
          <w:color w:val="000000"/>
          <w:sz w:val="28"/>
          <w:szCs w:val="28"/>
        </w:rPr>
        <w:softHyphen/>
        <w:t>на оптическая плотность в максимуме поглощения и рассчитано содержание вещества в растворе по калибровочным графикам</w:t>
      </w:r>
    </w:p>
    <w:p w:rsidR="00DA404C" w:rsidRPr="00562F1E" w:rsidRDefault="00DA404C" w:rsidP="00DA404C">
      <w:pPr>
        <w:pStyle w:val="1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Атомно-абсорбционная спектроскопия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Метод атомно-абсорбционной спектроскопии - это метод элементного ана</w:t>
      </w:r>
      <w:r w:rsidRPr="00562F1E">
        <w:rPr>
          <w:color w:val="000000"/>
          <w:sz w:val="28"/>
          <w:szCs w:val="28"/>
        </w:rPr>
        <w:softHyphen/>
        <w:t>лиза и исследования вещества по атомным спектрам поглощения. Для наблюде</w:t>
      </w:r>
      <w:r w:rsidRPr="00562F1E">
        <w:rPr>
          <w:color w:val="000000"/>
          <w:sz w:val="28"/>
          <w:szCs w:val="28"/>
        </w:rPr>
        <w:softHyphen/>
        <w:t xml:space="preserve">ния этих спектров через атомный пар пробы пропускают видимое или ультрофиолетовое излучение. В результате поглощения квантов излучения электроны атомов переходят с нижних энергетических уровней </w:t>
      </w:r>
      <w:proofErr w:type="gramStart"/>
      <w:r w:rsidRPr="00562F1E">
        <w:rPr>
          <w:color w:val="000000"/>
          <w:sz w:val="28"/>
          <w:szCs w:val="28"/>
        </w:rPr>
        <w:t>на</w:t>
      </w:r>
      <w:proofErr w:type="gramEnd"/>
      <w:r w:rsidRPr="00562F1E">
        <w:rPr>
          <w:color w:val="000000"/>
          <w:sz w:val="28"/>
          <w:szCs w:val="28"/>
        </w:rPr>
        <w:t xml:space="preserve"> возбужденные. Этим переходам в атомном спектре соответствуют так называемые резонансные ли</w:t>
      </w:r>
      <w:r w:rsidRPr="00562F1E">
        <w:rPr>
          <w:color w:val="000000"/>
          <w:sz w:val="28"/>
          <w:szCs w:val="28"/>
        </w:rPr>
        <w:softHyphen/>
        <w:t>нии, характерные для данного элемента. Достоинствами метода является высо</w:t>
      </w:r>
      <w:r w:rsidRPr="00562F1E">
        <w:rPr>
          <w:color w:val="000000"/>
          <w:sz w:val="28"/>
          <w:szCs w:val="28"/>
        </w:rPr>
        <w:softHyphen/>
        <w:t>кая избирательность, высокие пределы обнаружения (10</w:t>
      </w:r>
      <w:r w:rsidRPr="00562F1E">
        <w:rPr>
          <w:color w:val="000000"/>
          <w:sz w:val="28"/>
          <w:szCs w:val="28"/>
          <w:vertAlign w:val="superscript"/>
        </w:rPr>
        <w:t>-1 </w:t>
      </w:r>
      <w:r w:rsidRPr="00562F1E">
        <w:rPr>
          <w:color w:val="000000"/>
          <w:sz w:val="28"/>
          <w:szCs w:val="28"/>
        </w:rPr>
        <w:t>– 10 </w:t>
      </w:r>
      <w:r w:rsidRPr="00562F1E">
        <w:rPr>
          <w:color w:val="000000"/>
          <w:sz w:val="28"/>
          <w:szCs w:val="28"/>
          <w:vertAlign w:val="superscript"/>
        </w:rPr>
        <w:t>-4</w:t>
      </w:r>
      <w:r w:rsidRPr="00562F1E">
        <w:rPr>
          <w:i/>
          <w:iCs/>
          <w:color w:val="000000"/>
          <w:sz w:val="28"/>
          <w:szCs w:val="28"/>
        </w:rPr>
        <w:t> </w:t>
      </w:r>
      <w:r w:rsidRPr="00562F1E">
        <w:rPr>
          <w:color w:val="000000"/>
          <w:sz w:val="28"/>
          <w:szCs w:val="28"/>
        </w:rPr>
        <w:t>мг/мл), хорошая воспроизводимость результатов.</w:t>
      </w:r>
    </w:p>
    <w:p w:rsidR="00DA404C" w:rsidRPr="00562F1E" w:rsidRDefault="00DA404C" w:rsidP="00562F1E">
      <w:pPr>
        <w:pStyle w:val="2"/>
        <w:spacing w:before="0" w:beforeAutospacing="0" w:after="0" w:afterAutospacing="0"/>
        <w:ind w:left="1440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Эмиссионный спектральный анализ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 xml:space="preserve">В основу метода положена способность атомов вещества </w:t>
      </w:r>
      <w:proofErr w:type="gramStart"/>
      <w:r w:rsidRPr="00562F1E">
        <w:rPr>
          <w:color w:val="000000"/>
          <w:sz w:val="28"/>
          <w:szCs w:val="28"/>
        </w:rPr>
        <w:t>испускать</w:t>
      </w:r>
      <w:proofErr w:type="gramEnd"/>
      <w:r w:rsidRPr="00562F1E">
        <w:rPr>
          <w:color w:val="000000"/>
          <w:sz w:val="28"/>
          <w:szCs w:val="28"/>
        </w:rPr>
        <w:t xml:space="preserve"> элект</w:t>
      </w:r>
      <w:r w:rsidRPr="00562F1E">
        <w:rPr>
          <w:color w:val="000000"/>
          <w:sz w:val="28"/>
          <w:szCs w:val="28"/>
        </w:rPr>
        <w:softHyphen/>
        <w:t>ромагнитные волны под действием пламени, плазмы дугового или высокочастотного разряда в плазматронах. Спектры испускания регистрируют в спектрографах на фотопластинах (спектрограммы). Эмиссионный спектральный ана</w:t>
      </w:r>
      <w:r w:rsidRPr="00562F1E">
        <w:rPr>
          <w:color w:val="000000"/>
          <w:sz w:val="28"/>
          <w:szCs w:val="28"/>
        </w:rPr>
        <w:softHyphen/>
        <w:t>лиз позволяет определить почти все элементы при содержании в растворах от 10</w:t>
      </w:r>
      <w:r w:rsidRPr="00562F1E">
        <w:rPr>
          <w:color w:val="000000"/>
          <w:sz w:val="28"/>
          <w:szCs w:val="28"/>
          <w:vertAlign w:val="superscript"/>
        </w:rPr>
        <w:t> -4</w:t>
      </w:r>
      <w:r w:rsidRPr="00562F1E">
        <w:rPr>
          <w:color w:val="000000"/>
          <w:sz w:val="28"/>
          <w:szCs w:val="28"/>
        </w:rPr>
        <w:t> до 10</w:t>
      </w:r>
      <w:r w:rsidRPr="00562F1E">
        <w:rPr>
          <w:color w:val="000000"/>
          <w:sz w:val="28"/>
          <w:szCs w:val="28"/>
          <w:vertAlign w:val="superscript"/>
        </w:rPr>
        <w:t> -20</w:t>
      </w:r>
      <w:r w:rsidRPr="00562F1E">
        <w:rPr>
          <w:i/>
          <w:iCs/>
          <w:color w:val="000000"/>
          <w:sz w:val="28"/>
          <w:szCs w:val="28"/>
        </w:rPr>
        <w:t> </w:t>
      </w:r>
      <w:r w:rsidRPr="00562F1E">
        <w:rPr>
          <w:color w:val="000000"/>
          <w:sz w:val="28"/>
          <w:szCs w:val="28"/>
        </w:rPr>
        <w:t>мг/мл.</w:t>
      </w:r>
    </w:p>
    <w:p w:rsidR="00DA404C" w:rsidRPr="00562F1E" w:rsidRDefault="00DA404C" w:rsidP="00DA404C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Рентгено-флуоресцентный метод</w:t>
      </w:r>
    </w:p>
    <w:p w:rsidR="00DA404C" w:rsidRPr="00562F1E" w:rsidRDefault="00DA404C" w:rsidP="00DA404C">
      <w:pPr>
        <w:pStyle w:val="a3"/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Данный метод применяется для определения всех элементов периодичес</w:t>
      </w:r>
      <w:r w:rsidRPr="00562F1E">
        <w:rPr>
          <w:color w:val="000000"/>
          <w:sz w:val="28"/>
          <w:szCs w:val="28"/>
        </w:rPr>
        <w:softHyphen/>
        <w:t>кой системы в растворах и твердых объектах. Предел обнаружения 10</w:t>
      </w:r>
      <w:r w:rsidRPr="00562F1E">
        <w:rPr>
          <w:color w:val="000000"/>
          <w:sz w:val="28"/>
          <w:szCs w:val="28"/>
          <w:vertAlign w:val="superscript"/>
        </w:rPr>
        <w:t>-3</w:t>
      </w:r>
      <w:r w:rsidRPr="00562F1E">
        <w:rPr>
          <w:color w:val="000000"/>
          <w:sz w:val="28"/>
          <w:szCs w:val="28"/>
        </w:rPr>
        <w:t> до 10</w:t>
      </w:r>
      <w:r w:rsidRPr="00562F1E">
        <w:rPr>
          <w:color w:val="000000"/>
          <w:sz w:val="28"/>
          <w:szCs w:val="28"/>
          <w:vertAlign w:val="superscript"/>
        </w:rPr>
        <w:t>-4 </w:t>
      </w:r>
      <w:r w:rsidRPr="00562F1E">
        <w:rPr>
          <w:color w:val="000000"/>
          <w:sz w:val="28"/>
          <w:szCs w:val="28"/>
        </w:rPr>
        <w:t xml:space="preserve">мг/мл. Также может быть </w:t>
      </w:r>
      <w:proofErr w:type="gramStart"/>
      <w:r w:rsidRPr="00562F1E">
        <w:rPr>
          <w:color w:val="000000"/>
          <w:sz w:val="28"/>
          <w:szCs w:val="28"/>
        </w:rPr>
        <w:t>использован</w:t>
      </w:r>
      <w:proofErr w:type="gramEnd"/>
      <w:r w:rsidRPr="00562F1E">
        <w:rPr>
          <w:color w:val="000000"/>
          <w:sz w:val="28"/>
          <w:szCs w:val="28"/>
        </w:rPr>
        <w:t xml:space="preserve"> для исследования природы химических связей, распределения валентных электронов и определения зарядов катионов. Метод основан на изучении рентгеновских спектров испускания (эмиссионные PC) и поглощения (абсорбционные PC).</w:t>
      </w:r>
    </w:p>
    <w:p w:rsidR="00562F1E" w:rsidRPr="00562F1E" w:rsidRDefault="00562F1E" w:rsidP="00DA404C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DA404C" w:rsidRPr="00562F1E" w:rsidRDefault="00DA404C" w:rsidP="00DA404C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562F1E">
        <w:rPr>
          <w:bCs w:val="0"/>
          <w:color w:val="000000"/>
          <w:sz w:val="28"/>
          <w:szCs w:val="28"/>
        </w:rPr>
        <w:t>Вопросы для самоконтроля: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 разделить сульфаты бария и свинца, находящиеся в минерализатах, и обнаружить эти катионы после их разделения?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 обнаружить соединения хрома и марганца, находящиеся в биологическом материале?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Какие вы знаете реакции на висмут, серебро, цинк, медь, кадмий?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 обнаружить соединения мышьяка при помощи реакции Марша?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 отличить соединения сурьмы от соединений таллия в химико-токсикологическом анализе?</w:t>
      </w:r>
    </w:p>
    <w:p w:rsidR="00DA404C" w:rsidRPr="00562F1E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lastRenderedPageBreak/>
        <w:t xml:space="preserve">При </w:t>
      </w:r>
      <w:proofErr w:type="gramStart"/>
      <w:r w:rsidRPr="00562F1E">
        <w:rPr>
          <w:color w:val="000000"/>
          <w:sz w:val="28"/>
          <w:szCs w:val="28"/>
        </w:rPr>
        <w:t>помощи</w:t>
      </w:r>
      <w:proofErr w:type="gramEnd"/>
      <w:r w:rsidRPr="00562F1E">
        <w:rPr>
          <w:color w:val="000000"/>
          <w:sz w:val="28"/>
          <w:szCs w:val="28"/>
        </w:rPr>
        <w:t xml:space="preserve"> каких реакций можно обнаружить ртуть в деструктатах и определить ее количественно?</w:t>
      </w:r>
    </w:p>
    <w:p w:rsidR="00DA404C" w:rsidRDefault="00DA404C" w:rsidP="00DA404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Какие методы применяются для количественного определения «металлических» ядов в минерализате?</w:t>
      </w:r>
    </w:p>
    <w:p w:rsidR="006E5C31" w:rsidRPr="00562F1E" w:rsidRDefault="006E5C31" w:rsidP="006E5C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Как происходит связывание катионов металлов с аминокислотами и пептидами?</w:t>
      </w:r>
    </w:p>
    <w:p w:rsidR="006E5C31" w:rsidRPr="00562F1E" w:rsidRDefault="006E5C31" w:rsidP="006E5C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Почему необходима минерализация биологического материала при исследовании его на наличие «металлических» ядов?</w:t>
      </w:r>
    </w:p>
    <w:p w:rsidR="006E5C31" w:rsidRPr="00562F1E" w:rsidRDefault="006E5C31" w:rsidP="006E5C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62F1E">
        <w:rPr>
          <w:color w:val="000000"/>
          <w:sz w:val="28"/>
          <w:szCs w:val="28"/>
        </w:rPr>
        <w:t>Обоснуйте сущность процесса минерализации.</w:t>
      </w:r>
    </w:p>
    <w:p w:rsidR="006E5C31" w:rsidRDefault="006E5C31" w:rsidP="006E5C31">
      <w:pPr>
        <w:pStyle w:val="a3"/>
        <w:ind w:left="720"/>
        <w:rPr>
          <w:color w:val="000000"/>
          <w:sz w:val="28"/>
          <w:szCs w:val="28"/>
        </w:rPr>
      </w:pPr>
    </w:p>
    <w:p w:rsidR="006E5C31" w:rsidRPr="006E5C31" w:rsidRDefault="006E5C31" w:rsidP="006E5C31">
      <w:pPr>
        <w:pStyle w:val="a3"/>
        <w:ind w:left="720"/>
        <w:rPr>
          <w:b/>
          <w:color w:val="000000"/>
          <w:sz w:val="28"/>
          <w:szCs w:val="28"/>
        </w:rPr>
      </w:pPr>
      <w:r w:rsidRPr="006E5C31">
        <w:rPr>
          <w:b/>
          <w:color w:val="000000"/>
          <w:sz w:val="28"/>
          <w:szCs w:val="28"/>
        </w:rPr>
        <w:t>Домашнее задание:</w:t>
      </w:r>
    </w:p>
    <w:p w:rsidR="006E5C31" w:rsidRDefault="006E5C31" w:rsidP="006E5C31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Конспектировать и ответить на вопросы: </w:t>
      </w:r>
    </w:p>
    <w:p w:rsidR="006E5C31" w:rsidRPr="00562F1E" w:rsidRDefault="006E5C31" w:rsidP="006E5C31">
      <w:pPr>
        <w:pStyle w:val="a3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62F1E">
        <w:rPr>
          <w:color w:val="000000"/>
          <w:sz w:val="28"/>
          <w:szCs w:val="28"/>
        </w:rPr>
        <w:t>Какие окислители применяются для минерализации биологического материала, подлежащего исследованию на наличие «металлических» ядов?</w:t>
      </w:r>
    </w:p>
    <w:p w:rsidR="006E5C31" w:rsidRPr="00562F1E" w:rsidRDefault="006E5C31" w:rsidP="006E5C31">
      <w:pPr>
        <w:pStyle w:val="a3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62F1E">
        <w:rPr>
          <w:color w:val="000000"/>
          <w:sz w:val="28"/>
          <w:szCs w:val="28"/>
        </w:rPr>
        <w:t>Какие преимущества и недостатки хлорной кислоты, применяемой для минерализации?</w:t>
      </w:r>
    </w:p>
    <w:p w:rsidR="006E5C31" w:rsidRPr="00562F1E" w:rsidRDefault="006E5C31" w:rsidP="006E5C31">
      <w:pPr>
        <w:pStyle w:val="a3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62F1E">
        <w:rPr>
          <w:color w:val="000000"/>
          <w:sz w:val="28"/>
          <w:szCs w:val="28"/>
        </w:rPr>
        <w:t>Какие меры предосторожности необходимо соблюдать при использовании хлорной кислоты для минерализации биологического материала?</w:t>
      </w:r>
    </w:p>
    <w:p w:rsidR="006E5C31" w:rsidRDefault="006E5C31" w:rsidP="006E5C31">
      <w:pPr>
        <w:pStyle w:val="a3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62F1E">
        <w:rPr>
          <w:color w:val="000000"/>
          <w:sz w:val="28"/>
          <w:szCs w:val="28"/>
        </w:rPr>
        <w:t>В каких случаях для минерализации требуется пергидроль?</w:t>
      </w:r>
    </w:p>
    <w:p w:rsidR="006E5C31" w:rsidRDefault="006E5C31" w:rsidP="006E5C31">
      <w:pPr>
        <w:pStyle w:val="a3"/>
        <w:ind w:left="1070"/>
        <w:rPr>
          <w:color w:val="000000"/>
          <w:sz w:val="28"/>
          <w:szCs w:val="28"/>
        </w:rPr>
      </w:pPr>
    </w:p>
    <w:p w:rsidR="006E5C31" w:rsidRDefault="006E5C31" w:rsidP="006E5C31">
      <w:pPr>
        <w:pStyle w:val="a3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для СРС: </w:t>
      </w:r>
    </w:p>
    <w:p w:rsidR="006E5C31" w:rsidRPr="00562F1E" w:rsidRDefault="006E5C31" w:rsidP="006E5C31">
      <w:pPr>
        <w:pStyle w:val="a3"/>
        <w:ind w:left="1070"/>
        <w:rPr>
          <w:color w:val="000000"/>
          <w:sz w:val="28"/>
          <w:szCs w:val="28"/>
        </w:rPr>
      </w:pPr>
    </w:p>
    <w:p w:rsidR="006E5C31" w:rsidRPr="00562F1E" w:rsidRDefault="006E5C31" w:rsidP="006E5C31">
      <w:pPr>
        <w:pStyle w:val="1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1. </w:t>
      </w:r>
      <w:r w:rsidRPr="00562F1E">
        <w:rPr>
          <w:bCs w:val="0"/>
          <w:color w:val="000000"/>
          <w:sz w:val="28"/>
          <w:szCs w:val="28"/>
        </w:rPr>
        <w:t>Атомно-абсорбционная спектроскопия</w:t>
      </w:r>
    </w:p>
    <w:p w:rsidR="006E5C31" w:rsidRDefault="006E5C31" w:rsidP="006E5C31">
      <w:pPr>
        <w:pStyle w:val="2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2. </w:t>
      </w:r>
      <w:r w:rsidRPr="00562F1E">
        <w:rPr>
          <w:bCs w:val="0"/>
          <w:color w:val="000000"/>
          <w:sz w:val="28"/>
          <w:szCs w:val="28"/>
        </w:rPr>
        <w:t>Эмиссионный спектральный анализ</w:t>
      </w:r>
    </w:p>
    <w:p w:rsidR="006E5C31" w:rsidRPr="00562F1E" w:rsidRDefault="006E5C31" w:rsidP="006E5C31">
      <w:pPr>
        <w:pStyle w:val="2"/>
        <w:spacing w:before="0" w:beforeAutospacing="0" w:after="0" w:afterAutospacing="0"/>
        <w:rPr>
          <w:bCs w:val="0"/>
          <w:color w:val="000000"/>
          <w:sz w:val="28"/>
          <w:szCs w:val="28"/>
        </w:rPr>
      </w:pPr>
    </w:p>
    <w:p w:rsidR="006E5C31" w:rsidRPr="00562F1E" w:rsidRDefault="006E5C31" w:rsidP="006E5C31">
      <w:pPr>
        <w:pStyle w:val="2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3. </w:t>
      </w:r>
      <w:r w:rsidRPr="00562F1E">
        <w:rPr>
          <w:bCs w:val="0"/>
          <w:color w:val="000000"/>
          <w:sz w:val="28"/>
          <w:szCs w:val="28"/>
        </w:rPr>
        <w:t>Рентгено-флуоресцентный метод</w:t>
      </w:r>
    </w:p>
    <w:p w:rsidR="006E5C31" w:rsidRPr="00562F1E" w:rsidRDefault="006E5C31" w:rsidP="006E5C31">
      <w:pPr>
        <w:pStyle w:val="a3"/>
        <w:ind w:left="720"/>
        <w:rPr>
          <w:color w:val="000000"/>
          <w:sz w:val="28"/>
          <w:szCs w:val="28"/>
        </w:rPr>
      </w:pPr>
    </w:p>
    <w:p w:rsidR="00DA404C" w:rsidRPr="00562F1E" w:rsidRDefault="00DA404C" w:rsidP="001710AF">
      <w:pPr>
        <w:pStyle w:val="a3"/>
        <w:rPr>
          <w:color w:val="000000"/>
          <w:sz w:val="28"/>
          <w:szCs w:val="28"/>
        </w:rPr>
      </w:pPr>
    </w:p>
    <w:sectPr w:rsidR="00DA404C" w:rsidRPr="00562F1E" w:rsidSect="002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A54"/>
    <w:multiLevelType w:val="multilevel"/>
    <w:tmpl w:val="433832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E2870"/>
    <w:multiLevelType w:val="multilevel"/>
    <w:tmpl w:val="3478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71E73"/>
    <w:multiLevelType w:val="multilevel"/>
    <w:tmpl w:val="BB4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3EB6"/>
    <w:multiLevelType w:val="multilevel"/>
    <w:tmpl w:val="F6D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710AF"/>
    <w:rsid w:val="001710AF"/>
    <w:rsid w:val="002333A9"/>
    <w:rsid w:val="00562F1E"/>
    <w:rsid w:val="006E5C31"/>
    <w:rsid w:val="00726044"/>
    <w:rsid w:val="00C27EC9"/>
    <w:rsid w:val="00DA404C"/>
    <w:rsid w:val="00F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9"/>
  </w:style>
  <w:style w:type="paragraph" w:styleId="1">
    <w:name w:val="heading 1"/>
    <w:basedOn w:val="a"/>
    <w:link w:val="10"/>
    <w:uiPriority w:val="9"/>
    <w:qFormat/>
    <w:rsid w:val="0017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0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2020-09-07T04:26:00Z</dcterms:created>
  <dcterms:modified xsi:type="dcterms:W3CDTF">2020-09-07T04:26:00Z</dcterms:modified>
</cp:coreProperties>
</file>