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E0" w:rsidRDefault="003E3FE0">
      <w:pPr>
        <w:rPr>
          <w:rFonts w:ascii="Times New Roman" w:hAnsi="Times New Roman" w:cs="Times New Roman"/>
          <w:sz w:val="28"/>
          <w:szCs w:val="28"/>
        </w:rPr>
      </w:pPr>
    </w:p>
    <w:p w:rsidR="003E3FE0" w:rsidRPr="003E3FE0" w:rsidRDefault="003E3FE0">
      <w:pPr>
        <w:rPr>
          <w:rFonts w:ascii="Times New Roman" w:hAnsi="Times New Roman" w:cs="Times New Roman"/>
          <w:sz w:val="32"/>
          <w:szCs w:val="32"/>
        </w:rPr>
      </w:pPr>
      <w:r w:rsidRPr="003E3FE0">
        <w:rPr>
          <w:rFonts w:ascii="Times New Roman" w:hAnsi="Times New Roman" w:cs="Times New Roman"/>
          <w:sz w:val="32"/>
          <w:szCs w:val="32"/>
        </w:rPr>
        <w:t>Тема №2.</w:t>
      </w:r>
    </w:p>
    <w:p w:rsidR="00CB0359" w:rsidRDefault="003E3FE0">
      <w:pPr>
        <w:rPr>
          <w:rFonts w:ascii="Times New Roman" w:hAnsi="Times New Roman" w:cs="Times New Roman"/>
          <w:sz w:val="28"/>
          <w:szCs w:val="28"/>
        </w:rPr>
      </w:pPr>
      <w:r w:rsidRPr="001465B2">
        <w:rPr>
          <w:rFonts w:ascii="Times New Roman" w:hAnsi="Times New Roman" w:cs="Times New Roman"/>
          <w:sz w:val="28"/>
          <w:szCs w:val="28"/>
        </w:rPr>
        <w:t>Жидкие лекарственные формы. Эмульсии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>
      <w:pPr>
        <w:rPr>
          <w:rFonts w:ascii="Times New Roman" w:hAnsi="Times New Roman" w:cs="Times New Roman"/>
          <w:sz w:val="28"/>
          <w:szCs w:val="28"/>
        </w:rPr>
      </w:pPr>
      <w:r w:rsidRPr="001465B2">
        <w:rPr>
          <w:rFonts w:ascii="Times New Roman" w:hAnsi="Times New Roman" w:cs="Times New Roman"/>
          <w:sz w:val="28"/>
          <w:szCs w:val="28"/>
        </w:rPr>
        <w:t>Изготовление, оформление, оценка качества, хранение и отпуск в аптеках семенных и масляных эмульсий</w:t>
      </w:r>
      <w:proofErr w:type="gramStart"/>
      <w:r w:rsidRPr="001465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3FE0" w:rsidRPr="003E3FE0" w:rsidRDefault="003E3FE0" w:rsidP="003E3FE0">
      <w:pPr>
        <w:jc w:val="both"/>
        <w:rPr>
          <w:rFonts w:ascii="Times New Roman" w:hAnsi="Times New Roman" w:cs="Times New Roman"/>
          <w:sz w:val="28"/>
          <w:szCs w:val="28"/>
        </w:rPr>
      </w:pPr>
      <w:r w:rsidRPr="003E3FE0">
        <w:rPr>
          <w:rFonts w:ascii="Times New Roman" w:hAnsi="Times New Roman" w:cs="Times New Roman"/>
          <w:b/>
          <w:sz w:val="28"/>
          <w:szCs w:val="28"/>
        </w:rPr>
        <w:t>Цель:</w:t>
      </w:r>
      <w:r w:rsidRPr="003E3FE0">
        <w:rPr>
          <w:rFonts w:ascii="Times New Roman" w:hAnsi="Times New Roman" w:cs="Times New Roman"/>
          <w:sz w:val="28"/>
          <w:szCs w:val="28"/>
        </w:rPr>
        <w:t xml:space="preserve"> Формирование теоритических знаний  об эмульсиях как лекарственной формы.</w:t>
      </w:r>
    </w:p>
    <w:p w:rsidR="003E3FE0" w:rsidRPr="002E1CE5" w:rsidRDefault="003E3FE0" w:rsidP="003E3FE0">
      <w:pPr>
        <w:rPr>
          <w:rFonts w:ascii="Times New Roman" w:hAnsi="Times New Roman" w:cs="Times New Roman"/>
          <w:b/>
          <w:sz w:val="28"/>
          <w:szCs w:val="28"/>
        </w:rPr>
      </w:pPr>
      <w:r w:rsidRPr="002E1CE5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 эмульсий как лекарственной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Классификацию эмульсий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эмульсиям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Эмульгаторы: характеристика, механизм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эмульгирующего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эмульгаторам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масляных эмульсий. Стадии технологии масляных эмульсий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эмульсий из семян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лекарственных веществ с различными химико-фармацевтическими свойствами в масляные и семенные эмульсии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 и оформление к отпуску эмульсий. Хранение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эмульсий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E0" w:rsidRDefault="003E3FE0" w:rsidP="003E3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технологии эмульсий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Pr="002E1CE5" w:rsidRDefault="003E3FE0" w:rsidP="003E3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3E3FE0" w:rsidRDefault="003E3FE0" w:rsidP="003E3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НД для поиска необходимой информации по приготовлению и оценке качества эмульсий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Рассчитывать количество лекарственных веществ и воды для приготовления эмульсий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эмульсии с последовательным выполнением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семенные эмульсии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FE0" w:rsidRDefault="003E3FE0" w:rsidP="003E3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контроль качества и оформлять лекарственную форму к отпуску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849" w:rsidRPr="00E66849" w:rsidRDefault="00E66849" w:rsidP="00E668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84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E66849" w:rsidRPr="00E66849" w:rsidRDefault="00E66849" w:rsidP="00E66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849" w:rsidRPr="00E66849" w:rsidRDefault="00E66849" w:rsidP="00E66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849">
        <w:rPr>
          <w:rFonts w:ascii="Times New Roman" w:hAnsi="Times New Roman" w:cs="Times New Roman"/>
          <w:sz w:val="28"/>
          <w:szCs w:val="28"/>
        </w:rPr>
        <w:t>1.Эмульсия</w:t>
      </w:r>
      <w:proofErr w:type="gramStart"/>
      <w:r w:rsidRPr="00E668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849">
        <w:rPr>
          <w:rFonts w:ascii="Times New Roman" w:hAnsi="Times New Roman" w:cs="Times New Roman"/>
          <w:sz w:val="28"/>
          <w:szCs w:val="28"/>
        </w:rPr>
        <w:t xml:space="preserve"> как ЛФ. Классификация.</w:t>
      </w:r>
    </w:p>
    <w:p w:rsidR="00E66849" w:rsidRPr="00E66849" w:rsidRDefault="00E66849" w:rsidP="00E66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849">
        <w:rPr>
          <w:rFonts w:ascii="Times New Roman" w:hAnsi="Times New Roman" w:cs="Times New Roman"/>
          <w:sz w:val="28"/>
          <w:szCs w:val="28"/>
        </w:rPr>
        <w:t xml:space="preserve">2.Преимущества и недостатки. </w:t>
      </w:r>
    </w:p>
    <w:p w:rsidR="00E66849" w:rsidRPr="00E66849" w:rsidRDefault="00E66849" w:rsidP="00E66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849">
        <w:rPr>
          <w:rFonts w:ascii="Times New Roman" w:hAnsi="Times New Roman" w:cs="Times New Roman"/>
          <w:sz w:val="28"/>
          <w:szCs w:val="28"/>
        </w:rPr>
        <w:t>3.Эмульгаторы.</w:t>
      </w:r>
    </w:p>
    <w:p w:rsidR="00E66849" w:rsidRPr="00E66849" w:rsidRDefault="00E66849" w:rsidP="00E66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6849">
        <w:rPr>
          <w:rFonts w:ascii="Times New Roman" w:hAnsi="Times New Roman" w:cs="Times New Roman"/>
          <w:sz w:val="28"/>
          <w:szCs w:val="28"/>
        </w:rPr>
        <w:lastRenderedPageBreak/>
        <w:t>1.Особенности технологии семенных эмульсий.</w:t>
      </w:r>
    </w:p>
    <w:p w:rsidR="00E66849" w:rsidRPr="00E66849" w:rsidRDefault="00E66849" w:rsidP="00E66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849">
        <w:rPr>
          <w:rFonts w:ascii="Times New Roman" w:hAnsi="Times New Roman" w:cs="Times New Roman"/>
          <w:sz w:val="28"/>
          <w:szCs w:val="28"/>
        </w:rPr>
        <w:t xml:space="preserve">2.Образование первичной эмульсии и разбавление. </w:t>
      </w:r>
    </w:p>
    <w:p w:rsidR="00E66849" w:rsidRPr="00E66849" w:rsidRDefault="00E66849" w:rsidP="00E66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849">
        <w:rPr>
          <w:rFonts w:ascii="Times New Roman" w:hAnsi="Times New Roman" w:cs="Times New Roman"/>
          <w:sz w:val="28"/>
          <w:szCs w:val="28"/>
        </w:rPr>
        <w:t xml:space="preserve">3.Особенности технологии </w:t>
      </w:r>
      <w:proofErr w:type="spellStart"/>
      <w:r w:rsidRPr="00E66849">
        <w:rPr>
          <w:rFonts w:ascii="Times New Roman" w:hAnsi="Times New Roman" w:cs="Times New Roman"/>
          <w:sz w:val="28"/>
          <w:szCs w:val="28"/>
        </w:rPr>
        <w:t>маслянных</w:t>
      </w:r>
      <w:proofErr w:type="spellEnd"/>
      <w:r w:rsidRPr="00E66849">
        <w:rPr>
          <w:rFonts w:ascii="Times New Roman" w:hAnsi="Times New Roman" w:cs="Times New Roman"/>
          <w:sz w:val="28"/>
          <w:szCs w:val="28"/>
        </w:rPr>
        <w:t xml:space="preserve"> эмульсий.</w:t>
      </w:r>
    </w:p>
    <w:p w:rsidR="00E66849" w:rsidRPr="00E66849" w:rsidRDefault="00E66849" w:rsidP="00E66849">
      <w:pPr>
        <w:pStyle w:val="a3"/>
        <w:rPr>
          <w:sz w:val="24"/>
          <w:szCs w:val="24"/>
        </w:rPr>
      </w:pPr>
      <w:r w:rsidRPr="00E66849">
        <w:rPr>
          <w:rFonts w:ascii="Times New Roman" w:hAnsi="Times New Roman" w:cs="Times New Roman"/>
          <w:sz w:val="28"/>
          <w:szCs w:val="28"/>
        </w:rPr>
        <w:t>4. Оформление, оценка качества, хранение и отпуск в аптеках семенных и масляных эмульсий</w:t>
      </w:r>
      <w:proofErr w:type="gramStart"/>
      <w:r w:rsidRPr="00E66849">
        <w:rPr>
          <w:sz w:val="24"/>
          <w:szCs w:val="24"/>
        </w:rPr>
        <w:t xml:space="preserve"> .</w:t>
      </w:r>
      <w:proofErr w:type="gramEnd"/>
    </w:p>
    <w:p w:rsidR="003E3FE0" w:rsidRPr="002E1CE5" w:rsidRDefault="003E3FE0" w:rsidP="003E3FE0">
      <w:pPr>
        <w:rPr>
          <w:rFonts w:ascii="Times New Roman" w:hAnsi="Times New Roman" w:cs="Times New Roman"/>
          <w:b/>
          <w:sz w:val="28"/>
          <w:szCs w:val="28"/>
        </w:rPr>
      </w:pPr>
      <w:r w:rsidRPr="002E1CE5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эмульсий как лекарственной форме?</w:t>
      </w:r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эмульсий?</w:t>
      </w:r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ПАВ, применяемых для повышения стабильности эмульсий</w:t>
      </w:r>
      <w:proofErr w:type="gramStart"/>
      <w:r>
        <w:rPr>
          <w:rFonts w:ascii="Times New Roman" w:hAnsi="Times New Roman" w:cs="Times New Roman"/>
          <w:sz w:val="28"/>
          <w:szCs w:val="28"/>
        </w:rPr>
        <w:t>?,</w:t>
      </w:r>
      <w:proofErr w:type="gramEnd"/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(схематично) механизм стабилизирующего действия ПАВ?</w:t>
      </w:r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влияют на устойчивость эмульсии?</w:t>
      </w:r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приготовит из семян тыквы? Нужен ли в этом случае стабилизатор?</w:t>
      </w:r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корпус эмульсии, или первичная эмульсия?</w:t>
      </w:r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вводят в состав эмульсий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камфору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фенилсалицилат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натрия бромид?</w:t>
      </w:r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вводят в состав эмульсий эфирные масла, экстракт белладонны, висмута нитрат основной?</w:t>
      </w:r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условия хранения эмульсий?</w:t>
      </w:r>
    </w:p>
    <w:p w:rsidR="003E3FE0" w:rsidRDefault="003E3FE0" w:rsidP="003E3F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оценивают устойчивость эмульсий?</w:t>
      </w:r>
    </w:p>
    <w:p w:rsidR="003E3FE0" w:rsidRDefault="003E3FE0">
      <w:pPr>
        <w:rPr>
          <w:rFonts w:ascii="Times New Roman" w:hAnsi="Times New Roman" w:cs="Times New Roman"/>
          <w:b/>
          <w:sz w:val="28"/>
          <w:szCs w:val="28"/>
        </w:rPr>
      </w:pPr>
      <w:r w:rsidRPr="003E3FE0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3FE0" w:rsidRPr="004510F7" w:rsidRDefault="003E3FE0" w:rsidP="00451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0F7">
        <w:rPr>
          <w:rFonts w:ascii="Times New Roman" w:hAnsi="Times New Roman" w:cs="Times New Roman"/>
          <w:sz w:val="28"/>
          <w:szCs w:val="28"/>
        </w:rPr>
        <w:t xml:space="preserve">1.ГФ СССР </w:t>
      </w:r>
      <w:r w:rsidR="004510F7">
        <w:rPr>
          <w:rFonts w:ascii="Times New Roman" w:hAnsi="Times New Roman" w:cs="Times New Roman"/>
          <w:sz w:val="28"/>
          <w:szCs w:val="28"/>
        </w:rPr>
        <w:t xml:space="preserve"> </w:t>
      </w:r>
      <w:r w:rsidR="004510F7">
        <w:rPr>
          <w:rFonts w:ascii="Times New Roman" w:hAnsi="Times New Roman" w:cs="Times New Roman"/>
          <w:sz w:val="28"/>
          <w:szCs w:val="28"/>
          <w:lang w:val="ky-KG"/>
        </w:rPr>
        <w:t>Х</w:t>
      </w:r>
      <w:r w:rsidR="004510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10F7">
        <w:rPr>
          <w:rFonts w:ascii="Times New Roman" w:hAnsi="Times New Roman" w:cs="Times New Roman"/>
          <w:sz w:val="28"/>
          <w:szCs w:val="28"/>
        </w:rPr>
        <w:t>.</w:t>
      </w:r>
      <w:r w:rsidR="004510F7">
        <w:rPr>
          <w:rFonts w:ascii="Times New Roman" w:hAnsi="Times New Roman" w:cs="Times New Roman"/>
          <w:sz w:val="28"/>
          <w:szCs w:val="28"/>
        </w:rPr>
        <w:t>издания</w:t>
      </w:r>
      <w:proofErr w:type="gramStart"/>
      <w:r w:rsidR="004510F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510F7">
        <w:rPr>
          <w:rFonts w:ascii="Times New Roman" w:hAnsi="Times New Roman" w:cs="Times New Roman"/>
          <w:sz w:val="28"/>
          <w:szCs w:val="28"/>
        </w:rPr>
        <w:t>1 и 2 выпуск.</w:t>
      </w:r>
    </w:p>
    <w:p w:rsidR="003E3FE0" w:rsidRPr="004510F7" w:rsidRDefault="003E3FE0" w:rsidP="00451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0F7">
        <w:rPr>
          <w:rFonts w:ascii="Times New Roman" w:hAnsi="Times New Roman" w:cs="Times New Roman"/>
          <w:sz w:val="28"/>
          <w:szCs w:val="28"/>
        </w:rPr>
        <w:t>2.Фармацевтическая технология</w:t>
      </w:r>
      <w:proofErr w:type="gramStart"/>
      <w:r w:rsidRPr="004510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10F7">
        <w:rPr>
          <w:rFonts w:ascii="Times New Roman" w:hAnsi="Times New Roman" w:cs="Times New Roman"/>
          <w:sz w:val="28"/>
          <w:szCs w:val="28"/>
        </w:rPr>
        <w:t xml:space="preserve">Изготовление лекарственных препаратов </w:t>
      </w:r>
      <w:r w:rsidR="004510F7">
        <w:rPr>
          <w:rFonts w:ascii="Times New Roman" w:hAnsi="Times New Roman" w:cs="Times New Roman"/>
          <w:sz w:val="28"/>
          <w:szCs w:val="28"/>
        </w:rPr>
        <w:t>,</w:t>
      </w:r>
    </w:p>
    <w:p w:rsidR="004510F7" w:rsidRDefault="004510F7" w:rsidP="004510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510F7">
        <w:rPr>
          <w:rFonts w:ascii="Times New Roman" w:hAnsi="Times New Roman" w:cs="Times New Roman"/>
          <w:sz w:val="28"/>
          <w:szCs w:val="28"/>
        </w:rPr>
        <w:t xml:space="preserve">чебник, под редакцией </w:t>
      </w:r>
      <w:proofErr w:type="spellStart"/>
      <w:r w:rsidRPr="004510F7">
        <w:rPr>
          <w:rFonts w:ascii="Times New Roman" w:hAnsi="Times New Roman" w:cs="Times New Roman"/>
          <w:sz w:val="28"/>
          <w:szCs w:val="28"/>
        </w:rPr>
        <w:t>А.С.Гаврилова</w:t>
      </w:r>
      <w:proofErr w:type="spellEnd"/>
      <w:proofErr w:type="gramStart"/>
      <w:r w:rsidRPr="004510F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510F7">
        <w:rPr>
          <w:rFonts w:ascii="Times New Roman" w:hAnsi="Times New Roman" w:cs="Times New Roman"/>
          <w:sz w:val="28"/>
          <w:szCs w:val="28"/>
        </w:rPr>
        <w:t>М., Издательская группа ГЭОТАР- Медиа, 2010,с 405-415.</w:t>
      </w:r>
    </w:p>
    <w:p w:rsidR="004510F7" w:rsidRDefault="004510F7" w:rsidP="00451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0F7" w:rsidRDefault="00E66849" w:rsidP="004510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66849">
        <w:rPr>
          <w:rFonts w:ascii="Times New Roman" w:hAnsi="Times New Roman" w:cs="Times New Roman"/>
          <w:b/>
          <w:sz w:val="28"/>
          <w:szCs w:val="28"/>
        </w:rPr>
        <w:t>РОт</w:t>
      </w:r>
      <w:proofErr w:type="spellEnd"/>
      <w:r w:rsidRPr="00E66849">
        <w:rPr>
          <w:rFonts w:ascii="Times New Roman" w:hAnsi="Times New Roman" w:cs="Times New Roman"/>
          <w:b/>
          <w:sz w:val="28"/>
          <w:szCs w:val="28"/>
        </w:rPr>
        <w:t>:</w:t>
      </w:r>
      <w:r w:rsidRPr="00E66849">
        <w:rPr>
          <w:rFonts w:ascii="Times New Roman" w:hAnsi="Times New Roman" w:cs="Times New Roman"/>
          <w:sz w:val="28"/>
          <w:szCs w:val="28"/>
        </w:rPr>
        <w:t xml:space="preserve"> знает и владеет знаниями об эмульсиях, как лекарственной формы.</w:t>
      </w:r>
    </w:p>
    <w:p w:rsidR="00E66849" w:rsidRPr="00E66849" w:rsidRDefault="00E66849" w:rsidP="00451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0F7" w:rsidRPr="00A076AF" w:rsidRDefault="004510F7" w:rsidP="004510F7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 w:rsidRPr="00A076AF"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  <w:t> ЭМУЛЬСИИ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Эмульсии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термодинамически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неустойчивые, однородные по внешнему виду лекарственные формы, состоящие из взаимно нерастворимых тонко диспергированных жидкостей, предназначенные для внутреннего, н</w:t>
      </w:r>
      <w:bookmarkStart w:id="0" w:name="_GoBack"/>
      <w:bookmarkEnd w:id="0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аружного или парентерального применения.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масляных эмульсий регламентируется общей статьей 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Emulsia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впервые введена в ГФ.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Существует 2 типа эмульсий: 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(масло в воде) и обратные (вода в масле). Для изготовления эмульсий используют масла персиковое, оливковое, подсолнечное, касторовое, вазелиновое, эфирные масла, а также бальзамы и 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смешивающиеся с водой жидкости.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Прямые эмульсии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применяются в фармацевтике для получения относительно устойчивой смеси несмешивающихся жидкостей. При этом достигается: улучшение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биодоступности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маскирование вкуса (если лекарственное средство растворимо в масле). Эмульгирование масла позволяет получать препараты парентерального питания (внутривенное введение масла), наружного применения в виде жидких кремов, лосьонов и т.д. В фармации в качестве системы доставки лекарственных сре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именяются эмульсии: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диазепама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устраняет боль из-за кристаллизации растворенного лекарственного средства после растворения в кровотоке;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амфотерицина</w:t>
      </w:r>
      <w:proofErr w:type="spellEnd"/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уменьшает токсичность и боль при вливании;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барбитуратов - осуществляет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пролонгирование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анестезирующего эффекта из-за замедленного высвобождения лекарственного средства из масляной фазы;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- 5-фторурацила - улучшение доставки лекарственного средства к региональным лимфатическим узлам;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фторзамещенных углеводородов: используются в качестве искусственного заменителя крови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Обратные эмульсии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(вода в масле) обычно хорошо совместимы с кожей. Их образуют эмульгаторы, растворимые в масляной фазе и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нерастворимые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воде. Для получения обратных эмульсий иногда используют эмульгаторы: лецитин и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холестерол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эфиры пентаэритрита, сорбита, производные ланолина. Одним из достоинств обратных эмульсий является их относительная устойчивость к бактериальной порче. Существенным недостатком обратных эмульсий на основе традиционных эмульгаторов являются их чрезмерная жирность и липкость, содержание масляной фазы в них зачастую достигает 60-70%. Обратные эмульсии используют в качестве основы эмульсионных мазей и линиментов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ПРЕИМУЩЕСТВА ЭМУЛЬСИЙ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Преимуществами эмульсий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другими лекарственными формами являются: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удобство применения лекарственной формы для пациентов (детей), которые не могут глотать таблетки или капсулы;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коррекция вкуса лекарств;</w:t>
      </w:r>
    </w:p>
    <w:p w:rsid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относительная стабильность лекарственных средств по сравнению с растворами. Это особенно важно при изготовлении лекарственных форм с жирорастворимыми веществами. Кроме того, в данном случае достигается 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пролонгирование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 сравнении с растворами.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НЕДОСТАТКИ ЭМУЛЬСИЙ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Недостатками эмульсии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физическая неустойчивость (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агрегативная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конденсационная), поэтому пациент должен пер</w:t>
      </w:r>
      <w:r w:rsidR="00E6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применением сильно перемеши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эмульсии для восстановления однородного состояния;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микробиологическая неустойчивость и, следовательно, неудовлетворительно малый срок 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- 3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СВОЙСТВА ЭМУЛЬСИЙ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агрегативной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неустойчивости эмульсий при хранении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липофильная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фаза отделяется 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гидрофильной. Утрачиваются однородность лекарственной формы и точность дозирования. Поэтому вещества списков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 в составе эмульсий не отпускают.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Неблагоприятное влияние на стабильность оказывают повышенная температура и присутствие в растворе электролитов и спирта. Кроме того, природные жиры в составе эмульсии быстро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гидролизуются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прогоркают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ВСПОМОГАТЕЛЬНЫЕ ВЕЩЕСТВА, ПРИМЕНЯЕМЫЕ В ТЕХНОЛОГИИ ЭМУЛЬСИЙ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Термодинамическая устойчивость эмульсий обеспечивается введением в их состав эмульгаторов.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Эмульгаторы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вещества, молекулы которых состоят из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липофильной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гидрофильной частей. Распределяясь на границе раздела фаз, эмульгаторы снижают поверхностное натяжение капель жидкости, тем самым стабилизируют эмульсии от расслоения.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в технологии эмульсий используются следующие эмульгаторы: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природные: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желатоза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камеди, сухое молоко, яичный порошок, трагакант;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синтетические: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лаурилсульфат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натрия, натрия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додецилсульфосукцинат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сорбитана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Tween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полусинтетические: натрия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Ц, MЦ (табл.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Свойства эмульгаторов представлены в главе 4 «Вспомогательные</w:t>
      </w:r>
    </w:p>
    <w:p w:rsid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вещества».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 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эмульгатора и масляной фазы для получения эмульсий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59"/>
      </w:tblGrid>
      <w:tr w:rsidR="004510F7" w:rsidRPr="004510F7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Эмульгатор</w:t>
            </w:r>
          </w:p>
        </w:tc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эмульгатора (г) на 10,0 г масляной фазы</w:t>
            </w:r>
          </w:p>
        </w:tc>
      </w:tr>
      <w:tr w:rsidR="004510F7" w:rsidRPr="004510F7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Желатоза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510F7" w:rsidRPr="004510F7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Эмульгатор Т-2</w:t>
            </w:r>
          </w:p>
        </w:tc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510F7" w:rsidRPr="004510F7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Твин-80</w:t>
            </w:r>
          </w:p>
        </w:tc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510F7" w:rsidRPr="004510F7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gramEnd"/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етилцеллюлоза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 (в виде 2% раствора)</w:t>
            </w:r>
          </w:p>
        </w:tc>
      </w:tr>
      <w:tr w:rsidR="004510F7" w:rsidRPr="004510F7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 (в виде 10% клейстера)</w:t>
            </w:r>
          </w:p>
        </w:tc>
      </w:tr>
      <w:tr w:rsidR="004510F7" w:rsidRPr="004510F7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Сухое молоко</w:t>
            </w:r>
          </w:p>
        </w:tc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4510F7" w:rsidRPr="004510F7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Бентониты</w:t>
            </w:r>
          </w:p>
        </w:tc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4510F7" w:rsidRPr="004510F7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Камеди, в том числе: акации, </w:t>
            </w:r>
            <w:proofErr w:type="spellStart"/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3,0-5,0</w:t>
            </w:r>
          </w:p>
        </w:tc>
      </w:tr>
      <w:tr w:rsidR="004510F7" w:rsidRPr="004510F7" w:rsidTr="00821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Яичный желток (порошок)</w:t>
            </w:r>
          </w:p>
        </w:tc>
        <w:tc>
          <w:tcPr>
            <w:tcW w:w="0" w:type="auto"/>
            <w:vAlign w:val="center"/>
            <w:hideMark/>
          </w:tcPr>
          <w:p w:rsidR="004510F7" w:rsidRPr="004510F7" w:rsidRDefault="004510F7" w:rsidP="00821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ТЕХНОЛОГИЯ ПОЛУЧЕНИЯ ЭМУЛЬСИЙ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схема получения эмульсий состоит из следующих стадий: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подготовка рабочего места;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материалов, оборудования;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расчеты, оформление обратной стороны ППК;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приготовление растворов;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Эмульгирование, в том числе: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получение концентрированной эмульсии (корпуса);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получение разбавленной эмульсии;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процеживание.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Фасовка и упаковка.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Анализ качества.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1. </w:t>
      </w: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стадии являются проведение необходимых расчетов, подготовка рабочего места, растворов, тары и упаковки. Для расчетов используют следующие правила: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1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Эмульсии готовят по массе. При отсутствии обозначения масла в эмульсии используют персиковое, оливковое или подсолнечное.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2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указаний о концентрации для изготовления 100,0 г эмульсии берут 10,0 г масла,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желатозы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5,0 г, т.е. 1/2 от массы масла.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3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для образования первичной эмульсии берут в количестве, равном 1/2 от суммы массы масла и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желатозы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 применение других эмульгаторов (см. табл. 21.1).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4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вещества вводят в состав эмульсии с учетом их физико-химических свойств.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 растворимые в воде, растворяют в части воды, предназначенной для разбавления первичной эмульсии. Если для изготовления эмульсии выписаны вещества, растворимые в маслах (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камфора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ментол, тимол, жирорастворимые витамины, гормоны, за исключением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фенилсалицилата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их следует растворять в масле до изготовления первичной эмульсии, увеличивая количество стабилизатора-эмульгатора до 1/2 от массы масляного раствора.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рецепте выписано 12,0 г масла подсолнечного и 2,0 г 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камфоры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Количество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желатозы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равно 1/2 массы масляного раствора, т.е. 7,0 г (2 + 12)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фенилсалицилата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эмульсию в виде мельчайшего порошка объясняется тем, что его масляный раствор труднее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лизуется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кишечнике, в связи с чем ослабляется его терапевтическое действие. Дополнительно для стабилизации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фенилсалицилата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вводимого по типу суспензии, добавляют 1/2 от его массы стабилизатора (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желатозы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Нерастворимые в воде и масле вещества, а также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фенилсалицилат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прибавляют в виде мельчайших порошков путем тщательного растирания с частью готовой эмульсии, причем гидрофобные вещества вводят с добавлением того же стабилизатора, используемого для приготовления эмульсии.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1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Rp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.:</w:t>
      </w:r>
      <w:proofErr w:type="gram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Emulsii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ex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oleis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200,0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D.S. По 1 чайной ложке 3 раза в день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Масла персикового 20,0 г, т.е. 1/10 от массы эмульсии (ГФ</w:t>
      </w:r>
      <w:proofErr w:type="gram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Желатозы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10,0 г, т. е. 1/2 от массы масла.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Воды для образования первичной эмульсии - 15 мл, т.е. 1/2 от суммы массы масла и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желатозы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(20 + 10)</w:t>
      </w:r>
      <w:proofErr w:type="gram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2=15 мл.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Воды для разбавления первичной эмульсии: 200 - (20 + 10 + 15) = 165 мл. Общая масса эмульсии - 200,0 г.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большой ступке с носиком смешивают 10,0 г 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желатозы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 20,0 г масла и 15 мл воды для образования первичной эмульсии. Перемешивают до характерного потрескивания или растекания капли воды по поверхности эмульсии, что свидетельствует о полном эмульгировании и получении первичной эмульсии. Затем частями при тщательном перемешивании добавляют 165 мл воды, предназначенной для разбавления первичной эмульсии. Процеживают через предварительно промытый двойной слой марли в тарированный флакон для отпуска. Определяют качество. Оформляют к отпуску.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5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состав эмульсии входят лекарственные вещества, нерастворимые в маслах, то гидрофильные вещества измельчают с готовой эмульсией (1/2 от их массы), добавляя затем всю эмульсию по частям.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2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Rp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.:</w:t>
      </w:r>
      <w:proofErr w:type="gram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Emulsii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ex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oleis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Ricini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160,0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Bismuthi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subnitratis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1</w:t>
      </w:r>
      <w:proofErr w:type="gram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,0</w:t>
      </w:r>
      <w:proofErr w:type="gramEnd"/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lastRenderedPageBreak/>
        <w:t>Sirupi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simplicis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20 ml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Olei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Menthae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piperitae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guttas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V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M.D.S. По 1 чайной ложке 3 раза в день.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ступку помещают 8,0 г 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желатозы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12 мл воды, 16,0 г масла касторового, 5 капель масла мяты перечной.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Эмульгируют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первичную эмульсию до характерного потрескивания. Затем добавляют 124 мл воды для разбавления первичной эмульсии. В ступку помещают 1,0 г висмута нитрата основного и 26,0 г сиропа сахарного. Затем добавляют эмульсию. Общая масса эмульсии (160 + 1 + 26) = 187,0 г.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 </w:t>
      </w: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расчетное количество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желатозы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эмульгирование масла </w:t>
      </w:r>
      <w:proofErr w:type="gram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мяты</w:t>
      </w:r>
      <w:proofErr w:type="gram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приравнено к нулю.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6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Сиропы, настойки, жидкие экстракты добавляют к готовой эмульсии непосредственно в отпускной флакон.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Правило 7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Эмульсии теряют устойчивость в присутствии спирта, растворов сильных электролитов. Поэтому концентрированные растворы и спирт в состав эмульсий не вводят.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2. </w:t>
      </w: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Эмульгирование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4 способа получения эмульсий: 1. </w:t>
      </w:r>
      <w:proofErr w:type="gramStart"/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Классический</w:t>
      </w:r>
      <w:proofErr w:type="gramEnd"/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растиранием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ступке смешивают 1-2 части эмульгатора с 4 частями масла. 3атем добавляют 2 части воды. Перемешивают до характерного п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трескивания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образования концентрированной (корпуса) эмульсии (обычно 3-4 мин). Жирорастворимые ингредиенты растворяют 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маслах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водорастворимые - в воде, которую добавляют в расчетном количестве для разбавления корпуса эмульсии.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3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Rp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.:</w:t>
      </w:r>
      <w:proofErr w:type="gram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Olei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O1iviarum 12,5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Gum Acacia 5</w:t>
      </w:r>
      <w:proofErr w:type="gram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,0</w:t>
      </w:r>
      <w:proofErr w:type="gramEnd"/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Aq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pur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100,0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M.D.S. Протирать кожу лица.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ступку помещают 12,5 г масла оливкового, добавляют 5,0 г смолы акации, растирают до однородного состояния и добавляют порциями из цилиндра, содержащего 82,5 мл воды, сначала около 8 мл воды.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Эмульгируют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характерного потрескивания. Добавляют оставшуюся воду. Процеживают через марлю во флакон для отпуска.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Английский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масла, воды, эмульгатора - 4:2:1, но технология получения эмульсии - другая. К одной части эмульгатора добавляют 2 части воды, растирают до образования раствора; затем добавляют 4 части масла. Добавляют расчетное количество воды для разведения эмульсии. Английский метод более труден в исполнении, особенно при эмульгировании больших количеств вязких масел. Преимуществом метода является получение более стабильных эмульсий.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 4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Rp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.: O1ei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Ricini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30,0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Gum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Acacia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7,5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Aq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pur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100,0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M.D.S. Слабительное. По 30-60 мл.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 7,5 г смолы акации добавляют около 21 мл воды из цилиндра, содержащего 62,5 мл воды; растирают до образования раствора, затем добавляют 30,0 касторового масла.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Эмульгируют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Добавляют остаток воды, процеживают через марлю.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встряхивания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эмульгирования маловязких масел.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часть эмульгатора загружают во флакон для отпуска; добавляют 4 части масла, закрывают пробкой и энергично встряхивают. 3атем добавляют расчетный объем воды. Этот метод используется для получения эмульсии масла оливкового с маслом лимона или линимента аммиачного, для чего навески ингредиентов (ГФ Х) загружают во флакон для отпуска. Энергично встряхивают. Эмульгирование происходит за счет образования аммиачной соли стеариновой кислоты.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помощью гомогенизаторов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эмульсий на основе синтетических ПАВ и вязких масел. Жирорастворимые компоненты растворяют в масле;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водорастворимые - в воде.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снижения вязкости растворы нагревают до 70 ?С. Соединяют и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эмульгируют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миксера или гомогенизируют продавливанием через иглу шприца.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 5 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Rp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.: 01ei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Ricini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10,0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Aquae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pur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ad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100,0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ut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f.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emulsium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D.S. По 1 столовой ложке 3 раза в день.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Крахмал берут в количестве 1/2 от массы масла - 5,0г, из него готовят 10% раствор, который оказывает оптимальное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эмульгирующее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действие. К 50,0 г 10% раствора крахмала, нагретого до 70 "C, добавляют 10,0 г масла касторового и 50 мл воды - по частям; </w:t>
      </w:r>
      <w:proofErr w:type="spellStart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эмульгируют</w:t>
      </w:r>
      <w:proofErr w:type="spellEnd"/>
      <w:r w:rsidRPr="004510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помощью миксера.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для изготовления эмульсий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изготавливаемого количества применяют ступки</w:t>
      </w:r>
      <w:proofErr w:type="gram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миксеры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гомогенизаторы 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3. </w:t>
      </w: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 и упаковка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Эмульсии упаковывают аналогично жидким лекарственным формам в тару, обеспечивающую сохранность качества препарата в течение срока годности. Наиболее удобной является упаковка в шприцы, снабженные переходник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и дозаторами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Маркировка эмульсий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маркировке эмульсий дополнительно указывают: «Хранить в прохладном темном месте, не допуская замораживания», «Перед употреблением взбалтывать», «Срок годности 3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если нет других указаний в частных фармакопейных статьях.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 4. </w:t>
      </w:r>
      <w:r w:rsidRPr="004510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качества эмульсий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эмульсий проводится так же, как и всех жидких лекарственных форм по следующим показателям: однородность частиц дисперсной фазы,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C4AC2FA" wp14:editId="7B26C483">
            <wp:extent cx="5057775" cy="4743450"/>
            <wp:effectExtent l="0" t="0" r="9525" b="0"/>
            <wp:docPr id="1" name="Рисунок 1" descr="http://vmede.org/sait/content/Farm_texnologiya_bzg_ls_gavrilov_2010/img/2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Farm_texnologiya_bzg_ls_gavrilov_2010/img/226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21.1.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Миксер и гомогенизатор для получения эмульсий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расслаивания (отстаивания); для эмульсий - термостойкость, вязкость.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Однородность частиц дисперсной фазы определяют при </w:t>
      </w:r>
      <w:proofErr w:type="spellStart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микроскопировании</w:t>
      </w:r>
      <w:proofErr w:type="spellEnd"/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эмульсиях не должно быть неоднородных, крупных частиц дисперсной фазы. Размер частиц не должен превышать показателей, указанных в частных статьях на эмульсии отдельных лекарственных веществ.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Термостойкость.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Эмульсия считается устойчивой, если выдерживает температуру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гревания без расслаивания - 50 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4510F7" w:rsidRPr="004510F7" w:rsidRDefault="004510F7" w:rsidP="00451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Вязкость. 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эмульсиях определяют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вязкость, как правило, с помо</w:t>
      </w:r>
      <w:r w:rsidRPr="004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щью специальных приборов - вискозиметров и др.</w:t>
      </w:r>
    </w:p>
    <w:p w:rsidR="004510F7" w:rsidRPr="004510F7" w:rsidRDefault="004510F7" w:rsidP="004510F7">
      <w:pPr>
        <w:rPr>
          <w:rFonts w:ascii="Times New Roman" w:hAnsi="Times New Roman" w:cs="Times New Roman"/>
          <w:sz w:val="28"/>
          <w:szCs w:val="28"/>
        </w:rPr>
      </w:pPr>
    </w:p>
    <w:p w:rsidR="004510F7" w:rsidRPr="004510F7" w:rsidRDefault="004510F7" w:rsidP="00451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0F7" w:rsidRPr="004510F7" w:rsidRDefault="004510F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510F7" w:rsidRPr="0045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4D43"/>
    <w:multiLevelType w:val="hybridMultilevel"/>
    <w:tmpl w:val="3C96C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360E"/>
    <w:multiLevelType w:val="hybridMultilevel"/>
    <w:tmpl w:val="699E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70395"/>
    <w:multiLevelType w:val="hybridMultilevel"/>
    <w:tmpl w:val="48D0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E0"/>
    <w:rsid w:val="003E3FE0"/>
    <w:rsid w:val="004510F7"/>
    <w:rsid w:val="00CB0359"/>
    <w:rsid w:val="00E6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E0"/>
    <w:pPr>
      <w:ind w:left="720"/>
      <w:contextualSpacing/>
    </w:pPr>
  </w:style>
  <w:style w:type="paragraph" w:styleId="a4">
    <w:name w:val="No Spacing"/>
    <w:uiPriority w:val="1"/>
    <w:qFormat/>
    <w:rsid w:val="004510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E0"/>
    <w:pPr>
      <w:ind w:left="720"/>
      <w:contextualSpacing/>
    </w:pPr>
  </w:style>
  <w:style w:type="paragraph" w:styleId="a4">
    <w:name w:val="No Spacing"/>
    <w:uiPriority w:val="1"/>
    <w:qFormat/>
    <w:rsid w:val="004510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2020-08-26T04:15:00Z</dcterms:created>
  <dcterms:modified xsi:type="dcterms:W3CDTF">2020-08-26T04:42:00Z</dcterms:modified>
</cp:coreProperties>
</file>