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05" w:rsidRPr="00A35D9C" w:rsidRDefault="00BC7705" w:rsidP="00BC7705">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BC7705" w:rsidRPr="00A35D9C" w:rsidRDefault="00BC7705" w:rsidP="00BC7705">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BC7705" w:rsidRPr="00A35D9C" w:rsidRDefault="00BC7705" w:rsidP="00BC770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BC7705" w:rsidRPr="00A35D9C" w:rsidRDefault="00BC7705" w:rsidP="00BC770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BC7705" w:rsidRPr="00A35D9C" w:rsidTr="004E3975">
        <w:trPr>
          <w:trHeight w:val="224"/>
        </w:trPr>
        <w:tc>
          <w:tcPr>
            <w:tcW w:w="1642" w:type="dxa"/>
            <w:shd w:val="clear" w:color="auto" w:fill="auto"/>
          </w:tcPr>
          <w:p w:rsidR="00BC7705" w:rsidRPr="00A35D9C" w:rsidRDefault="00BC7705" w:rsidP="004E3975">
            <w:pPr>
              <w:ind w:firstLine="708"/>
              <w:rPr>
                <w:rFonts w:ascii="Times New Roman" w:hAnsi="Times New Roman"/>
                <w:b/>
                <w:bCs/>
                <w:iCs/>
                <w:sz w:val="24"/>
                <w:szCs w:val="24"/>
              </w:rPr>
            </w:pPr>
          </w:p>
        </w:tc>
        <w:tc>
          <w:tcPr>
            <w:tcW w:w="4559" w:type="dxa"/>
            <w:shd w:val="clear" w:color="auto" w:fill="auto"/>
          </w:tcPr>
          <w:p w:rsidR="00BC7705" w:rsidRPr="00A35D9C" w:rsidRDefault="00BC7705" w:rsidP="004E3975">
            <w:pPr>
              <w:ind w:firstLine="708"/>
              <w:rPr>
                <w:rFonts w:ascii="Times New Roman" w:hAnsi="Times New Roman"/>
                <w:b/>
                <w:bCs/>
                <w:i/>
                <w:iCs/>
                <w:sz w:val="24"/>
                <w:szCs w:val="24"/>
              </w:rPr>
            </w:pPr>
          </w:p>
        </w:tc>
      </w:tr>
    </w:tbl>
    <w:p w:rsidR="00BC7705" w:rsidRPr="00A53655" w:rsidRDefault="00BC7705" w:rsidP="00BC7705">
      <w:pPr>
        <w:spacing w:after="0" w:line="240" w:lineRule="auto"/>
        <w:jc w:val="center"/>
        <w:rPr>
          <w:rFonts w:ascii="Times New Roman" w:hAnsi="Times New Roman" w:cs="Times New Roman"/>
          <w:b/>
          <w:sz w:val="24"/>
          <w:szCs w:val="24"/>
        </w:rPr>
      </w:pPr>
    </w:p>
    <w:p w:rsidR="00BC7705" w:rsidRDefault="00BC7705" w:rsidP="00BC7705">
      <w:pPr>
        <w:rPr>
          <w:rFonts w:ascii="Times New Roman" w:hAnsi="Times New Roman" w:cs="Times New Roman"/>
          <w:sz w:val="24"/>
          <w:szCs w:val="24"/>
        </w:rPr>
      </w:pPr>
    </w:p>
    <w:p w:rsidR="00BC7705" w:rsidRPr="00A35D9C" w:rsidRDefault="00BC7705" w:rsidP="00BC7705">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BC7705" w:rsidRDefault="00BC7705" w:rsidP="00BC7705">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BC7705" w:rsidRPr="00A35D9C" w:rsidRDefault="00514C36" w:rsidP="00BC7705">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BC7705">
        <w:rPr>
          <w:rFonts w:ascii="Times New Roman" w:hAnsi="Times New Roman"/>
          <w:bCs/>
          <w:iCs/>
          <w:sz w:val="28"/>
          <w:szCs w:val="28"/>
          <w:lang w:val="ky-KG"/>
        </w:rPr>
        <w:t xml:space="preserve"> </w:t>
      </w:r>
      <w:r w:rsidR="00BC7705" w:rsidRPr="00A35D9C">
        <w:rPr>
          <w:rFonts w:ascii="Times New Roman" w:hAnsi="Times New Roman"/>
          <w:bCs/>
          <w:iCs/>
          <w:sz w:val="28"/>
          <w:szCs w:val="28"/>
          <w:lang w:val="ky-KG"/>
        </w:rPr>
        <w:t xml:space="preserve">г                              </w:t>
      </w:r>
      <w:r w:rsidR="00BC7705">
        <w:rPr>
          <w:rFonts w:ascii="Times New Roman" w:hAnsi="Times New Roman"/>
          <w:bCs/>
          <w:iCs/>
          <w:sz w:val="28"/>
          <w:szCs w:val="28"/>
          <w:lang w:val="ky-KG"/>
        </w:rPr>
        <w:t xml:space="preserve">      </w:t>
      </w:r>
      <w:r w:rsidR="00BC7705" w:rsidRPr="00A35D9C">
        <w:rPr>
          <w:rFonts w:ascii="Times New Roman" w:hAnsi="Times New Roman"/>
          <w:bCs/>
          <w:iCs/>
          <w:sz w:val="28"/>
          <w:szCs w:val="28"/>
        </w:rPr>
        <w:t>факультета_</w:t>
      </w:r>
      <w:r w:rsidR="00BC7705">
        <w:rPr>
          <w:rFonts w:ascii="Times New Roman" w:hAnsi="Times New Roman"/>
          <w:bCs/>
          <w:iCs/>
          <w:sz w:val="28"/>
          <w:szCs w:val="28"/>
        </w:rPr>
        <w:t>________</w:t>
      </w:r>
    </w:p>
    <w:p w:rsidR="00BC7705" w:rsidRDefault="00BC7705" w:rsidP="00BC7705">
      <w:pPr>
        <w:spacing w:line="240" w:lineRule="auto"/>
        <w:ind w:firstLine="708"/>
        <w:jc w:val="center"/>
        <w:rPr>
          <w:rFonts w:ascii="Times New Roman" w:hAnsi="Times New Roman"/>
          <w:bCs/>
          <w:iCs/>
          <w:sz w:val="28"/>
          <w:szCs w:val="28"/>
        </w:rPr>
      </w:pPr>
    </w:p>
    <w:p w:rsidR="00BC7705" w:rsidRPr="00D23844" w:rsidRDefault="00BC7705" w:rsidP="00BC7705">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BC7705" w:rsidRPr="00B90793" w:rsidRDefault="00BC7705" w:rsidP="00BC7705">
      <w:pPr>
        <w:rPr>
          <w:rFonts w:ascii="Times New Roman" w:hAnsi="Times New Roman" w:cs="Times New Roman"/>
          <w:sz w:val="24"/>
          <w:szCs w:val="24"/>
        </w:rPr>
      </w:pPr>
    </w:p>
    <w:p w:rsidR="00BC7705" w:rsidRPr="00B90793" w:rsidRDefault="00BC7705" w:rsidP="00BC7705">
      <w:pPr>
        <w:rPr>
          <w:rFonts w:ascii="Times New Roman" w:hAnsi="Times New Roman" w:cs="Times New Roman"/>
          <w:sz w:val="24"/>
          <w:szCs w:val="24"/>
        </w:rPr>
      </w:pPr>
    </w:p>
    <w:p w:rsidR="00BC7705" w:rsidRPr="003007A1" w:rsidRDefault="00BC7705" w:rsidP="00BC7705">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872082">
        <w:rPr>
          <w:rFonts w:ascii="Times New Roman" w:hAnsi="Times New Roman" w:cs="Times New Roman"/>
          <w:sz w:val="28"/>
          <w:szCs w:val="28"/>
        </w:rPr>
        <w:t xml:space="preserve"> №44</w:t>
      </w:r>
    </w:p>
    <w:p w:rsidR="00BC7705" w:rsidRPr="00672F35" w:rsidRDefault="00BC7705" w:rsidP="00672F35">
      <w:pPr>
        <w:spacing w:after="0" w:line="240" w:lineRule="auto"/>
        <w:jc w:val="center"/>
        <w:rPr>
          <w:rFonts w:ascii="Times New Roman" w:eastAsia="Times New Roman" w:hAnsi="Times New Roman" w:cs="Times New Roman"/>
          <w:b/>
          <w:sz w:val="32"/>
          <w:szCs w:val="32"/>
          <w:lang w:eastAsia="ru-RU"/>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672F35">
        <w:rPr>
          <w:rFonts w:ascii="Times New Roman" w:eastAsia="Times New Roman" w:hAnsi="Times New Roman" w:cs="Times New Roman"/>
          <w:b/>
          <w:sz w:val="32"/>
          <w:szCs w:val="32"/>
          <w:lang w:eastAsia="ru-RU"/>
        </w:rPr>
        <w:t>Хроническая сердечная недостаточность</w:t>
      </w:r>
      <w:r w:rsidR="001F53FD">
        <w:rPr>
          <w:rFonts w:ascii="Times New Roman" w:eastAsia="Times New Roman" w:hAnsi="Times New Roman" w:cs="Times New Roman"/>
          <w:b/>
          <w:sz w:val="32"/>
          <w:szCs w:val="32"/>
          <w:lang w:eastAsia="ru-RU"/>
        </w:rPr>
        <w:t>. Диагностика и лечение</w:t>
      </w:r>
      <w:r w:rsidRPr="00065A6F">
        <w:rPr>
          <w:rFonts w:ascii="Times New Roman" w:hAnsi="Times New Roman"/>
          <w:b/>
          <w:sz w:val="28"/>
          <w:szCs w:val="28"/>
        </w:rPr>
        <w:t>.</w:t>
      </w:r>
    </w:p>
    <w:p w:rsidR="00BC7705" w:rsidRPr="00065A6F" w:rsidRDefault="00BC7705" w:rsidP="00BC7705">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BC7705" w:rsidRPr="00065A6F" w:rsidRDefault="00BC7705" w:rsidP="00BC7705">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BC7705" w:rsidRPr="009463D7" w:rsidRDefault="00BC7705" w:rsidP="00BC7705">
      <w:pPr>
        <w:jc w:val="center"/>
        <w:rPr>
          <w:rFonts w:ascii="Times New Roman" w:hAnsi="Times New Roman"/>
          <w:b/>
          <w:bCs/>
          <w:sz w:val="28"/>
          <w:szCs w:val="28"/>
          <w:lang w:val="ky-KG"/>
        </w:rPr>
      </w:pPr>
      <w:r>
        <w:rPr>
          <w:rFonts w:ascii="Times New Roman" w:hAnsi="Times New Roman"/>
          <w:b/>
          <w:bCs/>
          <w:sz w:val="28"/>
          <w:szCs w:val="28"/>
        </w:rPr>
        <w:t>( 560002</w:t>
      </w:r>
      <w:r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BC7705" w:rsidRDefault="00BC7705" w:rsidP="00BC7705">
      <w:pPr>
        <w:spacing w:after="0" w:line="240" w:lineRule="auto"/>
        <w:jc w:val="center"/>
        <w:rPr>
          <w:rFonts w:ascii="Times New Roman" w:eastAsia="Calibri" w:hAnsi="Times New Roman" w:cs="Times New Roman"/>
          <w:sz w:val="24"/>
          <w:szCs w:val="24"/>
          <w:lang w:val="ky-KG"/>
        </w:rPr>
      </w:pPr>
    </w:p>
    <w:p w:rsidR="00BC7705" w:rsidRDefault="00BC7705" w:rsidP="00BC7705">
      <w:pPr>
        <w:spacing w:after="0" w:line="240" w:lineRule="auto"/>
        <w:jc w:val="center"/>
        <w:rPr>
          <w:rFonts w:ascii="Times New Roman" w:eastAsia="Calibri" w:hAnsi="Times New Roman" w:cs="Times New Roman"/>
          <w:sz w:val="24"/>
          <w:szCs w:val="24"/>
          <w:lang w:val="ky-KG"/>
        </w:rPr>
      </w:pPr>
    </w:p>
    <w:p w:rsidR="00BC7705" w:rsidRDefault="00BC7705" w:rsidP="00BC7705">
      <w:pPr>
        <w:spacing w:after="0" w:line="240" w:lineRule="auto"/>
        <w:jc w:val="center"/>
        <w:rPr>
          <w:rFonts w:ascii="Times New Roman" w:eastAsia="Calibri" w:hAnsi="Times New Roman" w:cs="Times New Roman"/>
          <w:sz w:val="24"/>
          <w:szCs w:val="24"/>
          <w:lang w:val="ky-KG"/>
        </w:rPr>
      </w:pPr>
    </w:p>
    <w:p w:rsidR="00BC7705" w:rsidRPr="00A53655" w:rsidRDefault="00BC7705" w:rsidP="00BC7705">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Pr>
          <w:rFonts w:ascii="Times New Roman" w:eastAsia="Calibri" w:hAnsi="Times New Roman" w:cs="Times New Roman"/>
          <w:sz w:val="24"/>
          <w:szCs w:val="24"/>
          <w:lang w:val="ky-KG"/>
        </w:rPr>
        <w:t>Исмаилова Ф.У.</w:t>
      </w:r>
    </w:p>
    <w:p w:rsidR="00BC7705" w:rsidRPr="00A53655" w:rsidRDefault="00BC7705" w:rsidP="00BC7705">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1F53FD">
        <w:rPr>
          <w:rFonts w:ascii="Times New Roman" w:eastAsia="Calibri" w:hAnsi="Times New Roman" w:cs="Times New Roman"/>
          <w:sz w:val="24"/>
          <w:szCs w:val="24"/>
        </w:rPr>
        <w:t>2019</w:t>
      </w:r>
    </w:p>
    <w:p w:rsidR="00BC7705" w:rsidRDefault="00BC7705" w:rsidP="00BC7705">
      <w:pPr>
        <w:jc w:val="center"/>
        <w:rPr>
          <w:rFonts w:ascii="Times New Roman" w:hAnsi="Times New Roman" w:cs="Times New Roman"/>
          <w:b/>
          <w:sz w:val="28"/>
          <w:szCs w:val="28"/>
        </w:rPr>
      </w:pPr>
    </w:p>
    <w:p w:rsidR="00BC7705" w:rsidRDefault="00BC7705" w:rsidP="002E6C11">
      <w:pPr>
        <w:tabs>
          <w:tab w:val="left" w:pos="9214"/>
          <w:tab w:val="left" w:pos="9498"/>
        </w:tabs>
        <w:rPr>
          <w:rFonts w:ascii="Times New Roman" w:hAnsi="Times New Roman" w:cs="Times New Roman"/>
          <w:b/>
          <w:sz w:val="24"/>
          <w:szCs w:val="24"/>
          <w:lang w:val="ky-KG"/>
        </w:rPr>
      </w:pPr>
    </w:p>
    <w:p w:rsidR="001F53FD" w:rsidRDefault="001F53FD" w:rsidP="002E6C11">
      <w:pPr>
        <w:tabs>
          <w:tab w:val="left" w:pos="9214"/>
          <w:tab w:val="left" w:pos="9498"/>
        </w:tabs>
        <w:rPr>
          <w:rFonts w:ascii="Times New Roman" w:hAnsi="Times New Roman" w:cs="Times New Roman"/>
          <w:b/>
          <w:sz w:val="24"/>
          <w:szCs w:val="24"/>
          <w:lang w:val="ky-KG"/>
        </w:rPr>
      </w:pPr>
    </w:p>
    <w:p w:rsidR="00D834F8" w:rsidRDefault="00D834F8" w:rsidP="002E6C11">
      <w:pPr>
        <w:tabs>
          <w:tab w:val="left" w:pos="9214"/>
          <w:tab w:val="left" w:pos="9498"/>
        </w:tabs>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r w:rsidR="00CA6E66">
        <w:rPr>
          <w:rFonts w:ascii="Times New Roman" w:hAnsi="Times New Roman" w:cs="Times New Roman"/>
          <w:b/>
          <w:sz w:val="24"/>
          <w:szCs w:val="24"/>
          <w:lang w:val="ky-KG"/>
        </w:rPr>
        <w:t xml:space="preserve"> </w:t>
      </w:r>
      <w:r w:rsidR="0086761E">
        <w:rPr>
          <w:rFonts w:ascii="Times New Roman" w:hAnsi="Times New Roman"/>
          <w:sz w:val="24"/>
          <w:szCs w:val="24"/>
        </w:rPr>
        <w:t>«</w:t>
      </w:r>
      <w:r w:rsidR="001F53FD">
        <w:rPr>
          <w:rFonts w:ascii="Times New Roman" w:hAnsi="Times New Roman"/>
          <w:b/>
          <w:sz w:val="24"/>
          <w:szCs w:val="24"/>
        </w:rPr>
        <w:t>Хроническая с</w:t>
      </w:r>
      <w:r w:rsidR="00200A77" w:rsidRPr="00200A77">
        <w:rPr>
          <w:rFonts w:ascii="Times New Roman" w:hAnsi="Times New Roman"/>
          <w:b/>
          <w:sz w:val="24"/>
          <w:szCs w:val="24"/>
        </w:rPr>
        <w:t>ердечная недостаточность</w:t>
      </w:r>
      <w:r w:rsidR="001F53FD">
        <w:rPr>
          <w:rFonts w:ascii="Times New Roman" w:hAnsi="Times New Roman"/>
          <w:b/>
          <w:sz w:val="24"/>
          <w:szCs w:val="24"/>
        </w:rPr>
        <w:t>. Диагностика и лечение</w:t>
      </w:r>
      <w:r w:rsidR="0086761E">
        <w:rPr>
          <w:rFonts w:ascii="Times New Roman" w:hAnsi="Times New Roman"/>
          <w:sz w:val="24"/>
          <w:szCs w:val="24"/>
        </w:rPr>
        <w:t>»</w:t>
      </w:r>
      <w:r w:rsidR="0060438E" w:rsidRPr="0060438E">
        <w:rPr>
          <w:rFonts w:ascii="Times New Roman" w:hAnsi="Times New Roman"/>
          <w:sz w:val="24"/>
          <w:szCs w:val="24"/>
        </w:rPr>
        <w:t xml:space="preserve">. </w:t>
      </w:r>
      <w:r w:rsidR="001F53FD">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p>
    <w:p w:rsidR="00D834F8" w:rsidRDefault="00D834F8" w:rsidP="002E6C11">
      <w:pPr>
        <w:tabs>
          <w:tab w:val="left" w:pos="9214"/>
          <w:tab w:val="left" w:pos="9498"/>
        </w:tabs>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B1469" w:rsidRPr="000D5A12" w:rsidRDefault="00FB1469" w:rsidP="002E6C11">
      <w:pPr>
        <w:numPr>
          <w:ilvl w:val="0"/>
          <w:numId w:val="26"/>
        </w:numPr>
        <w:tabs>
          <w:tab w:val="left" w:pos="318"/>
          <w:tab w:val="left" w:pos="9214"/>
          <w:tab w:val="left" w:pos="9498"/>
        </w:tabs>
        <w:spacing w:after="0"/>
        <w:rPr>
          <w:rFonts w:ascii="Times New Roman" w:hAnsi="Times New Roman" w:cs="Times New Roman"/>
          <w:sz w:val="24"/>
          <w:szCs w:val="24"/>
        </w:rPr>
      </w:pPr>
      <w:r>
        <w:rPr>
          <w:rFonts w:ascii="Times New Roman" w:hAnsi="Times New Roman" w:cs="Times New Roman"/>
          <w:sz w:val="24"/>
          <w:szCs w:val="24"/>
        </w:rPr>
        <w:t>Д</w:t>
      </w:r>
      <w:r w:rsidRPr="000D5A12">
        <w:rPr>
          <w:rFonts w:ascii="Times New Roman" w:hAnsi="Times New Roman" w:cs="Times New Roman"/>
          <w:sz w:val="24"/>
          <w:szCs w:val="24"/>
        </w:rPr>
        <w:t>иа</w:t>
      </w:r>
      <w:r w:rsidR="00200A77">
        <w:rPr>
          <w:rFonts w:ascii="Times New Roman" w:hAnsi="Times New Roman" w:cs="Times New Roman"/>
          <w:sz w:val="24"/>
          <w:szCs w:val="24"/>
        </w:rPr>
        <w:t xml:space="preserve">гностика </w:t>
      </w:r>
      <w:r w:rsidR="00B13F7B">
        <w:rPr>
          <w:rFonts w:ascii="Times New Roman" w:hAnsi="Times New Roman" w:cs="Times New Roman"/>
          <w:sz w:val="24"/>
          <w:szCs w:val="24"/>
        </w:rPr>
        <w:t>Х</w:t>
      </w:r>
      <w:r w:rsidR="00200A77">
        <w:rPr>
          <w:rFonts w:ascii="Times New Roman" w:hAnsi="Times New Roman" w:cs="Times New Roman"/>
          <w:sz w:val="24"/>
          <w:szCs w:val="24"/>
        </w:rPr>
        <w:t>СН.</w:t>
      </w:r>
    </w:p>
    <w:p w:rsidR="00FB1469" w:rsidRPr="000D5A12" w:rsidRDefault="00FB1469" w:rsidP="002E6C11">
      <w:pPr>
        <w:numPr>
          <w:ilvl w:val="0"/>
          <w:numId w:val="26"/>
        </w:numPr>
        <w:tabs>
          <w:tab w:val="left" w:pos="318"/>
          <w:tab w:val="left" w:pos="9214"/>
          <w:tab w:val="left" w:pos="9498"/>
        </w:tabs>
        <w:spacing w:after="0"/>
        <w:rPr>
          <w:rFonts w:ascii="Times New Roman" w:hAnsi="Times New Roman" w:cs="Times New Roman"/>
          <w:sz w:val="24"/>
          <w:szCs w:val="24"/>
        </w:rPr>
      </w:pPr>
      <w:r>
        <w:rPr>
          <w:rFonts w:ascii="Times New Roman" w:hAnsi="Times New Roman" w:cs="Times New Roman"/>
          <w:sz w:val="24"/>
          <w:szCs w:val="24"/>
        </w:rPr>
        <w:t>Т</w:t>
      </w:r>
      <w:r w:rsidRPr="000D5A12">
        <w:rPr>
          <w:rFonts w:ascii="Times New Roman" w:hAnsi="Times New Roman" w:cs="Times New Roman"/>
          <w:sz w:val="24"/>
          <w:szCs w:val="24"/>
        </w:rPr>
        <w:t xml:space="preserve">актика </w:t>
      </w:r>
      <w:r w:rsidR="00B13F7B">
        <w:rPr>
          <w:rFonts w:ascii="Times New Roman" w:hAnsi="Times New Roman" w:cs="Times New Roman"/>
          <w:sz w:val="24"/>
          <w:szCs w:val="24"/>
        </w:rPr>
        <w:t>лечения.</w:t>
      </w:r>
    </w:p>
    <w:p w:rsidR="00FB1469" w:rsidRPr="000D5A12" w:rsidRDefault="00FB1469" w:rsidP="002E6C11">
      <w:pPr>
        <w:numPr>
          <w:ilvl w:val="0"/>
          <w:numId w:val="26"/>
        </w:numPr>
        <w:tabs>
          <w:tab w:val="left" w:pos="318"/>
          <w:tab w:val="left" w:pos="9214"/>
          <w:tab w:val="left" w:pos="9498"/>
        </w:tabs>
        <w:spacing w:after="0"/>
        <w:rPr>
          <w:rFonts w:ascii="Times New Roman" w:hAnsi="Times New Roman" w:cs="Times New Roman"/>
          <w:sz w:val="24"/>
          <w:szCs w:val="24"/>
        </w:rPr>
      </w:pPr>
      <w:r w:rsidRPr="000D5A12">
        <w:rPr>
          <w:rFonts w:ascii="Times New Roman" w:hAnsi="Times New Roman" w:cs="Times New Roman"/>
          <w:sz w:val="24"/>
          <w:szCs w:val="24"/>
        </w:rPr>
        <w:t xml:space="preserve">Тактика ведения больных </w:t>
      </w:r>
      <w:r w:rsidR="00200A77">
        <w:rPr>
          <w:rFonts w:ascii="Times New Roman" w:hAnsi="Times New Roman" w:cs="Times New Roman"/>
          <w:sz w:val="24"/>
          <w:szCs w:val="24"/>
        </w:rPr>
        <w:t xml:space="preserve">с </w:t>
      </w:r>
      <w:r w:rsidR="00B13F7B">
        <w:rPr>
          <w:rFonts w:ascii="Times New Roman" w:hAnsi="Times New Roman" w:cs="Times New Roman"/>
          <w:sz w:val="24"/>
          <w:szCs w:val="24"/>
        </w:rPr>
        <w:t>Х</w:t>
      </w:r>
      <w:r w:rsidR="00200A77">
        <w:rPr>
          <w:rFonts w:ascii="Times New Roman" w:hAnsi="Times New Roman" w:cs="Times New Roman"/>
          <w:sz w:val="24"/>
          <w:szCs w:val="24"/>
        </w:rPr>
        <w:t>СН.</w:t>
      </w:r>
      <w:r w:rsidRPr="000D5A12">
        <w:rPr>
          <w:rFonts w:ascii="Times New Roman" w:hAnsi="Times New Roman" w:cs="Times New Roman"/>
          <w:sz w:val="24"/>
          <w:szCs w:val="24"/>
        </w:rPr>
        <w:t xml:space="preserve"> </w:t>
      </w:r>
    </w:p>
    <w:p w:rsidR="00FB1469" w:rsidRPr="000D5A12" w:rsidRDefault="00FB1469" w:rsidP="002E6C11">
      <w:pPr>
        <w:numPr>
          <w:ilvl w:val="0"/>
          <w:numId w:val="26"/>
        </w:numPr>
        <w:tabs>
          <w:tab w:val="left" w:pos="318"/>
          <w:tab w:val="left" w:pos="9214"/>
          <w:tab w:val="left" w:pos="9498"/>
        </w:tabs>
        <w:spacing w:after="0"/>
        <w:rPr>
          <w:rFonts w:ascii="Times New Roman" w:hAnsi="Times New Roman" w:cs="Times New Roman"/>
          <w:sz w:val="24"/>
          <w:szCs w:val="24"/>
        </w:rPr>
      </w:pPr>
      <w:r w:rsidRPr="000D5A12">
        <w:rPr>
          <w:rFonts w:ascii="Times New Roman" w:hAnsi="Times New Roman" w:cs="Times New Roman"/>
          <w:sz w:val="24"/>
          <w:szCs w:val="24"/>
        </w:rPr>
        <w:t>Ведение больных после выписки из стационара</w:t>
      </w:r>
    </w:p>
    <w:p w:rsidR="00D9103B" w:rsidRPr="00D9103B" w:rsidRDefault="00D9103B" w:rsidP="002E6C11">
      <w:pPr>
        <w:numPr>
          <w:ilvl w:val="0"/>
          <w:numId w:val="26"/>
        </w:numPr>
        <w:tabs>
          <w:tab w:val="left" w:pos="318"/>
          <w:tab w:val="left" w:pos="9214"/>
          <w:tab w:val="left" w:pos="9498"/>
        </w:tabs>
        <w:spacing w:after="0" w:line="259" w:lineRule="auto"/>
        <w:jc w:val="both"/>
        <w:rPr>
          <w:rFonts w:ascii="Times New Roman" w:eastAsia="Times New Roman" w:hAnsi="Times New Roman" w:cs="Times New Roman"/>
          <w:sz w:val="24"/>
          <w:szCs w:val="24"/>
          <w:lang w:eastAsia="ru-RU"/>
        </w:rPr>
      </w:pPr>
      <w:r w:rsidRPr="00D9103B">
        <w:rPr>
          <w:rFonts w:ascii="Times New Roman" w:eastAsia="Times New Roman" w:hAnsi="Times New Roman" w:cs="Times New Roman"/>
          <w:sz w:val="24"/>
          <w:szCs w:val="24"/>
          <w:lang w:eastAsia="ru-RU"/>
        </w:rPr>
        <w:t xml:space="preserve">Прогноз </w:t>
      </w:r>
      <w:r w:rsidR="00B13F7B">
        <w:rPr>
          <w:rFonts w:ascii="Times New Roman" w:eastAsia="Times New Roman" w:hAnsi="Times New Roman" w:cs="Times New Roman"/>
          <w:sz w:val="24"/>
          <w:szCs w:val="24"/>
          <w:lang w:eastAsia="ru-RU"/>
        </w:rPr>
        <w:t>Х</w:t>
      </w:r>
      <w:r w:rsidR="00200A77">
        <w:rPr>
          <w:rFonts w:ascii="Times New Roman" w:eastAsia="Times New Roman" w:hAnsi="Times New Roman" w:cs="Times New Roman"/>
          <w:sz w:val="24"/>
          <w:szCs w:val="24"/>
          <w:lang w:eastAsia="ru-RU"/>
        </w:rPr>
        <w:t>СН</w:t>
      </w:r>
      <w:r w:rsidRPr="00D9103B">
        <w:rPr>
          <w:rFonts w:ascii="Times New Roman" w:eastAsia="Times New Roman" w:hAnsi="Times New Roman" w:cs="Times New Roman"/>
          <w:sz w:val="24"/>
          <w:szCs w:val="24"/>
          <w:lang w:eastAsia="ru-RU"/>
        </w:rPr>
        <w:t>.</w:t>
      </w:r>
    </w:p>
    <w:p w:rsidR="00B90793" w:rsidRPr="00FC1F0B" w:rsidRDefault="00B90793" w:rsidP="002E6C11">
      <w:pPr>
        <w:pStyle w:val="a5"/>
        <w:tabs>
          <w:tab w:val="left" w:pos="9214"/>
          <w:tab w:val="left" w:pos="9498"/>
        </w:tabs>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2E6C11">
      <w:pPr>
        <w:pStyle w:val="a5"/>
        <w:tabs>
          <w:tab w:val="left" w:pos="9214"/>
          <w:tab w:val="left" w:pos="9498"/>
        </w:tabs>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F71DD2" w:rsidRDefault="00B90793" w:rsidP="002E6C11">
      <w:pPr>
        <w:pStyle w:val="a5"/>
        <w:tabs>
          <w:tab w:val="left" w:pos="9214"/>
          <w:tab w:val="left" w:pos="9498"/>
        </w:tabs>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2E6C11">
        <w:rPr>
          <w:rFonts w:ascii="Times New Roman" w:hAnsi="Times New Roman"/>
          <w:sz w:val="24"/>
          <w:szCs w:val="24"/>
          <w:lang w:val="ru-RU"/>
        </w:rPr>
        <w:t xml:space="preserve"> </w:t>
      </w:r>
      <w:r w:rsidRPr="00FC1F0B">
        <w:rPr>
          <w:rFonts w:ascii="Times New Roman" w:hAnsi="Times New Roman"/>
          <w:sz w:val="24"/>
          <w:szCs w:val="24"/>
          <w:lang w:val="ru-RU"/>
        </w:rPr>
        <w:t xml:space="preserve">  со стандартами оказания медицинской помощи в </w:t>
      </w:r>
      <w:r w:rsidR="00F71DD2">
        <w:rPr>
          <w:rFonts w:ascii="Times New Roman" w:hAnsi="Times New Roman"/>
          <w:sz w:val="24"/>
          <w:szCs w:val="24"/>
          <w:lang w:val="ru-RU"/>
        </w:rPr>
        <w:t xml:space="preserve">   </w:t>
      </w:r>
    </w:p>
    <w:p w:rsidR="00B90793" w:rsidRPr="00FC1F0B" w:rsidRDefault="00F71DD2" w:rsidP="002E6C11">
      <w:pPr>
        <w:pStyle w:val="a5"/>
        <w:tabs>
          <w:tab w:val="left" w:pos="9214"/>
          <w:tab w:val="left" w:pos="9498"/>
        </w:tabs>
        <w:rPr>
          <w:rFonts w:ascii="Times New Roman" w:hAnsi="Times New Roman"/>
          <w:sz w:val="24"/>
          <w:szCs w:val="24"/>
          <w:lang w:val="ru-RU"/>
        </w:rPr>
      </w:pPr>
      <w:r>
        <w:rPr>
          <w:rFonts w:ascii="Times New Roman" w:hAnsi="Times New Roman"/>
          <w:sz w:val="24"/>
          <w:szCs w:val="24"/>
          <w:lang w:val="ru-RU"/>
        </w:rPr>
        <w:t xml:space="preserve">             </w:t>
      </w:r>
      <w:r w:rsidR="00B90793" w:rsidRPr="00FC1F0B">
        <w:rPr>
          <w:rFonts w:ascii="Times New Roman" w:hAnsi="Times New Roman"/>
          <w:sz w:val="24"/>
          <w:szCs w:val="24"/>
          <w:lang w:val="ru-RU"/>
        </w:rPr>
        <w:t xml:space="preserve">конкретных клинических </w:t>
      </w:r>
      <w:r w:rsidR="0086761E">
        <w:rPr>
          <w:rFonts w:ascii="Times New Roman" w:hAnsi="Times New Roman"/>
          <w:sz w:val="24"/>
          <w:szCs w:val="24"/>
          <w:lang w:val="ru-RU"/>
        </w:rPr>
        <w:t xml:space="preserve"> </w:t>
      </w:r>
      <w:r w:rsidR="00B90793" w:rsidRPr="00FC1F0B">
        <w:rPr>
          <w:rFonts w:ascii="Times New Roman" w:hAnsi="Times New Roman"/>
          <w:sz w:val="24"/>
          <w:szCs w:val="24"/>
          <w:lang w:val="ru-RU"/>
        </w:rPr>
        <w:t>ситуациях.</w:t>
      </w:r>
    </w:p>
    <w:p w:rsidR="00F71DD2" w:rsidRDefault="00B90793" w:rsidP="002E6C11">
      <w:pPr>
        <w:pStyle w:val="a5"/>
        <w:tabs>
          <w:tab w:val="left" w:pos="9214"/>
          <w:tab w:val="left" w:pos="9498"/>
        </w:tabs>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F71DD2">
        <w:rPr>
          <w:rFonts w:ascii="Times New Roman" w:hAnsi="Times New Roman"/>
          <w:sz w:val="24"/>
          <w:szCs w:val="24"/>
          <w:lang w:val="ru-RU"/>
        </w:rPr>
        <w:t xml:space="preserve"> </w:t>
      </w:r>
      <w:r w:rsidRPr="00FC1F0B">
        <w:rPr>
          <w:rFonts w:ascii="Times New Roman" w:hAnsi="Times New Roman"/>
          <w:sz w:val="24"/>
          <w:szCs w:val="24"/>
          <w:lang w:val="ru-RU"/>
        </w:rPr>
        <w:t xml:space="preserve">  качества (толерантность, ответственность, способность </w:t>
      </w:r>
      <w:r w:rsidR="00F71DD2">
        <w:rPr>
          <w:rFonts w:ascii="Times New Roman" w:hAnsi="Times New Roman"/>
          <w:sz w:val="24"/>
          <w:szCs w:val="24"/>
          <w:lang w:val="ru-RU"/>
        </w:rPr>
        <w:t xml:space="preserve"> </w:t>
      </w:r>
    </w:p>
    <w:p w:rsidR="00B90793" w:rsidRPr="00C11EC4" w:rsidRDefault="00F71DD2" w:rsidP="002E6C11">
      <w:pPr>
        <w:pStyle w:val="a5"/>
        <w:tabs>
          <w:tab w:val="left" w:pos="9214"/>
          <w:tab w:val="left" w:pos="9498"/>
        </w:tabs>
        <w:rPr>
          <w:rFonts w:ascii="Times New Roman" w:hAnsi="Times New Roman"/>
          <w:sz w:val="24"/>
          <w:szCs w:val="24"/>
          <w:lang w:val="ru-RU"/>
        </w:rPr>
      </w:pPr>
      <w:r>
        <w:rPr>
          <w:rFonts w:ascii="Times New Roman" w:hAnsi="Times New Roman"/>
          <w:sz w:val="24"/>
          <w:szCs w:val="24"/>
          <w:lang w:val="ru-RU"/>
        </w:rPr>
        <w:t xml:space="preserve">             </w:t>
      </w:r>
      <w:r w:rsidR="00B90793" w:rsidRPr="00FC1F0B">
        <w:rPr>
          <w:rFonts w:ascii="Times New Roman" w:hAnsi="Times New Roman"/>
          <w:sz w:val="24"/>
          <w:szCs w:val="24"/>
          <w:lang w:val="ru-RU"/>
        </w:rPr>
        <w:t>работать в коллективе,стремление к саморазвитию), обеспечивающие продуктивность трудовой</w:t>
      </w:r>
      <w:r>
        <w:rPr>
          <w:rFonts w:ascii="Times New Roman" w:hAnsi="Times New Roman"/>
          <w:sz w:val="24"/>
          <w:szCs w:val="24"/>
          <w:lang w:val="ru-RU"/>
        </w:rPr>
        <w:t xml:space="preserve"> </w:t>
      </w:r>
      <w:r w:rsidR="00B90793" w:rsidRPr="00FC1F0B">
        <w:rPr>
          <w:rFonts w:ascii="Times New Roman" w:hAnsi="Times New Roman"/>
          <w:sz w:val="24"/>
          <w:szCs w:val="24"/>
          <w:lang w:val="ru-RU"/>
        </w:rPr>
        <w:t xml:space="preserve">  </w:t>
      </w:r>
      <w:r w:rsidR="00B90793" w:rsidRPr="00C11EC4">
        <w:rPr>
          <w:rFonts w:ascii="Times New Roman" w:hAnsi="Times New Roman"/>
          <w:sz w:val="24"/>
          <w:szCs w:val="24"/>
          <w:lang w:val="ru-RU"/>
        </w:rPr>
        <w:t>деятельности специалиста.</w:t>
      </w:r>
    </w:p>
    <w:p w:rsidR="00E667D3" w:rsidRPr="00144296" w:rsidRDefault="00C11EC4" w:rsidP="002E6C11">
      <w:pPr>
        <w:tabs>
          <w:tab w:val="left" w:pos="9214"/>
          <w:tab w:val="left" w:pos="9498"/>
        </w:tabs>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2E6C11">
      <w:pPr>
        <w:widowControl w:val="0"/>
        <w:tabs>
          <w:tab w:val="left" w:pos="9214"/>
          <w:tab w:val="left" w:pos="9498"/>
        </w:tabs>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FB1469" w:rsidRPr="00B13F7B" w:rsidRDefault="00422287" w:rsidP="00B13F7B">
      <w:pPr>
        <w:pStyle w:val="a4"/>
        <w:numPr>
          <w:ilvl w:val="0"/>
          <w:numId w:val="49"/>
        </w:numPr>
        <w:tabs>
          <w:tab w:val="left" w:pos="9214"/>
          <w:tab w:val="left" w:pos="9498"/>
        </w:tabs>
        <w:spacing w:after="0" w:line="240" w:lineRule="auto"/>
        <w:rPr>
          <w:rFonts w:ascii="Times New Roman" w:eastAsia="Times New Roman" w:hAnsi="Times New Roman" w:cs="Times New Roman"/>
          <w:sz w:val="24"/>
          <w:szCs w:val="24"/>
          <w:lang w:eastAsia="ru-RU"/>
        </w:rPr>
      </w:pPr>
      <w:r w:rsidRPr="00B13F7B">
        <w:rPr>
          <w:rFonts w:ascii="Times New Roman" w:eastAsia="Times New Roman" w:hAnsi="Times New Roman" w:cs="Times New Roman"/>
          <w:sz w:val="24"/>
          <w:szCs w:val="24"/>
          <w:lang w:eastAsia="ru-RU"/>
        </w:rPr>
        <w:t xml:space="preserve">Укажите дифференциально-диагностические признаки </w:t>
      </w:r>
      <w:r w:rsidR="00B13F7B">
        <w:rPr>
          <w:rFonts w:ascii="Times New Roman" w:eastAsia="Times New Roman" w:hAnsi="Times New Roman" w:cs="Times New Roman"/>
          <w:sz w:val="24"/>
          <w:szCs w:val="24"/>
          <w:lang w:eastAsia="ru-RU"/>
        </w:rPr>
        <w:t xml:space="preserve">хронической </w:t>
      </w:r>
      <w:r w:rsidRPr="00B13F7B">
        <w:rPr>
          <w:rFonts w:ascii="Times New Roman" w:eastAsia="Times New Roman" w:hAnsi="Times New Roman" w:cs="Times New Roman"/>
          <w:sz w:val="24"/>
          <w:szCs w:val="24"/>
          <w:lang w:eastAsia="ru-RU"/>
        </w:rPr>
        <w:t>сердечной недостаточности.</w:t>
      </w:r>
    </w:p>
    <w:p w:rsidR="000F7188" w:rsidRDefault="00FB1469" w:rsidP="00B13F7B">
      <w:pPr>
        <w:pStyle w:val="a4"/>
        <w:numPr>
          <w:ilvl w:val="0"/>
          <w:numId w:val="49"/>
        </w:numPr>
        <w:tabs>
          <w:tab w:val="left" w:pos="9214"/>
          <w:tab w:val="left" w:pos="9498"/>
        </w:tabs>
        <w:spacing w:after="0" w:line="240" w:lineRule="auto"/>
        <w:rPr>
          <w:rFonts w:ascii="Times New Roman" w:eastAsia="Times New Roman" w:hAnsi="Times New Roman" w:cs="Times New Roman"/>
          <w:sz w:val="24"/>
          <w:szCs w:val="24"/>
          <w:lang w:eastAsia="ru-RU"/>
        </w:rPr>
      </w:pPr>
      <w:r w:rsidRPr="00B13F7B">
        <w:rPr>
          <w:rFonts w:ascii="Times New Roman" w:eastAsia="Times New Roman" w:hAnsi="Times New Roman" w:cs="Times New Roman"/>
          <w:sz w:val="24"/>
          <w:szCs w:val="24"/>
          <w:lang w:eastAsia="ru-RU"/>
        </w:rPr>
        <w:t xml:space="preserve">Сравните дифференциально-диагностические признаки </w:t>
      </w:r>
      <w:r w:rsidR="00422287" w:rsidRPr="00B13F7B">
        <w:rPr>
          <w:rFonts w:ascii="Times New Roman" w:eastAsia="Times New Roman" w:hAnsi="Times New Roman" w:cs="Times New Roman"/>
          <w:sz w:val="24"/>
          <w:szCs w:val="24"/>
          <w:lang w:eastAsia="ru-RU"/>
        </w:rPr>
        <w:t>острой и хронической сердечной недостаточности.</w:t>
      </w:r>
    </w:p>
    <w:p w:rsidR="00B13F7B" w:rsidRDefault="00D14C74" w:rsidP="00B13F7B">
      <w:pPr>
        <w:pStyle w:val="a4"/>
        <w:numPr>
          <w:ilvl w:val="0"/>
          <w:numId w:val="49"/>
        </w:numPr>
        <w:tabs>
          <w:tab w:val="left" w:pos="9214"/>
          <w:tab w:val="left" w:pos="9498"/>
        </w:tabs>
        <w:spacing w:after="0" w:line="240" w:lineRule="auto"/>
        <w:rPr>
          <w:rFonts w:ascii="Times New Roman" w:eastAsia="Times New Roman" w:hAnsi="Times New Roman" w:cs="Times New Roman"/>
          <w:sz w:val="24"/>
          <w:szCs w:val="24"/>
          <w:lang w:eastAsia="ru-RU"/>
        </w:rPr>
      </w:pPr>
      <w:r w:rsidRPr="00B13F7B">
        <w:rPr>
          <w:rFonts w:ascii="Times New Roman" w:eastAsia="Times New Roman" w:hAnsi="Times New Roman" w:cs="Times New Roman"/>
          <w:sz w:val="24"/>
          <w:szCs w:val="24"/>
          <w:lang w:eastAsia="ru-RU"/>
        </w:rPr>
        <w:t>Перечислите лабораторные методы, которые помогают подтве</w:t>
      </w:r>
      <w:r w:rsidR="006D22D4" w:rsidRPr="00B13F7B">
        <w:rPr>
          <w:rFonts w:ascii="Times New Roman" w:eastAsia="Times New Roman" w:hAnsi="Times New Roman" w:cs="Times New Roman"/>
          <w:sz w:val="24"/>
          <w:szCs w:val="24"/>
          <w:lang w:eastAsia="ru-RU"/>
        </w:rPr>
        <w:t xml:space="preserve">рдить диагноз </w:t>
      </w:r>
      <w:r w:rsidR="00B13F7B">
        <w:rPr>
          <w:rFonts w:ascii="Times New Roman" w:eastAsia="Times New Roman" w:hAnsi="Times New Roman" w:cs="Times New Roman"/>
          <w:sz w:val="24"/>
          <w:szCs w:val="24"/>
          <w:lang w:eastAsia="ru-RU"/>
        </w:rPr>
        <w:t>Х</w:t>
      </w:r>
      <w:r w:rsidR="006D22D4" w:rsidRPr="00B13F7B">
        <w:rPr>
          <w:rFonts w:ascii="Times New Roman" w:eastAsia="Times New Roman" w:hAnsi="Times New Roman" w:cs="Times New Roman"/>
          <w:sz w:val="24"/>
          <w:szCs w:val="24"/>
          <w:lang w:eastAsia="ru-RU"/>
        </w:rPr>
        <w:t>СН</w:t>
      </w:r>
      <w:r w:rsidRPr="00B13F7B">
        <w:rPr>
          <w:rFonts w:ascii="Times New Roman" w:eastAsia="Times New Roman" w:hAnsi="Times New Roman" w:cs="Times New Roman"/>
          <w:sz w:val="24"/>
          <w:szCs w:val="24"/>
          <w:lang w:eastAsia="ru-RU"/>
        </w:rPr>
        <w:t>.</w:t>
      </w:r>
    </w:p>
    <w:p w:rsidR="00B13F7B" w:rsidRDefault="00576261" w:rsidP="00B13F7B">
      <w:pPr>
        <w:pStyle w:val="a4"/>
        <w:numPr>
          <w:ilvl w:val="0"/>
          <w:numId w:val="49"/>
        </w:numPr>
        <w:tabs>
          <w:tab w:val="left" w:pos="9214"/>
          <w:tab w:val="left" w:pos="9498"/>
        </w:tabs>
        <w:spacing w:after="0" w:line="240" w:lineRule="auto"/>
        <w:rPr>
          <w:rFonts w:ascii="Times New Roman" w:eastAsia="Times New Roman" w:hAnsi="Times New Roman" w:cs="Times New Roman"/>
          <w:sz w:val="24"/>
          <w:szCs w:val="24"/>
          <w:lang w:eastAsia="ru-RU"/>
        </w:rPr>
      </w:pPr>
      <w:r w:rsidRPr="00B13F7B">
        <w:rPr>
          <w:rFonts w:ascii="Times New Roman" w:eastAsia="Times New Roman" w:hAnsi="Times New Roman" w:cs="Times New Roman"/>
          <w:sz w:val="24"/>
          <w:szCs w:val="24"/>
          <w:lang w:eastAsia="ru-RU"/>
        </w:rPr>
        <w:t>Выберите</w:t>
      </w:r>
      <w:r w:rsidR="006D22D4" w:rsidRPr="00B13F7B">
        <w:rPr>
          <w:rFonts w:ascii="Times New Roman" w:eastAsia="Times New Roman" w:hAnsi="Times New Roman" w:cs="Times New Roman"/>
          <w:sz w:val="24"/>
          <w:szCs w:val="24"/>
          <w:lang w:eastAsia="ru-RU"/>
        </w:rPr>
        <w:t xml:space="preserve"> принципы лечения </w:t>
      </w:r>
      <w:r w:rsidR="00B13F7B">
        <w:rPr>
          <w:rFonts w:ascii="Times New Roman" w:eastAsia="Times New Roman" w:hAnsi="Times New Roman" w:cs="Times New Roman"/>
          <w:sz w:val="24"/>
          <w:szCs w:val="24"/>
          <w:lang w:eastAsia="ru-RU"/>
        </w:rPr>
        <w:t>Х</w:t>
      </w:r>
      <w:r w:rsidR="006D22D4" w:rsidRPr="00B13F7B">
        <w:rPr>
          <w:rFonts w:ascii="Times New Roman" w:eastAsia="Times New Roman" w:hAnsi="Times New Roman" w:cs="Times New Roman"/>
          <w:sz w:val="24"/>
          <w:szCs w:val="24"/>
          <w:lang w:eastAsia="ru-RU"/>
        </w:rPr>
        <w:t>СН</w:t>
      </w:r>
      <w:r w:rsidRPr="00B13F7B">
        <w:rPr>
          <w:rFonts w:ascii="Times New Roman" w:eastAsia="Times New Roman" w:hAnsi="Times New Roman" w:cs="Times New Roman"/>
          <w:sz w:val="24"/>
          <w:szCs w:val="24"/>
          <w:lang w:eastAsia="ru-RU"/>
        </w:rPr>
        <w:t>.</w:t>
      </w:r>
    </w:p>
    <w:p w:rsidR="00B13F7B" w:rsidRDefault="00D14C74" w:rsidP="00B13F7B">
      <w:pPr>
        <w:pStyle w:val="a4"/>
        <w:numPr>
          <w:ilvl w:val="0"/>
          <w:numId w:val="49"/>
        </w:numPr>
        <w:tabs>
          <w:tab w:val="left" w:pos="9214"/>
          <w:tab w:val="left" w:pos="9498"/>
        </w:tabs>
        <w:spacing w:after="0" w:line="240" w:lineRule="auto"/>
        <w:rPr>
          <w:rFonts w:ascii="Times New Roman" w:eastAsia="Times New Roman" w:hAnsi="Times New Roman" w:cs="Times New Roman"/>
          <w:sz w:val="24"/>
          <w:szCs w:val="24"/>
          <w:lang w:eastAsia="ru-RU"/>
        </w:rPr>
      </w:pPr>
      <w:r w:rsidRPr="00B13F7B">
        <w:rPr>
          <w:rFonts w:ascii="Times New Roman" w:eastAsia="Times New Roman" w:hAnsi="Times New Roman" w:cs="Times New Roman"/>
          <w:sz w:val="24"/>
          <w:szCs w:val="24"/>
          <w:lang w:eastAsia="ru-RU"/>
        </w:rPr>
        <w:t>Перечислите принципы оказания неотложной помощи пр</w:t>
      </w:r>
      <w:r w:rsidR="006D22D4" w:rsidRPr="00B13F7B">
        <w:rPr>
          <w:rFonts w:ascii="Times New Roman" w:eastAsia="Times New Roman" w:hAnsi="Times New Roman" w:cs="Times New Roman"/>
          <w:sz w:val="24"/>
          <w:szCs w:val="24"/>
          <w:lang w:eastAsia="ru-RU"/>
        </w:rPr>
        <w:t xml:space="preserve">и </w:t>
      </w:r>
      <w:r w:rsidR="00B13F7B">
        <w:rPr>
          <w:rFonts w:ascii="Times New Roman" w:eastAsia="Times New Roman" w:hAnsi="Times New Roman" w:cs="Times New Roman"/>
          <w:sz w:val="24"/>
          <w:szCs w:val="24"/>
          <w:lang w:eastAsia="ru-RU"/>
        </w:rPr>
        <w:t>Х</w:t>
      </w:r>
      <w:r w:rsidR="006D22D4" w:rsidRPr="00B13F7B">
        <w:rPr>
          <w:rFonts w:ascii="Times New Roman" w:eastAsia="Times New Roman" w:hAnsi="Times New Roman" w:cs="Times New Roman"/>
          <w:sz w:val="24"/>
          <w:szCs w:val="24"/>
          <w:lang w:eastAsia="ru-RU"/>
        </w:rPr>
        <w:t>СН</w:t>
      </w:r>
      <w:r w:rsidRPr="00B13F7B">
        <w:rPr>
          <w:rFonts w:ascii="Times New Roman" w:eastAsia="Times New Roman" w:hAnsi="Times New Roman" w:cs="Times New Roman"/>
          <w:sz w:val="24"/>
          <w:szCs w:val="24"/>
          <w:lang w:eastAsia="ru-RU"/>
        </w:rPr>
        <w:t>.</w:t>
      </w:r>
    </w:p>
    <w:p w:rsidR="00B13F7B" w:rsidRDefault="00751D80" w:rsidP="00B13F7B">
      <w:pPr>
        <w:pStyle w:val="a4"/>
        <w:numPr>
          <w:ilvl w:val="0"/>
          <w:numId w:val="49"/>
        </w:numPr>
        <w:tabs>
          <w:tab w:val="left" w:pos="9214"/>
          <w:tab w:val="left" w:pos="9498"/>
        </w:tabs>
        <w:spacing w:after="0" w:line="240" w:lineRule="auto"/>
        <w:rPr>
          <w:rFonts w:ascii="Times New Roman" w:eastAsia="Times New Roman" w:hAnsi="Times New Roman" w:cs="Times New Roman"/>
          <w:sz w:val="24"/>
          <w:szCs w:val="24"/>
          <w:lang w:eastAsia="ru-RU"/>
        </w:rPr>
      </w:pPr>
      <w:r w:rsidRPr="00B13F7B">
        <w:rPr>
          <w:rFonts w:ascii="Times New Roman" w:eastAsia="Times New Roman" w:hAnsi="Times New Roman" w:cs="Times New Roman"/>
          <w:sz w:val="24"/>
          <w:szCs w:val="24"/>
          <w:lang w:eastAsia="ru-RU"/>
        </w:rPr>
        <w:t xml:space="preserve">Назовите лекарственные препараты для лечения </w:t>
      </w:r>
      <w:r w:rsidR="00B13F7B">
        <w:rPr>
          <w:rFonts w:ascii="Times New Roman" w:eastAsia="Times New Roman" w:hAnsi="Times New Roman" w:cs="Times New Roman"/>
          <w:sz w:val="24"/>
          <w:szCs w:val="24"/>
          <w:lang w:eastAsia="ru-RU"/>
        </w:rPr>
        <w:t>Х</w:t>
      </w:r>
      <w:r w:rsidRPr="00B13F7B">
        <w:rPr>
          <w:rFonts w:ascii="Times New Roman" w:eastAsia="Times New Roman" w:hAnsi="Times New Roman" w:cs="Times New Roman"/>
          <w:sz w:val="24"/>
          <w:szCs w:val="24"/>
          <w:lang w:eastAsia="ru-RU"/>
        </w:rPr>
        <w:t>СН.</w:t>
      </w:r>
    </w:p>
    <w:p w:rsidR="000F7188" w:rsidRPr="00B13F7B" w:rsidRDefault="00576261" w:rsidP="00B13F7B">
      <w:pPr>
        <w:pStyle w:val="a4"/>
        <w:numPr>
          <w:ilvl w:val="0"/>
          <w:numId w:val="49"/>
        </w:numPr>
        <w:tabs>
          <w:tab w:val="left" w:pos="9214"/>
          <w:tab w:val="left" w:pos="9498"/>
        </w:tabs>
        <w:spacing w:after="0" w:line="240" w:lineRule="auto"/>
        <w:rPr>
          <w:rFonts w:ascii="Times New Roman" w:eastAsia="Times New Roman" w:hAnsi="Times New Roman" w:cs="Times New Roman"/>
          <w:sz w:val="24"/>
          <w:szCs w:val="24"/>
          <w:lang w:eastAsia="ru-RU"/>
        </w:rPr>
      </w:pPr>
      <w:r w:rsidRPr="00B13F7B">
        <w:rPr>
          <w:rFonts w:ascii="Times New Roman" w:eastAsia="Times New Roman" w:hAnsi="Times New Roman" w:cs="Times New Roman"/>
          <w:sz w:val="24"/>
          <w:szCs w:val="24"/>
          <w:lang w:eastAsia="ru-RU"/>
        </w:rPr>
        <w:t xml:space="preserve">Определите </w:t>
      </w:r>
      <w:r w:rsidR="000F7188" w:rsidRPr="00B13F7B">
        <w:rPr>
          <w:rFonts w:ascii="Times New Roman" w:eastAsia="Times New Roman" w:hAnsi="Times New Roman" w:cs="Times New Roman"/>
          <w:sz w:val="24"/>
          <w:szCs w:val="24"/>
          <w:lang w:eastAsia="ru-RU"/>
        </w:rPr>
        <w:t xml:space="preserve"> ме</w:t>
      </w:r>
      <w:r w:rsidR="006D22D4" w:rsidRPr="00B13F7B">
        <w:rPr>
          <w:rFonts w:ascii="Times New Roman" w:eastAsia="Times New Roman" w:hAnsi="Times New Roman" w:cs="Times New Roman"/>
          <w:sz w:val="24"/>
          <w:szCs w:val="24"/>
          <w:lang w:eastAsia="ru-RU"/>
        </w:rPr>
        <w:t xml:space="preserve">ры профилактики </w:t>
      </w:r>
      <w:r w:rsidR="00B13F7B">
        <w:rPr>
          <w:rFonts w:ascii="Times New Roman" w:eastAsia="Times New Roman" w:hAnsi="Times New Roman" w:cs="Times New Roman"/>
          <w:sz w:val="24"/>
          <w:szCs w:val="24"/>
          <w:lang w:eastAsia="ru-RU"/>
        </w:rPr>
        <w:t>Х</w:t>
      </w:r>
      <w:r w:rsidR="006D22D4" w:rsidRPr="00B13F7B">
        <w:rPr>
          <w:rFonts w:ascii="Times New Roman" w:eastAsia="Times New Roman" w:hAnsi="Times New Roman" w:cs="Times New Roman"/>
          <w:sz w:val="24"/>
          <w:szCs w:val="24"/>
          <w:lang w:eastAsia="ru-RU"/>
        </w:rPr>
        <w:t>СН</w:t>
      </w:r>
      <w:r w:rsidRPr="00B13F7B">
        <w:rPr>
          <w:rFonts w:ascii="Times New Roman" w:eastAsia="Times New Roman" w:hAnsi="Times New Roman" w:cs="Times New Roman"/>
          <w:sz w:val="24"/>
          <w:szCs w:val="24"/>
          <w:lang w:eastAsia="ru-RU"/>
        </w:rPr>
        <w:t>.</w:t>
      </w:r>
      <w:r w:rsidR="002F26E8" w:rsidRPr="00B13F7B">
        <w:rPr>
          <w:rFonts w:ascii="Times New Roman" w:eastAsia="Times New Roman" w:hAnsi="Times New Roman" w:cs="Times New Roman"/>
          <w:sz w:val="24"/>
          <w:szCs w:val="24"/>
          <w:lang w:eastAsia="ru-RU"/>
        </w:rPr>
        <w:t xml:space="preserve"> </w:t>
      </w:r>
    </w:p>
    <w:p w:rsidR="00751D80" w:rsidRDefault="00751D80" w:rsidP="002E6C11">
      <w:pPr>
        <w:pStyle w:val="a5"/>
        <w:tabs>
          <w:tab w:val="left" w:pos="9214"/>
          <w:tab w:val="left" w:pos="9498"/>
        </w:tabs>
        <w:rPr>
          <w:rFonts w:ascii="Times New Roman" w:hAnsi="Times New Roman"/>
          <w:b/>
          <w:sz w:val="24"/>
          <w:szCs w:val="24"/>
          <w:lang w:val="ky-KG"/>
        </w:rPr>
      </w:pPr>
    </w:p>
    <w:p w:rsidR="0086761E" w:rsidRDefault="00D834F8" w:rsidP="002E6C11">
      <w:pPr>
        <w:pStyle w:val="a5"/>
        <w:tabs>
          <w:tab w:val="left" w:pos="9214"/>
          <w:tab w:val="left" w:pos="9498"/>
        </w:tabs>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E3393B">
        <w:rPr>
          <w:rFonts w:ascii="Times New Roman" w:hAnsi="Times New Roman"/>
          <w:sz w:val="24"/>
          <w:szCs w:val="24"/>
          <w:lang w:val="ru-RU" w:bidi="ar-SA"/>
        </w:rPr>
        <w:t>Научиться распозна</w:t>
      </w:r>
      <w:r w:rsidR="00751D80">
        <w:rPr>
          <w:rFonts w:ascii="Times New Roman" w:hAnsi="Times New Roman"/>
          <w:sz w:val="24"/>
          <w:szCs w:val="24"/>
          <w:lang w:val="ru-RU" w:bidi="ar-SA"/>
        </w:rPr>
        <w:t xml:space="preserve">вать проявления </w:t>
      </w:r>
      <w:r w:rsidR="00C35BD8">
        <w:rPr>
          <w:rFonts w:ascii="Times New Roman" w:hAnsi="Times New Roman"/>
          <w:sz w:val="24"/>
          <w:szCs w:val="24"/>
          <w:lang w:val="ru-RU" w:bidi="ar-SA"/>
        </w:rPr>
        <w:t>Х</w:t>
      </w:r>
      <w:r w:rsidR="00751D80">
        <w:rPr>
          <w:rFonts w:ascii="Times New Roman" w:hAnsi="Times New Roman"/>
          <w:sz w:val="24"/>
          <w:szCs w:val="24"/>
          <w:lang w:val="ru-RU" w:bidi="ar-SA"/>
        </w:rPr>
        <w:t>СН</w:t>
      </w:r>
      <w:r w:rsidR="0086761E" w:rsidRPr="0086761E">
        <w:rPr>
          <w:rFonts w:ascii="Times New Roman" w:hAnsi="Times New Roman"/>
          <w:sz w:val="24"/>
          <w:szCs w:val="24"/>
          <w:lang w:val="ru-RU" w:bidi="ar-SA"/>
        </w:rPr>
        <w:t>. Научиться составлять план обследования бо</w:t>
      </w:r>
      <w:r w:rsidR="00751D80">
        <w:rPr>
          <w:rFonts w:ascii="Times New Roman" w:hAnsi="Times New Roman"/>
          <w:sz w:val="24"/>
          <w:szCs w:val="24"/>
          <w:lang w:val="ru-RU" w:bidi="ar-SA"/>
        </w:rPr>
        <w:t xml:space="preserve">льных с </w:t>
      </w:r>
      <w:r w:rsidR="00C35BD8">
        <w:rPr>
          <w:rFonts w:ascii="Times New Roman" w:hAnsi="Times New Roman"/>
          <w:sz w:val="24"/>
          <w:szCs w:val="24"/>
          <w:lang w:val="ru-RU" w:bidi="ar-SA"/>
        </w:rPr>
        <w:t>Х</w:t>
      </w:r>
      <w:r w:rsidR="00751D80">
        <w:rPr>
          <w:rFonts w:ascii="Times New Roman" w:hAnsi="Times New Roman"/>
          <w:sz w:val="24"/>
          <w:szCs w:val="24"/>
          <w:lang w:val="ru-RU" w:bidi="ar-SA"/>
        </w:rPr>
        <w:t>СН</w:t>
      </w:r>
      <w:r w:rsidR="00E3393B">
        <w:rPr>
          <w:rFonts w:ascii="Times New Roman" w:hAnsi="Times New Roman"/>
          <w:sz w:val="24"/>
          <w:szCs w:val="24"/>
          <w:lang w:val="ru-RU" w:bidi="ar-SA"/>
        </w:rPr>
        <w:t xml:space="preserve"> и оказывать неотложную по</w:t>
      </w:r>
      <w:r w:rsidR="00FE1E6C">
        <w:rPr>
          <w:rFonts w:ascii="Times New Roman" w:hAnsi="Times New Roman"/>
          <w:sz w:val="24"/>
          <w:szCs w:val="24"/>
          <w:lang w:val="ru-RU" w:bidi="ar-SA"/>
        </w:rPr>
        <w:t>мощь пр</w:t>
      </w:r>
      <w:r w:rsidR="002F26E8">
        <w:rPr>
          <w:rFonts w:ascii="Times New Roman" w:hAnsi="Times New Roman"/>
          <w:sz w:val="24"/>
          <w:szCs w:val="24"/>
          <w:lang w:val="ru-RU" w:bidi="ar-SA"/>
        </w:rPr>
        <w:t>и жизнеугрожающих состояниях</w:t>
      </w:r>
      <w:r w:rsidR="0086761E" w:rsidRPr="0086761E">
        <w:rPr>
          <w:rFonts w:ascii="Times New Roman" w:hAnsi="Times New Roman"/>
          <w:sz w:val="24"/>
          <w:szCs w:val="24"/>
          <w:lang w:val="ru-RU" w:bidi="ar-SA"/>
        </w:rPr>
        <w:t xml:space="preserve">.   </w:t>
      </w:r>
    </w:p>
    <w:p w:rsidR="00F71DD2" w:rsidRDefault="00F71DD2" w:rsidP="002E6C11">
      <w:pPr>
        <w:pStyle w:val="a5"/>
        <w:tabs>
          <w:tab w:val="left" w:pos="9214"/>
          <w:tab w:val="left" w:pos="9498"/>
        </w:tabs>
        <w:rPr>
          <w:rFonts w:ascii="Times New Roman" w:hAnsi="Times New Roman"/>
          <w:sz w:val="24"/>
          <w:szCs w:val="24"/>
          <w:lang w:val="ru-RU" w:bidi="ar-SA"/>
        </w:rPr>
      </w:pPr>
    </w:p>
    <w:p w:rsidR="00B90793" w:rsidRPr="00FC1F0B" w:rsidRDefault="00D834F8" w:rsidP="002E6C11">
      <w:pPr>
        <w:pStyle w:val="a5"/>
        <w:tabs>
          <w:tab w:val="left" w:pos="9214"/>
          <w:tab w:val="left" w:pos="9498"/>
        </w:tabs>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2E6C11">
      <w:pPr>
        <w:pStyle w:val="a5"/>
        <w:tabs>
          <w:tab w:val="left" w:pos="9214"/>
          <w:tab w:val="left" w:pos="9498"/>
        </w:tabs>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2E6C11">
      <w:pPr>
        <w:pStyle w:val="a5"/>
        <w:tabs>
          <w:tab w:val="left" w:pos="9214"/>
          <w:tab w:val="left" w:pos="9498"/>
        </w:tabs>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2E6C11">
      <w:pPr>
        <w:pStyle w:val="a5"/>
        <w:tabs>
          <w:tab w:val="left" w:pos="9214"/>
          <w:tab w:val="left" w:pos="9498"/>
        </w:tabs>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2E6C11">
      <w:pPr>
        <w:pStyle w:val="a5"/>
        <w:numPr>
          <w:ilvl w:val="0"/>
          <w:numId w:val="8"/>
        </w:numPr>
        <w:tabs>
          <w:tab w:val="left" w:pos="9214"/>
          <w:tab w:val="left" w:pos="9498"/>
        </w:tabs>
        <w:rPr>
          <w:rFonts w:ascii="Times New Roman" w:hAnsi="Times New Roman"/>
          <w:sz w:val="24"/>
          <w:szCs w:val="24"/>
        </w:rPr>
      </w:pPr>
      <w:r w:rsidRPr="00B90793">
        <w:rPr>
          <w:rFonts w:ascii="Times New Roman" w:hAnsi="Times New Roman"/>
          <w:sz w:val="24"/>
          <w:szCs w:val="24"/>
        </w:rPr>
        <w:t>тестовые задания;</w:t>
      </w:r>
    </w:p>
    <w:p w:rsidR="00B90793" w:rsidRPr="00E17A5E" w:rsidRDefault="00B90793" w:rsidP="002E6C11">
      <w:pPr>
        <w:pStyle w:val="a5"/>
        <w:numPr>
          <w:ilvl w:val="0"/>
          <w:numId w:val="8"/>
        </w:numPr>
        <w:tabs>
          <w:tab w:val="left" w:pos="9214"/>
          <w:tab w:val="left" w:pos="9498"/>
        </w:tabs>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2E6C11">
      <w:pPr>
        <w:pStyle w:val="a5"/>
        <w:tabs>
          <w:tab w:val="left" w:pos="9214"/>
          <w:tab w:val="left" w:pos="9498"/>
        </w:tabs>
        <w:rPr>
          <w:rFonts w:ascii="Times New Roman" w:hAnsi="Times New Roman"/>
          <w:sz w:val="24"/>
          <w:szCs w:val="24"/>
          <w:lang w:val="ru-RU"/>
        </w:rPr>
      </w:pPr>
    </w:p>
    <w:p w:rsidR="0069579A" w:rsidRPr="0069579A" w:rsidRDefault="0069579A" w:rsidP="002E6C11">
      <w:pPr>
        <w:tabs>
          <w:tab w:val="left" w:pos="9214"/>
          <w:tab w:val="left" w:pos="9498"/>
        </w:tabs>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323" w:type="dxa"/>
        <w:tblLook w:val="01E0" w:firstRow="1" w:lastRow="1" w:firstColumn="1" w:lastColumn="1" w:noHBand="0" w:noVBand="0"/>
      </w:tblPr>
      <w:tblGrid>
        <w:gridCol w:w="5070"/>
        <w:gridCol w:w="10253"/>
      </w:tblGrid>
      <w:tr w:rsidR="0069579A" w:rsidRPr="00BC7705" w:rsidTr="00BC7705">
        <w:trPr>
          <w:trHeight w:val="224"/>
        </w:trPr>
        <w:tc>
          <w:tcPr>
            <w:tcW w:w="5070" w:type="dxa"/>
            <w:tcBorders>
              <w:top w:val="single" w:sz="4" w:space="0" w:color="auto"/>
              <w:left w:val="single" w:sz="4" w:space="0" w:color="auto"/>
              <w:bottom w:val="single" w:sz="4" w:space="0" w:color="auto"/>
              <w:right w:val="single" w:sz="4" w:space="0" w:color="auto"/>
            </w:tcBorders>
            <w:shd w:val="clear" w:color="auto" w:fill="F3F3F3"/>
          </w:tcPr>
          <w:p w:rsidR="0069579A" w:rsidRPr="00BC7705" w:rsidRDefault="0069579A" w:rsidP="002E6C11">
            <w:pPr>
              <w:tabs>
                <w:tab w:val="left" w:pos="9214"/>
                <w:tab w:val="left" w:pos="9498"/>
              </w:tabs>
              <w:jc w:val="center"/>
              <w:rPr>
                <w:b/>
                <w:sz w:val="24"/>
                <w:szCs w:val="24"/>
              </w:rPr>
            </w:pPr>
            <w:r w:rsidRPr="00BC7705">
              <w:rPr>
                <w:b/>
                <w:sz w:val="24"/>
                <w:szCs w:val="24"/>
              </w:rPr>
              <w:lastRenderedPageBreak/>
              <w:t>Форма контроля</w:t>
            </w:r>
          </w:p>
        </w:tc>
        <w:tc>
          <w:tcPr>
            <w:tcW w:w="10253" w:type="dxa"/>
            <w:tcBorders>
              <w:top w:val="single" w:sz="4" w:space="0" w:color="auto"/>
              <w:left w:val="single" w:sz="4" w:space="0" w:color="auto"/>
              <w:bottom w:val="single" w:sz="4" w:space="0" w:color="auto"/>
              <w:right w:val="single" w:sz="4" w:space="0" w:color="auto"/>
            </w:tcBorders>
            <w:shd w:val="clear" w:color="auto" w:fill="F3F3F3"/>
          </w:tcPr>
          <w:p w:rsidR="0069579A" w:rsidRPr="00BC7705" w:rsidRDefault="0069579A" w:rsidP="002E6C11">
            <w:pPr>
              <w:tabs>
                <w:tab w:val="left" w:pos="9214"/>
                <w:tab w:val="left" w:pos="9498"/>
              </w:tabs>
              <w:jc w:val="center"/>
              <w:rPr>
                <w:b/>
                <w:sz w:val="24"/>
                <w:szCs w:val="24"/>
              </w:rPr>
            </w:pPr>
            <w:r w:rsidRPr="00BC7705">
              <w:rPr>
                <w:b/>
                <w:sz w:val="24"/>
                <w:szCs w:val="24"/>
              </w:rPr>
              <w:t>Цель</w:t>
            </w:r>
          </w:p>
        </w:tc>
      </w:tr>
      <w:tr w:rsidR="0069579A" w:rsidRPr="00BC7705" w:rsidTr="00BC7705">
        <w:trPr>
          <w:trHeight w:val="66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9579A" w:rsidRPr="00BC7705" w:rsidRDefault="0069579A" w:rsidP="002E6C11">
            <w:pPr>
              <w:tabs>
                <w:tab w:val="left" w:pos="9214"/>
                <w:tab w:val="left" w:pos="9498"/>
              </w:tabs>
              <w:rPr>
                <w:sz w:val="24"/>
                <w:szCs w:val="24"/>
              </w:rPr>
            </w:pPr>
            <w:r w:rsidRPr="00BC7705">
              <w:rPr>
                <w:sz w:val="24"/>
                <w:szCs w:val="24"/>
              </w:rPr>
              <w:t>Индивидуальный устный</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69579A" w:rsidRPr="00BC7705" w:rsidRDefault="0069579A" w:rsidP="002E6C11">
            <w:pPr>
              <w:numPr>
                <w:ilvl w:val="0"/>
                <w:numId w:val="4"/>
              </w:numPr>
              <w:tabs>
                <w:tab w:val="clear" w:pos="720"/>
                <w:tab w:val="num" w:pos="317"/>
                <w:tab w:val="left" w:pos="9214"/>
                <w:tab w:val="left" w:pos="9498"/>
              </w:tabs>
              <w:ind w:hanging="686"/>
              <w:rPr>
                <w:sz w:val="24"/>
                <w:szCs w:val="24"/>
              </w:rPr>
            </w:pPr>
            <w:r w:rsidRPr="00BC7705">
              <w:rPr>
                <w:sz w:val="24"/>
                <w:szCs w:val="24"/>
              </w:rPr>
              <w:t>выявить уровень теоретической подготовки, умения оперировать знаниями;</w:t>
            </w:r>
          </w:p>
          <w:p w:rsidR="0069579A" w:rsidRPr="00BC7705" w:rsidRDefault="0069579A" w:rsidP="002E6C11">
            <w:pPr>
              <w:numPr>
                <w:ilvl w:val="0"/>
                <w:numId w:val="4"/>
              </w:numPr>
              <w:tabs>
                <w:tab w:val="clear" w:pos="720"/>
                <w:tab w:val="num" w:pos="317"/>
                <w:tab w:val="left" w:pos="9214"/>
                <w:tab w:val="left" w:pos="9498"/>
              </w:tabs>
              <w:ind w:hanging="686"/>
              <w:rPr>
                <w:sz w:val="24"/>
                <w:szCs w:val="24"/>
              </w:rPr>
            </w:pPr>
            <w:r w:rsidRPr="00BC7705">
              <w:rPr>
                <w:sz w:val="24"/>
                <w:szCs w:val="24"/>
              </w:rPr>
              <w:t>определить уровень логического, клинического мышления;</w:t>
            </w:r>
          </w:p>
          <w:p w:rsidR="0069579A" w:rsidRPr="00BC7705" w:rsidRDefault="0069579A" w:rsidP="002E6C11">
            <w:pPr>
              <w:numPr>
                <w:ilvl w:val="0"/>
                <w:numId w:val="4"/>
              </w:numPr>
              <w:tabs>
                <w:tab w:val="clear" w:pos="720"/>
                <w:tab w:val="num" w:pos="317"/>
                <w:tab w:val="left" w:pos="9214"/>
                <w:tab w:val="left" w:pos="9498"/>
              </w:tabs>
              <w:ind w:hanging="686"/>
              <w:rPr>
                <w:sz w:val="24"/>
                <w:szCs w:val="24"/>
              </w:rPr>
            </w:pPr>
            <w:r w:rsidRPr="00BC7705">
              <w:rPr>
                <w:sz w:val="24"/>
                <w:szCs w:val="24"/>
              </w:rPr>
              <w:t>развивать речь</w:t>
            </w:r>
          </w:p>
        </w:tc>
      </w:tr>
      <w:tr w:rsidR="0069579A" w:rsidRPr="00BC7705" w:rsidTr="00BC7705">
        <w:trPr>
          <w:trHeight w:val="245"/>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9579A" w:rsidRPr="00BC7705" w:rsidRDefault="0069579A" w:rsidP="002E6C11">
            <w:pPr>
              <w:tabs>
                <w:tab w:val="left" w:pos="9214"/>
                <w:tab w:val="left" w:pos="9498"/>
              </w:tabs>
              <w:rPr>
                <w:sz w:val="24"/>
                <w:szCs w:val="24"/>
              </w:rPr>
            </w:pPr>
            <w:r w:rsidRPr="00BC7705">
              <w:rPr>
                <w:sz w:val="24"/>
                <w:szCs w:val="24"/>
              </w:rPr>
              <w:t>Индивидуальный письменный</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69579A" w:rsidRPr="00BC7705" w:rsidRDefault="0069579A" w:rsidP="002E6C11">
            <w:pPr>
              <w:numPr>
                <w:ilvl w:val="0"/>
                <w:numId w:val="5"/>
              </w:numPr>
              <w:tabs>
                <w:tab w:val="clear" w:pos="720"/>
                <w:tab w:val="num" w:pos="317"/>
                <w:tab w:val="left" w:pos="9214"/>
                <w:tab w:val="left" w:pos="9498"/>
              </w:tabs>
              <w:ind w:hanging="686"/>
              <w:rPr>
                <w:sz w:val="24"/>
                <w:szCs w:val="24"/>
              </w:rPr>
            </w:pPr>
            <w:r w:rsidRPr="00BC7705">
              <w:rPr>
                <w:sz w:val="24"/>
                <w:szCs w:val="24"/>
              </w:rPr>
              <w:t>выявить уровень подготовленности всей группы и каждого студента в отдельности</w:t>
            </w:r>
          </w:p>
        </w:tc>
      </w:tr>
      <w:tr w:rsidR="0069579A" w:rsidRPr="00BC7705" w:rsidTr="00BC7705">
        <w:trPr>
          <w:trHeight w:val="83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9579A" w:rsidRPr="00BC7705" w:rsidRDefault="0069579A" w:rsidP="002E6C11">
            <w:pPr>
              <w:tabs>
                <w:tab w:val="left" w:pos="9214"/>
                <w:tab w:val="left" w:pos="9498"/>
              </w:tabs>
              <w:rPr>
                <w:sz w:val="24"/>
                <w:szCs w:val="24"/>
              </w:rPr>
            </w:pPr>
            <w:r w:rsidRPr="00BC7705">
              <w:rPr>
                <w:sz w:val="24"/>
                <w:szCs w:val="24"/>
              </w:rPr>
              <w:t>Практический</w:t>
            </w:r>
          </w:p>
          <w:p w:rsidR="0069579A" w:rsidRPr="00BC7705" w:rsidRDefault="0069579A" w:rsidP="002E6C11">
            <w:pPr>
              <w:numPr>
                <w:ilvl w:val="0"/>
                <w:numId w:val="6"/>
              </w:numPr>
              <w:tabs>
                <w:tab w:val="left" w:pos="9214"/>
                <w:tab w:val="left" w:pos="9498"/>
              </w:tabs>
              <w:rPr>
                <w:sz w:val="24"/>
                <w:szCs w:val="24"/>
              </w:rPr>
            </w:pPr>
            <w:r w:rsidRPr="00BC7705">
              <w:rPr>
                <w:sz w:val="24"/>
                <w:szCs w:val="24"/>
              </w:rPr>
              <w:t>решение учебных заданий проблемного характера</w:t>
            </w:r>
          </w:p>
          <w:p w:rsidR="0069579A" w:rsidRPr="00BC7705" w:rsidRDefault="0069579A" w:rsidP="002E6C11">
            <w:pPr>
              <w:numPr>
                <w:ilvl w:val="0"/>
                <w:numId w:val="6"/>
              </w:numPr>
              <w:tabs>
                <w:tab w:val="left" w:pos="9214"/>
                <w:tab w:val="left" w:pos="9498"/>
              </w:tabs>
              <w:rPr>
                <w:sz w:val="24"/>
                <w:szCs w:val="24"/>
              </w:rPr>
            </w:pPr>
            <w:r w:rsidRPr="00BC7705">
              <w:rPr>
                <w:sz w:val="24"/>
                <w:szCs w:val="24"/>
              </w:rPr>
              <w:t>выполнение практических действий, заданий</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69579A" w:rsidRPr="00BC7705" w:rsidRDefault="0069579A" w:rsidP="002E6C11">
            <w:pPr>
              <w:numPr>
                <w:ilvl w:val="0"/>
                <w:numId w:val="5"/>
              </w:numPr>
              <w:tabs>
                <w:tab w:val="clear" w:pos="720"/>
                <w:tab w:val="num" w:pos="317"/>
                <w:tab w:val="left" w:pos="9214"/>
                <w:tab w:val="left" w:pos="9498"/>
              </w:tabs>
              <w:ind w:hanging="686"/>
              <w:rPr>
                <w:sz w:val="24"/>
                <w:szCs w:val="24"/>
              </w:rPr>
            </w:pPr>
            <w:r w:rsidRPr="00BC7705">
              <w:rPr>
                <w:sz w:val="24"/>
                <w:szCs w:val="24"/>
              </w:rPr>
              <w:t>выявить уровень самостоятельного мышления, умения анализировать явления, выделять главное</w:t>
            </w:r>
          </w:p>
          <w:p w:rsidR="0069579A" w:rsidRPr="00BC7705" w:rsidRDefault="0069579A" w:rsidP="002E6C11">
            <w:pPr>
              <w:numPr>
                <w:ilvl w:val="0"/>
                <w:numId w:val="5"/>
              </w:numPr>
              <w:tabs>
                <w:tab w:val="clear" w:pos="720"/>
                <w:tab w:val="num" w:pos="317"/>
                <w:tab w:val="left" w:pos="9214"/>
                <w:tab w:val="left" w:pos="9498"/>
              </w:tabs>
              <w:ind w:hanging="686"/>
              <w:rPr>
                <w:sz w:val="24"/>
                <w:szCs w:val="24"/>
              </w:rPr>
            </w:pPr>
            <w:r w:rsidRPr="00BC7705">
              <w:rPr>
                <w:sz w:val="24"/>
                <w:szCs w:val="24"/>
              </w:rPr>
              <w:t>определить уровень клинического (профессионального) мышления;</w:t>
            </w:r>
          </w:p>
          <w:p w:rsidR="0069579A" w:rsidRPr="00BC7705" w:rsidRDefault="0069579A" w:rsidP="002E6C11">
            <w:pPr>
              <w:numPr>
                <w:ilvl w:val="0"/>
                <w:numId w:val="5"/>
              </w:numPr>
              <w:tabs>
                <w:tab w:val="clear" w:pos="720"/>
                <w:tab w:val="num" w:pos="317"/>
                <w:tab w:val="left" w:pos="9214"/>
                <w:tab w:val="left" w:pos="9498"/>
              </w:tabs>
              <w:ind w:hanging="686"/>
              <w:rPr>
                <w:sz w:val="24"/>
                <w:szCs w:val="24"/>
              </w:rPr>
            </w:pPr>
            <w:r w:rsidRPr="00BC7705">
              <w:rPr>
                <w:sz w:val="24"/>
                <w:szCs w:val="24"/>
              </w:rPr>
              <w:t>проверить умение выполнения манипуляции, практического действия.</w:t>
            </w:r>
          </w:p>
        </w:tc>
      </w:tr>
    </w:tbl>
    <w:p w:rsidR="0069579A" w:rsidRPr="0069579A" w:rsidRDefault="0069579A" w:rsidP="002E6C11">
      <w:pPr>
        <w:tabs>
          <w:tab w:val="left" w:pos="9214"/>
          <w:tab w:val="left" w:pos="9498"/>
        </w:tabs>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26"/>
        <w:gridCol w:w="8923"/>
      </w:tblGrid>
      <w:tr w:rsidR="0069579A" w:rsidRPr="00BC7705" w:rsidTr="00F71DD2">
        <w:trPr>
          <w:trHeight w:val="280"/>
        </w:trPr>
        <w:tc>
          <w:tcPr>
            <w:tcW w:w="6326" w:type="dxa"/>
            <w:tcBorders>
              <w:top w:val="single" w:sz="6" w:space="0" w:color="000000"/>
              <w:left w:val="single" w:sz="6" w:space="0" w:color="000000"/>
              <w:bottom w:val="single" w:sz="6" w:space="0" w:color="000000"/>
              <w:right w:val="single" w:sz="6" w:space="0" w:color="000000"/>
            </w:tcBorders>
            <w:shd w:val="clear" w:color="auto" w:fill="E6E6E6"/>
          </w:tcPr>
          <w:p w:rsidR="0069579A" w:rsidRPr="00BC7705" w:rsidRDefault="0069579A" w:rsidP="002E6C11">
            <w:pPr>
              <w:tabs>
                <w:tab w:val="left" w:pos="9214"/>
                <w:tab w:val="left" w:pos="9498"/>
              </w:tabs>
              <w:spacing w:after="0" w:line="240" w:lineRule="auto"/>
              <w:jc w:val="center"/>
              <w:rPr>
                <w:rFonts w:ascii="Times New Roman" w:hAnsi="Times New Roman" w:cs="Times New Roman"/>
                <w:i/>
                <w:iCs/>
                <w:sz w:val="24"/>
                <w:szCs w:val="24"/>
              </w:rPr>
            </w:pPr>
            <w:r w:rsidRPr="00BC7705">
              <w:rPr>
                <w:rFonts w:ascii="Times New Roman" w:hAnsi="Times New Roman" w:cs="Times New Roman"/>
                <w:i/>
                <w:iCs/>
                <w:sz w:val="24"/>
                <w:szCs w:val="24"/>
              </w:rPr>
              <w:t>Дисциплины и профессиональные модули</w:t>
            </w:r>
          </w:p>
        </w:tc>
        <w:tc>
          <w:tcPr>
            <w:tcW w:w="89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BC7705" w:rsidRDefault="0069579A" w:rsidP="002E6C11">
            <w:pPr>
              <w:tabs>
                <w:tab w:val="left" w:pos="9214"/>
                <w:tab w:val="left" w:pos="9498"/>
              </w:tabs>
              <w:spacing w:after="0" w:line="240" w:lineRule="auto"/>
              <w:jc w:val="center"/>
              <w:rPr>
                <w:rFonts w:ascii="Times New Roman" w:hAnsi="Times New Roman" w:cs="Times New Roman"/>
                <w:i/>
                <w:iCs/>
                <w:sz w:val="24"/>
                <w:szCs w:val="24"/>
              </w:rPr>
            </w:pPr>
            <w:r w:rsidRPr="00BC7705">
              <w:rPr>
                <w:rFonts w:ascii="Times New Roman" w:hAnsi="Times New Roman" w:cs="Times New Roman"/>
                <w:i/>
                <w:iCs/>
                <w:sz w:val="24"/>
                <w:szCs w:val="24"/>
              </w:rPr>
              <w:t>Тема</w:t>
            </w:r>
          </w:p>
        </w:tc>
      </w:tr>
      <w:tr w:rsidR="0069579A" w:rsidRPr="00BC7705" w:rsidTr="00F71DD2">
        <w:trPr>
          <w:trHeight w:val="815"/>
        </w:trPr>
        <w:tc>
          <w:tcPr>
            <w:tcW w:w="6326" w:type="dxa"/>
            <w:tcBorders>
              <w:top w:val="single" w:sz="6" w:space="0" w:color="000000"/>
              <w:left w:val="single" w:sz="6" w:space="0" w:color="000000"/>
              <w:bottom w:val="single" w:sz="6" w:space="0" w:color="000000"/>
              <w:right w:val="single" w:sz="6" w:space="0" w:color="000000"/>
            </w:tcBorders>
          </w:tcPr>
          <w:p w:rsidR="0069579A" w:rsidRPr="00BC7705" w:rsidRDefault="0069579A"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1. Общепрофессиональные</w:t>
            </w:r>
            <w:r w:rsidR="0086761E" w:rsidRPr="00BC7705">
              <w:rPr>
                <w:rFonts w:ascii="Times New Roman" w:hAnsi="Times New Roman" w:cs="Times New Roman"/>
                <w:sz w:val="24"/>
                <w:szCs w:val="24"/>
              </w:rPr>
              <w:t xml:space="preserve">  </w:t>
            </w:r>
            <w:r w:rsidRPr="00BC7705">
              <w:rPr>
                <w:rFonts w:ascii="Times New Roman" w:hAnsi="Times New Roman" w:cs="Times New Roman"/>
                <w:sz w:val="24"/>
                <w:szCs w:val="24"/>
              </w:rPr>
              <w:t>дисциплины</w:t>
            </w:r>
          </w:p>
          <w:p w:rsidR="0069579A" w:rsidRPr="00BC7705" w:rsidRDefault="0086761E"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xml:space="preserve">- </w:t>
            </w:r>
            <w:r w:rsidR="0069579A" w:rsidRPr="00BC7705">
              <w:rPr>
                <w:rFonts w:ascii="Times New Roman" w:hAnsi="Times New Roman" w:cs="Times New Roman"/>
                <w:sz w:val="24"/>
                <w:szCs w:val="24"/>
              </w:rPr>
              <w:t>Анатомия и физиология человека</w:t>
            </w:r>
          </w:p>
          <w:p w:rsidR="00A975B2" w:rsidRPr="00BC7705" w:rsidRDefault="00A975B2"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Патофизиология</w:t>
            </w:r>
          </w:p>
          <w:p w:rsidR="002F26E8" w:rsidRPr="00BC7705" w:rsidRDefault="00984C21"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Латинский язык</w:t>
            </w:r>
          </w:p>
        </w:tc>
        <w:tc>
          <w:tcPr>
            <w:tcW w:w="8923" w:type="dxa"/>
            <w:tcBorders>
              <w:top w:val="single" w:sz="6" w:space="0" w:color="000000"/>
              <w:left w:val="single" w:sz="6" w:space="0" w:color="000000"/>
              <w:bottom w:val="single" w:sz="6" w:space="0" w:color="000000"/>
              <w:right w:val="single" w:sz="6" w:space="0" w:color="000000"/>
            </w:tcBorders>
          </w:tcPr>
          <w:p w:rsidR="00984C21" w:rsidRPr="00BC7705" w:rsidRDefault="00A975B2" w:rsidP="002E6C11">
            <w:pPr>
              <w:pStyle w:val="a4"/>
              <w:numPr>
                <w:ilvl w:val="0"/>
                <w:numId w:val="11"/>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Сердечно-сосудистая система</w:t>
            </w:r>
            <w:r w:rsidR="00984C21" w:rsidRPr="00BC7705">
              <w:rPr>
                <w:rFonts w:ascii="Times New Roman" w:hAnsi="Times New Roman" w:cs="Times New Roman"/>
                <w:sz w:val="24"/>
                <w:szCs w:val="24"/>
              </w:rPr>
              <w:t>.</w:t>
            </w:r>
          </w:p>
          <w:p w:rsidR="002F26E8" w:rsidRPr="00BC7705" w:rsidRDefault="00984C21" w:rsidP="002E6C11">
            <w:pPr>
              <w:pStyle w:val="a4"/>
              <w:numPr>
                <w:ilvl w:val="0"/>
                <w:numId w:val="11"/>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Терминология.</w:t>
            </w:r>
          </w:p>
          <w:p w:rsidR="00A975B2" w:rsidRPr="00BC7705" w:rsidRDefault="00A975B2" w:rsidP="002E6C11">
            <w:pPr>
              <w:pStyle w:val="a4"/>
              <w:numPr>
                <w:ilvl w:val="0"/>
                <w:numId w:val="11"/>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Кардиоспецифические ферменты в норме и патологии</w:t>
            </w:r>
          </w:p>
        </w:tc>
      </w:tr>
      <w:tr w:rsidR="0069579A" w:rsidRPr="00BC7705" w:rsidTr="00F71DD2">
        <w:trPr>
          <w:trHeight w:val="271"/>
        </w:trPr>
        <w:tc>
          <w:tcPr>
            <w:tcW w:w="6326" w:type="dxa"/>
            <w:tcBorders>
              <w:top w:val="single" w:sz="6" w:space="0" w:color="000000"/>
              <w:left w:val="single" w:sz="6" w:space="0" w:color="000000"/>
              <w:bottom w:val="single" w:sz="6" w:space="0" w:color="000000"/>
              <w:right w:val="single" w:sz="6" w:space="0" w:color="000000"/>
            </w:tcBorders>
          </w:tcPr>
          <w:p w:rsidR="0069579A" w:rsidRPr="00BC7705" w:rsidRDefault="0069579A"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xml:space="preserve"> Диагностическая деятельность</w:t>
            </w:r>
          </w:p>
          <w:p w:rsidR="002F26E8" w:rsidRPr="00BC7705" w:rsidRDefault="0086761E"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xml:space="preserve">- </w:t>
            </w:r>
            <w:r w:rsidR="0069579A" w:rsidRPr="00BC7705">
              <w:rPr>
                <w:rFonts w:ascii="Times New Roman" w:hAnsi="Times New Roman" w:cs="Times New Roman"/>
                <w:sz w:val="24"/>
                <w:szCs w:val="24"/>
              </w:rPr>
              <w:t>Пропедевтика клинических дисциплин</w:t>
            </w:r>
          </w:p>
          <w:p w:rsidR="0069579A" w:rsidRPr="00BC7705" w:rsidRDefault="002F26E8"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xml:space="preserve">- </w:t>
            </w:r>
            <w:r w:rsidR="00A975B2" w:rsidRPr="00BC7705">
              <w:rPr>
                <w:rFonts w:ascii="Times New Roman" w:hAnsi="Times New Roman" w:cs="Times New Roman"/>
                <w:sz w:val="24"/>
                <w:szCs w:val="24"/>
              </w:rPr>
              <w:t>ЭКГ</w:t>
            </w:r>
            <w:r w:rsidR="0069579A" w:rsidRPr="00BC7705">
              <w:rPr>
                <w:rFonts w:ascii="Times New Roman" w:hAnsi="Times New Roman" w:cs="Times New Roman"/>
                <w:sz w:val="24"/>
                <w:szCs w:val="24"/>
              </w:rPr>
              <w:t xml:space="preserve"> </w:t>
            </w:r>
          </w:p>
          <w:p w:rsidR="002F26E8" w:rsidRPr="00BC7705" w:rsidRDefault="002F26E8"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УЗД</w:t>
            </w:r>
          </w:p>
          <w:p w:rsidR="0036231F" w:rsidRPr="00BC7705" w:rsidRDefault="0036231F"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Лабораторная диагностика</w:t>
            </w:r>
          </w:p>
        </w:tc>
        <w:tc>
          <w:tcPr>
            <w:tcW w:w="8923" w:type="dxa"/>
            <w:tcBorders>
              <w:top w:val="single" w:sz="6" w:space="0" w:color="000000"/>
              <w:left w:val="single" w:sz="6" w:space="0" w:color="000000"/>
              <w:bottom w:val="single" w:sz="6" w:space="0" w:color="000000"/>
              <w:right w:val="single" w:sz="6" w:space="0" w:color="000000"/>
            </w:tcBorders>
          </w:tcPr>
          <w:p w:rsidR="0069579A" w:rsidRPr="00BC7705" w:rsidRDefault="0069579A" w:rsidP="002E6C11">
            <w:pPr>
              <w:pStyle w:val="a4"/>
              <w:numPr>
                <w:ilvl w:val="0"/>
                <w:numId w:val="2"/>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 xml:space="preserve">Методы обследования пациентов </w:t>
            </w:r>
            <w:r w:rsidR="001F1E89" w:rsidRPr="00BC7705">
              <w:rPr>
                <w:rFonts w:ascii="Times New Roman" w:hAnsi="Times New Roman" w:cs="Times New Roman"/>
                <w:sz w:val="24"/>
                <w:szCs w:val="24"/>
              </w:rPr>
              <w:t xml:space="preserve">с </w:t>
            </w:r>
            <w:r w:rsidR="00C35BD8">
              <w:rPr>
                <w:rFonts w:ascii="Times New Roman" w:hAnsi="Times New Roman" w:cs="Times New Roman"/>
                <w:sz w:val="24"/>
                <w:szCs w:val="24"/>
              </w:rPr>
              <w:t>Х</w:t>
            </w:r>
            <w:r w:rsidR="001F1E89" w:rsidRPr="00BC7705">
              <w:rPr>
                <w:rFonts w:ascii="Times New Roman" w:hAnsi="Times New Roman" w:cs="Times New Roman"/>
                <w:sz w:val="24"/>
                <w:szCs w:val="24"/>
              </w:rPr>
              <w:t>СН</w:t>
            </w:r>
            <w:r w:rsidR="0086761E" w:rsidRPr="00BC7705">
              <w:rPr>
                <w:rFonts w:ascii="Times New Roman" w:hAnsi="Times New Roman" w:cs="Times New Roman"/>
                <w:sz w:val="24"/>
                <w:szCs w:val="24"/>
              </w:rPr>
              <w:t>.</w:t>
            </w:r>
          </w:p>
          <w:p w:rsidR="002F26E8" w:rsidRPr="00BC7705" w:rsidRDefault="00A975B2" w:rsidP="002E6C11">
            <w:pPr>
              <w:pStyle w:val="a4"/>
              <w:numPr>
                <w:ilvl w:val="0"/>
                <w:numId w:val="2"/>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Электро</w:t>
            </w:r>
            <w:r w:rsidR="002F26E8" w:rsidRPr="00BC7705">
              <w:rPr>
                <w:rFonts w:ascii="Times New Roman" w:hAnsi="Times New Roman" w:cs="Times New Roman"/>
                <w:sz w:val="24"/>
                <w:szCs w:val="24"/>
              </w:rPr>
              <w:t>кардиография.</w:t>
            </w:r>
          </w:p>
          <w:p w:rsidR="00A975B2" w:rsidRPr="00BC7705" w:rsidRDefault="0069579A" w:rsidP="002E6C11">
            <w:pPr>
              <w:pStyle w:val="a4"/>
              <w:numPr>
                <w:ilvl w:val="0"/>
                <w:numId w:val="2"/>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Дополнительные методы обследо</w:t>
            </w:r>
            <w:r w:rsidR="00FE1E6C" w:rsidRPr="00BC7705">
              <w:rPr>
                <w:rFonts w:ascii="Times New Roman" w:hAnsi="Times New Roman" w:cs="Times New Roman"/>
                <w:sz w:val="24"/>
                <w:szCs w:val="24"/>
              </w:rPr>
              <w:t xml:space="preserve">вания пациентов с </w:t>
            </w:r>
            <w:r w:rsidR="00C35BD8">
              <w:rPr>
                <w:rFonts w:ascii="Times New Roman" w:hAnsi="Times New Roman" w:cs="Times New Roman"/>
                <w:sz w:val="24"/>
                <w:szCs w:val="24"/>
              </w:rPr>
              <w:t>Х</w:t>
            </w:r>
            <w:r w:rsidR="001F1E89" w:rsidRPr="00BC7705">
              <w:rPr>
                <w:rFonts w:ascii="Times New Roman" w:hAnsi="Times New Roman" w:cs="Times New Roman"/>
                <w:sz w:val="24"/>
                <w:szCs w:val="24"/>
              </w:rPr>
              <w:t>СН</w:t>
            </w:r>
            <w:r w:rsidR="0086761E" w:rsidRPr="00BC7705">
              <w:rPr>
                <w:rFonts w:ascii="Times New Roman" w:hAnsi="Times New Roman" w:cs="Times New Roman"/>
                <w:sz w:val="24"/>
                <w:szCs w:val="24"/>
              </w:rPr>
              <w:t>.</w:t>
            </w:r>
          </w:p>
        </w:tc>
      </w:tr>
      <w:tr w:rsidR="0069579A" w:rsidRPr="00BC7705" w:rsidTr="00F71DD2">
        <w:trPr>
          <w:trHeight w:val="271"/>
        </w:trPr>
        <w:tc>
          <w:tcPr>
            <w:tcW w:w="6326" w:type="dxa"/>
            <w:tcBorders>
              <w:top w:val="single" w:sz="6" w:space="0" w:color="000000"/>
              <w:left w:val="single" w:sz="6" w:space="0" w:color="000000"/>
              <w:bottom w:val="single" w:sz="6" w:space="0" w:color="000000"/>
              <w:right w:val="single" w:sz="6" w:space="0" w:color="000000"/>
            </w:tcBorders>
          </w:tcPr>
          <w:p w:rsidR="0069579A" w:rsidRPr="00BC7705" w:rsidRDefault="0069579A" w:rsidP="002E6C11">
            <w:pPr>
              <w:tabs>
                <w:tab w:val="left" w:pos="9214"/>
                <w:tab w:val="left" w:pos="9498"/>
              </w:tabs>
              <w:spacing w:after="0" w:line="240" w:lineRule="auto"/>
              <w:rPr>
                <w:rFonts w:ascii="Times New Roman" w:hAnsi="Times New Roman" w:cs="Times New Roman"/>
                <w:sz w:val="24"/>
                <w:szCs w:val="24"/>
              </w:rPr>
            </w:pPr>
            <w:r w:rsidRPr="00BC7705">
              <w:rPr>
                <w:rFonts w:ascii="Times New Roman" w:hAnsi="Times New Roman" w:cs="Times New Roman"/>
                <w:sz w:val="24"/>
                <w:szCs w:val="24"/>
              </w:rPr>
              <w:t xml:space="preserve"> Общепрофессиональные</w:t>
            </w:r>
            <w:r w:rsidR="0086761E" w:rsidRPr="00BC7705">
              <w:rPr>
                <w:rFonts w:ascii="Times New Roman" w:hAnsi="Times New Roman" w:cs="Times New Roman"/>
                <w:sz w:val="24"/>
                <w:szCs w:val="24"/>
              </w:rPr>
              <w:t xml:space="preserve"> д</w:t>
            </w:r>
            <w:r w:rsidRPr="00BC7705">
              <w:rPr>
                <w:rFonts w:ascii="Times New Roman" w:hAnsi="Times New Roman" w:cs="Times New Roman"/>
                <w:sz w:val="24"/>
                <w:szCs w:val="24"/>
              </w:rPr>
              <w:t>исциплины</w:t>
            </w:r>
          </w:p>
          <w:p w:rsidR="0069579A" w:rsidRPr="00BC7705" w:rsidRDefault="0069579A" w:rsidP="002E6C11">
            <w:p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 xml:space="preserve"> </w:t>
            </w:r>
            <w:r w:rsidR="0086761E" w:rsidRPr="00BC7705">
              <w:rPr>
                <w:rFonts w:ascii="Times New Roman" w:hAnsi="Times New Roman" w:cs="Times New Roman"/>
                <w:sz w:val="24"/>
                <w:szCs w:val="24"/>
              </w:rPr>
              <w:t xml:space="preserve">- </w:t>
            </w:r>
            <w:r w:rsidRPr="00BC7705">
              <w:rPr>
                <w:rFonts w:ascii="Times New Roman" w:hAnsi="Times New Roman" w:cs="Times New Roman"/>
                <w:sz w:val="24"/>
                <w:szCs w:val="24"/>
              </w:rPr>
              <w:t xml:space="preserve">Клиническая фармакология </w:t>
            </w:r>
          </w:p>
        </w:tc>
        <w:tc>
          <w:tcPr>
            <w:tcW w:w="8923" w:type="dxa"/>
            <w:tcBorders>
              <w:top w:val="single" w:sz="6" w:space="0" w:color="000000"/>
              <w:left w:val="single" w:sz="6" w:space="0" w:color="000000"/>
              <w:bottom w:val="single" w:sz="6" w:space="0" w:color="000000"/>
              <w:right w:val="single" w:sz="6" w:space="0" w:color="000000"/>
            </w:tcBorders>
          </w:tcPr>
          <w:p w:rsidR="001F1E89" w:rsidRPr="00BC7705" w:rsidRDefault="001F1E89" w:rsidP="002E6C11">
            <w:pPr>
              <w:pStyle w:val="a4"/>
              <w:numPr>
                <w:ilvl w:val="0"/>
                <w:numId w:val="7"/>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Гормональные препараты</w:t>
            </w:r>
          </w:p>
          <w:p w:rsidR="00877E3F" w:rsidRPr="00BC7705" w:rsidRDefault="001F1E89" w:rsidP="002E6C11">
            <w:pPr>
              <w:pStyle w:val="a4"/>
              <w:numPr>
                <w:ilvl w:val="0"/>
                <w:numId w:val="7"/>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Противоотечные препараты</w:t>
            </w:r>
            <w:r w:rsidR="00877E3F" w:rsidRPr="00BC7705">
              <w:rPr>
                <w:rFonts w:ascii="Times New Roman" w:hAnsi="Times New Roman" w:cs="Times New Roman"/>
                <w:sz w:val="24"/>
                <w:szCs w:val="24"/>
              </w:rPr>
              <w:t>.</w:t>
            </w:r>
          </w:p>
          <w:p w:rsidR="00E3393B" w:rsidRPr="00BC7705" w:rsidRDefault="0036231F" w:rsidP="002E6C11">
            <w:pPr>
              <w:pStyle w:val="a4"/>
              <w:numPr>
                <w:ilvl w:val="0"/>
                <w:numId w:val="7"/>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Антиагреганты и антикоагулянты.</w:t>
            </w:r>
          </w:p>
          <w:p w:rsidR="0036231F" w:rsidRPr="00BC7705" w:rsidRDefault="0036231F" w:rsidP="002E6C11">
            <w:pPr>
              <w:pStyle w:val="a4"/>
              <w:numPr>
                <w:ilvl w:val="0"/>
                <w:numId w:val="7"/>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Гипотензивные препараты.</w:t>
            </w:r>
          </w:p>
          <w:p w:rsidR="0069579A" w:rsidRPr="00BC7705" w:rsidRDefault="0069579A" w:rsidP="002E6C11">
            <w:pPr>
              <w:pStyle w:val="a4"/>
              <w:numPr>
                <w:ilvl w:val="0"/>
                <w:numId w:val="7"/>
              </w:numPr>
              <w:tabs>
                <w:tab w:val="left" w:pos="9214"/>
                <w:tab w:val="left" w:pos="9498"/>
              </w:tabs>
              <w:spacing w:after="0" w:line="240" w:lineRule="auto"/>
              <w:jc w:val="both"/>
              <w:rPr>
                <w:rFonts w:ascii="Times New Roman" w:hAnsi="Times New Roman" w:cs="Times New Roman"/>
                <w:sz w:val="24"/>
                <w:szCs w:val="24"/>
              </w:rPr>
            </w:pPr>
            <w:r w:rsidRPr="00BC7705">
              <w:rPr>
                <w:rFonts w:ascii="Times New Roman" w:hAnsi="Times New Roman" w:cs="Times New Roman"/>
                <w:sz w:val="24"/>
                <w:szCs w:val="24"/>
              </w:rPr>
              <w:t>Витамины</w:t>
            </w:r>
          </w:p>
        </w:tc>
      </w:tr>
    </w:tbl>
    <w:p w:rsidR="0069579A" w:rsidRPr="0069579A" w:rsidRDefault="0069579A" w:rsidP="002E6C11">
      <w:pPr>
        <w:tabs>
          <w:tab w:val="left" w:pos="9214"/>
          <w:tab w:val="left" w:pos="9498"/>
        </w:tabs>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2E6C11">
      <w:pPr>
        <w:pStyle w:val="a5"/>
        <w:tabs>
          <w:tab w:val="left" w:pos="9214"/>
          <w:tab w:val="left" w:pos="9498"/>
        </w:tabs>
        <w:rPr>
          <w:rFonts w:ascii="Times New Roman" w:hAnsi="Times New Roman"/>
          <w:sz w:val="24"/>
          <w:szCs w:val="24"/>
          <w:lang w:val="ru-RU"/>
        </w:rPr>
      </w:pPr>
      <w:r w:rsidRPr="0060420B">
        <w:rPr>
          <w:rFonts w:ascii="Times New Roman" w:hAnsi="Times New Roman"/>
          <w:sz w:val="24"/>
          <w:szCs w:val="24"/>
          <w:lang w:val="ru-RU"/>
        </w:rPr>
        <w:t xml:space="preserve">    1. </w:t>
      </w:r>
      <w:r w:rsidR="0036231F">
        <w:rPr>
          <w:rFonts w:ascii="Times New Roman" w:hAnsi="Times New Roman"/>
          <w:sz w:val="24"/>
          <w:szCs w:val="24"/>
          <w:lang w:val="ru-RU"/>
        </w:rPr>
        <w:t>КБС. Стенокардия</w:t>
      </w:r>
      <w:r w:rsidR="0060420B">
        <w:rPr>
          <w:rFonts w:ascii="Times New Roman" w:hAnsi="Times New Roman"/>
          <w:sz w:val="24"/>
          <w:szCs w:val="24"/>
          <w:lang w:val="ru-RU"/>
        </w:rPr>
        <w:t>.</w:t>
      </w:r>
    </w:p>
    <w:p w:rsidR="0069579A" w:rsidRPr="0060420B" w:rsidRDefault="0069579A" w:rsidP="002E6C11">
      <w:pPr>
        <w:pStyle w:val="a5"/>
        <w:tabs>
          <w:tab w:val="left" w:pos="9214"/>
          <w:tab w:val="left" w:pos="9498"/>
        </w:tabs>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393847">
        <w:rPr>
          <w:rFonts w:ascii="Times New Roman" w:hAnsi="Times New Roman"/>
          <w:sz w:val="24"/>
          <w:szCs w:val="24"/>
          <w:lang w:val="ru-RU"/>
        </w:rPr>
        <w:t>Инфаркт миокарда</w:t>
      </w:r>
      <w:r w:rsidR="0060420B">
        <w:rPr>
          <w:rFonts w:ascii="Times New Roman" w:hAnsi="Times New Roman"/>
          <w:sz w:val="24"/>
          <w:szCs w:val="24"/>
          <w:lang w:val="ru-RU"/>
        </w:rPr>
        <w:t>.</w:t>
      </w:r>
    </w:p>
    <w:p w:rsidR="009651D5" w:rsidRPr="0060420B" w:rsidRDefault="0069579A" w:rsidP="002E6C11">
      <w:pPr>
        <w:pStyle w:val="a5"/>
        <w:tabs>
          <w:tab w:val="left" w:pos="9214"/>
          <w:tab w:val="left" w:pos="9498"/>
        </w:tabs>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001836">
        <w:rPr>
          <w:rFonts w:ascii="Times New Roman" w:hAnsi="Times New Roman"/>
          <w:sz w:val="24"/>
          <w:szCs w:val="24"/>
          <w:lang w:val="ru-RU"/>
        </w:rPr>
        <w:t>Аритмии.</w:t>
      </w:r>
    </w:p>
    <w:p w:rsidR="0005442E" w:rsidRDefault="0069579A" w:rsidP="002E6C11">
      <w:pPr>
        <w:tabs>
          <w:tab w:val="left" w:pos="9214"/>
          <w:tab w:val="left" w:pos="9498"/>
        </w:tabs>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2E6C11">
      <w:pPr>
        <w:tabs>
          <w:tab w:val="left" w:pos="9214"/>
          <w:tab w:val="left" w:pos="9498"/>
        </w:tabs>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2E6C11">
      <w:pPr>
        <w:pStyle w:val="a5"/>
        <w:tabs>
          <w:tab w:val="left" w:pos="9214"/>
          <w:tab w:val="left" w:pos="9498"/>
        </w:tabs>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9651D5" w:rsidRPr="00FC1F0B" w:rsidRDefault="009651D5" w:rsidP="002E6C11">
      <w:pPr>
        <w:pStyle w:val="a5"/>
        <w:tabs>
          <w:tab w:val="left" w:pos="9214"/>
          <w:tab w:val="left" w:pos="9498"/>
        </w:tabs>
        <w:rPr>
          <w:rFonts w:ascii="Times New Roman" w:hAnsi="Times New Roman"/>
          <w:sz w:val="24"/>
          <w:szCs w:val="24"/>
          <w:lang w:val="ru-RU"/>
        </w:rPr>
      </w:pPr>
    </w:p>
    <w:p w:rsidR="00D834F8" w:rsidRDefault="00D834F8" w:rsidP="002E6C11">
      <w:pPr>
        <w:widowControl w:val="0"/>
        <w:tabs>
          <w:tab w:val="left" w:pos="9214"/>
          <w:tab w:val="left" w:pos="9498"/>
        </w:tabs>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555"/>
        <w:gridCol w:w="1701"/>
        <w:gridCol w:w="6804"/>
        <w:gridCol w:w="3703"/>
      </w:tblGrid>
      <w:tr w:rsidR="00C35BD8" w:rsidRPr="00055684" w:rsidTr="001A5182">
        <w:trPr>
          <w:trHeight w:val="703"/>
        </w:trPr>
        <w:tc>
          <w:tcPr>
            <w:tcW w:w="422" w:type="dxa"/>
            <w:tcBorders>
              <w:top w:val="single" w:sz="4" w:space="0" w:color="000000"/>
              <w:left w:val="single" w:sz="4" w:space="0" w:color="000000"/>
              <w:bottom w:val="single" w:sz="4" w:space="0" w:color="000000"/>
              <w:right w:val="single" w:sz="4" w:space="0" w:color="000000"/>
            </w:tcBorders>
            <w:hideMark/>
          </w:tcPr>
          <w:p w:rsidR="00C35BD8" w:rsidRPr="00055684" w:rsidRDefault="00C35BD8" w:rsidP="001A5182">
            <w:pPr>
              <w:widowControl w:val="0"/>
              <w:rPr>
                <w:rFonts w:ascii="Times New Roman" w:hAnsi="Times New Roman"/>
                <w:b/>
                <w:sz w:val="24"/>
                <w:szCs w:val="24"/>
                <w:lang w:val="ky-KG"/>
              </w:rPr>
            </w:pPr>
            <w:r w:rsidRPr="00055684">
              <w:rPr>
                <w:rFonts w:ascii="Times New Roman" w:hAnsi="Times New Roman"/>
                <w:b/>
                <w:sz w:val="24"/>
                <w:szCs w:val="24"/>
                <w:lang w:val="ky-KG"/>
              </w:rPr>
              <w:lastRenderedPageBreak/>
              <w:t>№</w:t>
            </w:r>
          </w:p>
        </w:tc>
        <w:tc>
          <w:tcPr>
            <w:tcW w:w="2555" w:type="dxa"/>
            <w:tcBorders>
              <w:top w:val="single" w:sz="4" w:space="0" w:color="000000"/>
              <w:left w:val="single" w:sz="4" w:space="0" w:color="000000"/>
              <w:bottom w:val="single" w:sz="4" w:space="0" w:color="000000"/>
              <w:right w:val="single" w:sz="4" w:space="0" w:color="000000"/>
            </w:tcBorders>
            <w:hideMark/>
          </w:tcPr>
          <w:p w:rsidR="00C35BD8" w:rsidRPr="00055684" w:rsidRDefault="00C35BD8" w:rsidP="001A5182">
            <w:pPr>
              <w:widowControl w:val="0"/>
              <w:jc w:val="center"/>
              <w:rPr>
                <w:rFonts w:ascii="Times New Roman" w:hAnsi="Times New Roman"/>
                <w:b/>
                <w:sz w:val="24"/>
                <w:szCs w:val="24"/>
              </w:rPr>
            </w:pPr>
            <w:r w:rsidRPr="00055684">
              <w:rPr>
                <w:rFonts w:ascii="Times New Roman" w:hAnsi="Times New Roman"/>
                <w:b/>
                <w:sz w:val="24"/>
                <w:szCs w:val="24"/>
              </w:rPr>
              <w:t>Код и формулировка компетенций</w:t>
            </w:r>
          </w:p>
        </w:tc>
        <w:tc>
          <w:tcPr>
            <w:tcW w:w="1701" w:type="dxa"/>
            <w:tcBorders>
              <w:top w:val="single" w:sz="4" w:space="0" w:color="000000"/>
              <w:left w:val="single" w:sz="4" w:space="0" w:color="000000"/>
              <w:bottom w:val="single" w:sz="4" w:space="0" w:color="000000"/>
              <w:right w:val="single" w:sz="4" w:space="0" w:color="000000"/>
            </w:tcBorders>
          </w:tcPr>
          <w:p w:rsidR="00C35BD8" w:rsidRPr="00055684" w:rsidRDefault="00C35BD8" w:rsidP="001A5182">
            <w:pPr>
              <w:widowControl w:val="0"/>
              <w:jc w:val="center"/>
              <w:rPr>
                <w:rFonts w:ascii="Times New Roman" w:hAnsi="Times New Roman"/>
                <w:b/>
                <w:sz w:val="24"/>
                <w:szCs w:val="24"/>
              </w:rPr>
            </w:pPr>
            <w:r w:rsidRPr="00055684">
              <w:rPr>
                <w:rFonts w:ascii="Times New Roman" w:hAnsi="Times New Roman"/>
                <w:b/>
                <w:sz w:val="24"/>
                <w:szCs w:val="24"/>
              </w:rPr>
              <w:t>Результаты обучения (ООП)</w:t>
            </w:r>
          </w:p>
        </w:tc>
        <w:tc>
          <w:tcPr>
            <w:tcW w:w="6804" w:type="dxa"/>
            <w:tcBorders>
              <w:top w:val="single" w:sz="4" w:space="0" w:color="000000"/>
              <w:left w:val="single" w:sz="4" w:space="0" w:color="000000"/>
              <w:bottom w:val="single" w:sz="4" w:space="0" w:color="000000"/>
              <w:right w:val="single" w:sz="4" w:space="0" w:color="000000"/>
            </w:tcBorders>
          </w:tcPr>
          <w:p w:rsidR="00C35BD8" w:rsidRPr="00055684" w:rsidRDefault="00C35BD8" w:rsidP="001A5182">
            <w:pPr>
              <w:widowControl w:val="0"/>
              <w:jc w:val="center"/>
              <w:rPr>
                <w:rFonts w:ascii="Times New Roman" w:hAnsi="Times New Roman"/>
                <w:b/>
                <w:sz w:val="24"/>
                <w:szCs w:val="24"/>
              </w:rPr>
            </w:pPr>
            <w:r w:rsidRPr="00055684">
              <w:rPr>
                <w:rFonts w:ascii="Times New Roman" w:hAnsi="Times New Roman"/>
                <w:b/>
                <w:sz w:val="24"/>
                <w:szCs w:val="24"/>
              </w:rPr>
              <w:t>Результат обучения (дисциплины)</w:t>
            </w:r>
          </w:p>
        </w:tc>
        <w:tc>
          <w:tcPr>
            <w:tcW w:w="3703" w:type="dxa"/>
            <w:tcBorders>
              <w:top w:val="single" w:sz="4" w:space="0" w:color="000000"/>
              <w:left w:val="single" w:sz="4" w:space="0" w:color="000000"/>
              <w:bottom w:val="single" w:sz="4" w:space="0" w:color="000000"/>
              <w:right w:val="single" w:sz="4" w:space="0" w:color="000000"/>
            </w:tcBorders>
          </w:tcPr>
          <w:p w:rsidR="00C35BD8" w:rsidRPr="00055684" w:rsidRDefault="00C35BD8" w:rsidP="001A5182">
            <w:pPr>
              <w:widowControl w:val="0"/>
              <w:ind w:right="149"/>
              <w:rPr>
                <w:rFonts w:ascii="Times New Roman" w:hAnsi="Times New Roman"/>
                <w:b/>
                <w:sz w:val="24"/>
                <w:szCs w:val="24"/>
              </w:rPr>
            </w:pPr>
            <w:r w:rsidRPr="00055684">
              <w:rPr>
                <w:rFonts w:ascii="Times New Roman" w:hAnsi="Times New Roman"/>
                <w:b/>
                <w:sz w:val="24"/>
                <w:szCs w:val="24"/>
              </w:rPr>
              <w:t>Результаты обучения (темы)</w:t>
            </w:r>
          </w:p>
        </w:tc>
      </w:tr>
      <w:tr w:rsidR="00C35BD8" w:rsidRPr="00055684" w:rsidTr="001A5182">
        <w:trPr>
          <w:trHeight w:val="71"/>
        </w:trPr>
        <w:tc>
          <w:tcPr>
            <w:tcW w:w="422" w:type="dxa"/>
            <w:tcBorders>
              <w:top w:val="single" w:sz="4" w:space="0" w:color="000000"/>
              <w:left w:val="single" w:sz="4" w:space="0" w:color="000000"/>
              <w:right w:val="single" w:sz="4" w:space="0" w:color="000000"/>
            </w:tcBorders>
            <w:hideMark/>
          </w:tcPr>
          <w:p w:rsidR="00C35BD8" w:rsidRPr="00055684" w:rsidRDefault="00C35BD8" w:rsidP="001A5182">
            <w:pPr>
              <w:widowControl w:val="0"/>
              <w:spacing w:after="0"/>
              <w:rPr>
                <w:rFonts w:ascii="Times New Roman" w:hAnsi="Times New Roman"/>
                <w:b/>
                <w:sz w:val="24"/>
                <w:szCs w:val="24"/>
                <w:lang w:val="ky-KG"/>
              </w:rPr>
            </w:pPr>
            <w:r w:rsidRPr="00055684">
              <w:rPr>
                <w:rFonts w:ascii="Times New Roman" w:hAnsi="Times New Roman"/>
                <w:b/>
                <w:sz w:val="24"/>
                <w:szCs w:val="24"/>
                <w:lang w:val="ky-KG"/>
              </w:rPr>
              <w:t>1.</w:t>
            </w: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p>
          <w:p w:rsidR="00C35BD8" w:rsidRPr="00055684" w:rsidRDefault="00C35BD8" w:rsidP="001A5182">
            <w:pPr>
              <w:widowControl w:val="0"/>
              <w:spacing w:after="0"/>
              <w:rPr>
                <w:rFonts w:ascii="Times New Roman" w:hAnsi="Times New Roman"/>
                <w:b/>
                <w:sz w:val="24"/>
                <w:szCs w:val="24"/>
                <w:lang w:val="ky-KG"/>
              </w:rPr>
            </w:pPr>
            <w:r w:rsidRPr="00055684">
              <w:rPr>
                <w:rFonts w:ascii="Times New Roman" w:hAnsi="Times New Roman"/>
                <w:b/>
                <w:sz w:val="24"/>
                <w:szCs w:val="24"/>
                <w:lang w:val="ky-KG"/>
              </w:rPr>
              <w:t>2.</w:t>
            </w:r>
          </w:p>
        </w:tc>
        <w:tc>
          <w:tcPr>
            <w:tcW w:w="2555" w:type="dxa"/>
            <w:tcBorders>
              <w:top w:val="single" w:sz="4" w:space="0" w:color="000000"/>
              <w:left w:val="single" w:sz="4" w:space="0" w:color="000000"/>
              <w:right w:val="single" w:sz="4" w:space="0" w:color="000000"/>
            </w:tcBorders>
            <w:hideMark/>
          </w:tcPr>
          <w:p w:rsidR="00C35BD8" w:rsidRPr="00C35BD8" w:rsidRDefault="00C35BD8" w:rsidP="00C35BD8">
            <w:pPr>
              <w:shd w:val="clear" w:color="auto" w:fill="FFFFFF"/>
              <w:spacing w:after="160"/>
              <w:ind w:right="-143"/>
              <w:rPr>
                <w:rFonts w:ascii="Times New Roman" w:eastAsia="Calibri" w:hAnsi="Times New Roman" w:cs="Times New Roman"/>
                <w:color w:val="000000"/>
                <w:sz w:val="24"/>
                <w:szCs w:val="24"/>
              </w:rPr>
            </w:pPr>
            <w:r w:rsidRPr="00055684">
              <w:rPr>
                <w:rFonts w:ascii="Times New Roman" w:eastAsia="Calibri" w:hAnsi="Times New Roman" w:cs="Times New Roman"/>
                <w:color w:val="000000"/>
                <w:sz w:val="24"/>
                <w:szCs w:val="24"/>
              </w:rPr>
              <w:t>ПК13- способен выявлять у пациентов основные симптомы и синдромы заболеваний, использовать алгоритм постановки диагноза (основного, сопуствующего, осложнений) с учетом МКБ-10, выполнять основные диагностические мероприятия по выявлению неотложных синдромов, угрожающих жизни</w:t>
            </w:r>
          </w:p>
          <w:p w:rsidR="00C35BD8" w:rsidRPr="00055684" w:rsidRDefault="00C35BD8" w:rsidP="001A5182">
            <w:pPr>
              <w:widowControl w:val="0"/>
              <w:spacing w:after="0" w:line="240" w:lineRule="auto"/>
              <w:rPr>
                <w:rFonts w:ascii="Times New Roman" w:hAnsi="Times New Roman" w:cs="Times New Roman"/>
                <w:sz w:val="24"/>
                <w:szCs w:val="24"/>
              </w:rPr>
            </w:pPr>
            <w:r w:rsidRPr="00055684">
              <w:rPr>
                <w:rFonts w:ascii="Times New Roman" w:hAnsi="Times New Roman" w:cs="Times New Roman"/>
                <w:sz w:val="24"/>
                <w:szCs w:val="24"/>
                <w:lang w:val="ky-KG"/>
              </w:rPr>
              <w:t>ПК17 -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701" w:type="dxa"/>
            <w:tcBorders>
              <w:top w:val="single" w:sz="4" w:space="0" w:color="000000"/>
              <w:left w:val="single" w:sz="4" w:space="0" w:color="000000"/>
              <w:right w:val="single" w:sz="4" w:space="0" w:color="000000"/>
            </w:tcBorders>
          </w:tcPr>
          <w:p w:rsidR="00C35BD8" w:rsidRPr="00055684" w:rsidRDefault="00C35BD8" w:rsidP="001A5182">
            <w:pPr>
              <w:shd w:val="clear" w:color="auto" w:fill="FFFFFF"/>
              <w:spacing w:before="14" w:after="0" w:line="240" w:lineRule="auto"/>
              <w:ind w:right="-143"/>
              <w:rPr>
                <w:rFonts w:ascii="Times New Roman" w:hAnsi="Times New Roman"/>
                <w:b/>
                <w:color w:val="000000"/>
                <w:sz w:val="24"/>
                <w:szCs w:val="24"/>
              </w:rPr>
            </w:pPr>
            <w:r w:rsidRPr="00055684">
              <w:rPr>
                <w:rFonts w:ascii="Times New Roman" w:hAnsi="Times New Roman"/>
                <w:b/>
                <w:color w:val="000000"/>
                <w:sz w:val="24"/>
                <w:szCs w:val="24"/>
              </w:rPr>
              <w:t>РОооп-5</w:t>
            </w:r>
            <w:r w:rsidRPr="00055684">
              <w:rPr>
                <w:rFonts w:ascii="Times New Roman" w:hAnsi="Times New Roman"/>
                <w:color w:val="000000"/>
                <w:sz w:val="24"/>
                <w:szCs w:val="24"/>
              </w:rPr>
              <w:t>-</w:t>
            </w:r>
            <w:r w:rsidRPr="00055684">
              <w:rPr>
                <w:rFonts w:ascii="Times New Roman" w:eastAsia="Calibri" w:hAnsi="Times New Roman" w:cs="Times New Roman"/>
                <w:color w:val="000000"/>
                <w:sz w:val="24"/>
                <w:szCs w:val="24"/>
              </w:rPr>
              <w:t xml:space="preserve"> </w:t>
            </w:r>
            <w:r w:rsidRPr="00055684">
              <w:rPr>
                <w:rFonts w:ascii="Times New Roman" w:hAnsi="Times New Roman"/>
                <w:color w:val="000000"/>
                <w:sz w:val="24"/>
                <w:szCs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055684">
              <w:rPr>
                <w:rFonts w:ascii="Times New Roman" w:hAnsi="Times New Roman"/>
                <w:b/>
                <w:color w:val="000000"/>
                <w:sz w:val="24"/>
                <w:szCs w:val="24"/>
              </w:rPr>
              <w:t xml:space="preserve"> </w:t>
            </w:r>
          </w:p>
          <w:p w:rsidR="00C35BD8" w:rsidRPr="00055684" w:rsidRDefault="00C35BD8" w:rsidP="001A5182">
            <w:pPr>
              <w:pStyle w:val="11"/>
              <w:ind w:left="0"/>
              <w:rPr>
                <w:b/>
                <w:sz w:val="24"/>
                <w:szCs w:val="24"/>
              </w:rPr>
            </w:pPr>
          </w:p>
          <w:p w:rsidR="00C35BD8" w:rsidRPr="00055684" w:rsidRDefault="00C35BD8" w:rsidP="001A5182">
            <w:pPr>
              <w:pStyle w:val="11"/>
              <w:ind w:left="0"/>
              <w:rPr>
                <w:sz w:val="24"/>
                <w:szCs w:val="24"/>
                <w:lang w:val="ky-KG"/>
              </w:rPr>
            </w:pPr>
            <w:r w:rsidRPr="00055684">
              <w:rPr>
                <w:b/>
                <w:sz w:val="24"/>
                <w:szCs w:val="24"/>
              </w:rPr>
              <w:t>РОооп-8:</w:t>
            </w:r>
            <w:r w:rsidRPr="00055684">
              <w:rPr>
                <w:sz w:val="24"/>
                <w:szCs w:val="24"/>
              </w:rPr>
              <w:t xml:space="preserve"> </w:t>
            </w:r>
            <w:r w:rsidRPr="00055684">
              <w:rPr>
                <w:sz w:val="24"/>
                <w:szCs w:val="24"/>
                <w:lang w:val="ky-KG"/>
              </w:rPr>
              <w:t xml:space="preserve">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w:t>
            </w:r>
            <w:r w:rsidRPr="00055684">
              <w:rPr>
                <w:sz w:val="24"/>
                <w:szCs w:val="24"/>
                <w:lang w:val="ky-KG"/>
              </w:rPr>
              <w:lastRenderedPageBreak/>
              <w:t>оказанию первой врачебной помощи при неотложных и жизнеугрожающих состояниях детей и подростков.</w:t>
            </w:r>
          </w:p>
        </w:tc>
        <w:tc>
          <w:tcPr>
            <w:tcW w:w="6804" w:type="dxa"/>
            <w:tcBorders>
              <w:top w:val="single" w:sz="4" w:space="0" w:color="000000"/>
              <w:left w:val="single" w:sz="4" w:space="0" w:color="000000"/>
              <w:right w:val="single" w:sz="4" w:space="0" w:color="000000"/>
            </w:tcBorders>
            <w:hideMark/>
          </w:tcPr>
          <w:p w:rsidR="00C35BD8" w:rsidRPr="00055684" w:rsidRDefault="00C35BD8" w:rsidP="001A5182">
            <w:pPr>
              <w:spacing w:after="160" w:line="259" w:lineRule="auto"/>
              <w:rPr>
                <w:rFonts w:ascii="Times New Roman" w:eastAsia="Times New Roman" w:hAnsi="Times New Roman" w:cs="Times New Roman"/>
                <w:b/>
                <w:bCs/>
                <w:iCs/>
                <w:color w:val="000000"/>
                <w:sz w:val="24"/>
                <w:szCs w:val="24"/>
                <w:lang w:eastAsia="ru-RU"/>
              </w:rPr>
            </w:pPr>
            <w:r w:rsidRPr="00055684">
              <w:rPr>
                <w:rFonts w:ascii="Times New Roman" w:eastAsia="Times New Roman" w:hAnsi="Times New Roman" w:cs="Times New Roman"/>
                <w:b/>
                <w:bCs/>
                <w:iCs/>
                <w:color w:val="000000"/>
                <w:sz w:val="24"/>
                <w:szCs w:val="24"/>
                <w:lang w:eastAsia="ru-RU"/>
              </w:rPr>
              <w:lastRenderedPageBreak/>
              <w:t>РОд-1:</w:t>
            </w:r>
          </w:p>
          <w:p w:rsidR="00C35BD8" w:rsidRPr="00055684" w:rsidRDefault="00C35BD8" w:rsidP="001A5182">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b/>
                <w:bCs/>
                <w:iCs/>
                <w:color w:val="000000"/>
                <w:sz w:val="24"/>
                <w:szCs w:val="24"/>
                <w:lang w:eastAsia="ru-RU"/>
              </w:rPr>
              <w:t>Знает и понимает</w:t>
            </w:r>
            <w:r w:rsidRPr="00055684">
              <w:rPr>
                <w:rFonts w:ascii="Times New Roman" w:eastAsia="Times New Roman" w:hAnsi="Times New Roman" w:cs="Times New Roman"/>
                <w:color w:val="000000"/>
                <w:sz w:val="24"/>
                <w:szCs w:val="24"/>
                <w:lang w:eastAsia="ru-RU"/>
              </w:rPr>
              <w:t xml:space="preserve">: </w:t>
            </w:r>
          </w:p>
          <w:p w:rsidR="00C35BD8" w:rsidRPr="00055684" w:rsidRDefault="00C35BD8" w:rsidP="001A5182">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color w:val="000000"/>
                <w:sz w:val="24"/>
                <w:szCs w:val="24"/>
                <w:lang w:eastAsia="ru-RU"/>
              </w:rPr>
              <w:t xml:space="preserve">- Этиологию, патогенез, классификацию, основные симптомы и синдромы заболеваний, рассматриваемых в данном курсе. (ПК-13) </w:t>
            </w:r>
          </w:p>
          <w:p w:rsidR="00C35BD8" w:rsidRPr="00055684" w:rsidRDefault="00C35BD8" w:rsidP="001A5182">
            <w:pPr>
              <w:spacing w:after="160" w:line="259" w:lineRule="auto"/>
              <w:rPr>
                <w:rFonts w:ascii="Times New Roman" w:eastAsia="Times New Roman" w:hAnsi="Times New Roman" w:cs="Times New Roman"/>
                <w:bCs/>
                <w:iCs/>
                <w:color w:val="000000"/>
                <w:sz w:val="24"/>
                <w:szCs w:val="24"/>
                <w:lang w:eastAsia="ru-RU"/>
              </w:rPr>
            </w:pPr>
            <w:r w:rsidRPr="00055684">
              <w:rPr>
                <w:rFonts w:ascii="Times New Roman" w:eastAsia="Times New Roman" w:hAnsi="Times New Roman" w:cs="Times New Roman"/>
                <w:bCs/>
                <w:iCs/>
                <w:color w:val="000000"/>
                <w:sz w:val="24"/>
                <w:szCs w:val="24"/>
                <w:lang w:eastAsia="ru-RU"/>
              </w:rPr>
              <w:t>- Методы современной диагностики и дифференциальный диагноз изучаемых заболеваний с учетом их течения и осложнения. (ПК-14)</w:t>
            </w:r>
          </w:p>
          <w:p w:rsidR="00C35BD8" w:rsidRPr="00055684" w:rsidRDefault="00C35BD8" w:rsidP="001A5182">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b/>
                <w:bCs/>
                <w:iCs/>
                <w:color w:val="000000"/>
                <w:sz w:val="24"/>
                <w:szCs w:val="24"/>
                <w:lang w:eastAsia="ru-RU"/>
              </w:rPr>
              <w:t>Умеет</w:t>
            </w:r>
            <w:r w:rsidRPr="00055684">
              <w:rPr>
                <w:rFonts w:ascii="Times New Roman" w:eastAsia="Times New Roman" w:hAnsi="Times New Roman" w:cs="Times New Roman"/>
                <w:bCs/>
                <w:iCs/>
                <w:color w:val="000000"/>
                <w:sz w:val="24"/>
                <w:szCs w:val="24"/>
                <w:lang w:eastAsia="ru-RU"/>
              </w:rPr>
              <w:t xml:space="preserve"> н</w:t>
            </w:r>
            <w:r w:rsidRPr="00055684">
              <w:rPr>
                <w:rFonts w:ascii="Times New Roman" w:eastAsia="Times New Roman" w:hAnsi="Times New Roman" w:cs="Times New Roman"/>
                <w:color w:val="000000"/>
                <w:sz w:val="24"/>
                <w:szCs w:val="24"/>
                <w:lang w:eastAsia="ru-RU"/>
              </w:rPr>
              <w:t>а основании жалоб, анамнеза, физикального обследования:</w:t>
            </w:r>
          </w:p>
          <w:p w:rsidR="00C35BD8" w:rsidRPr="00055684" w:rsidRDefault="00C35BD8" w:rsidP="001A5182">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color w:val="000000"/>
                <w:sz w:val="24"/>
                <w:szCs w:val="24"/>
                <w:lang w:eastAsia="ru-RU"/>
              </w:rPr>
              <w:t>- выявить у больного, изучаемые по теме, заболевания; (ПК-13)</w:t>
            </w:r>
          </w:p>
          <w:p w:rsidR="00C35BD8" w:rsidRPr="00055684" w:rsidRDefault="00C35BD8" w:rsidP="001A5182">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color w:val="000000"/>
                <w:sz w:val="24"/>
                <w:szCs w:val="24"/>
                <w:lang w:eastAsia="ru-RU"/>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 (ПК-14)</w:t>
            </w:r>
          </w:p>
          <w:p w:rsidR="00C35BD8" w:rsidRPr="00055684" w:rsidRDefault="00C35BD8" w:rsidP="001A5182">
            <w:pPr>
              <w:spacing w:after="160" w:line="259" w:lineRule="auto"/>
              <w:rPr>
                <w:rFonts w:ascii="Times New Roman" w:eastAsia="Times New Roman" w:hAnsi="Times New Roman" w:cs="Times New Roman"/>
                <w:bCs/>
                <w:iCs/>
                <w:color w:val="000000"/>
                <w:sz w:val="24"/>
                <w:szCs w:val="24"/>
                <w:lang w:eastAsia="ru-RU"/>
              </w:rPr>
            </w:pPr>
            <w:r w:rsidRPr="00055684">
              <w:rPr>
                <w:rFonts w:ascii="Times New Roman" w:eastAsia="Times New Roman" w:hAnsi="Times New Roman" w:cs="Times New Roman"/>
                <w:color w:val="000000"/>
                <w:sz w:val="24"/>
                <w:szCs w:val="24"/>
                <w:lang w:eastAsia="ru-RU"/>
              </w:rPr>
              <w:t>-</w:t>
            </w:r>
            <w:r w:rsidRPr="00055684">
              <w:rPr>
                <w:rFonts w:ascii="Times New Roman" w:eastAsia="Times New Roman" w:hAnsi="Times New Roman" w:cs="Times New Roman"/>
                <w:bCs/>
                <w:iCs/>
                <w:color w:val="000000"/>
                <w:sz w:val="24"/>
                <w:szCs w:val="24"/>
                <w:lang w:eastAsia="ru-RU"/>
              </w:rPr>
              <w:t xml:space="preserve"> произвести детализацию диагноза у конкретного больного, а именно, этиологию, механизм развития болезни, осложнений; (ПК-13)</w:t>
            </w:r>
          </w:p>
          <w:p w:rsidR="00C35BD8" w:rsidRPr="00055684" w:rsidRDefault="00C35BD8" w:rsidP="001A5182">
            <w:pPr>
              <w:widowControl w:val="0"/>
              <w:spacing w:after="0" w:line="240" w:lineRule="auto"/>
              <w:ind w:left="34"/>
              <w:jc w:val="both"/>
              <w:rPr>
                <w:rFonts w:ascii="Times New Roman" w:eastAsia="Calibri" w:hAnsi="Times New Roman" w:cs="Times New Roman"/>
                <w:b/>
                <w:sz w:val="24"/>
                <w:szCs w:val="24"/>
              </w:rPr>
            </w:pPr>
          </w:p>
          <w:p w:rsidR="00C35BD8" w:rsidRPr="00055684" w:rsidRDefault="00C35BD8" w:rsidP="001A5182">
            <w:pPr>
              <w:spacing w:after="0" w:line="240" w:lineRule="auto"/>
              <w:rPr>
                <w:rFonts w:ascii="Times New Roman" w:eastAsia="Calibri" w:hAnsi="Times New Roman" w:cs="Times New Roman"/>
                <w:b/>
                <w:bCs/>
                <w:iCs/>
                <w:sz w:val="24"/>
                <w:szCs w:val="24"/>
              </w:rPr>
            </w:pPr>
            <w:r w:rsidRPr="00055684">
              <w:rPr>
                <w:rFonts w:ascii="Times New Roman" w:eastAsia="Calibri" w:hAnsi="Times New Roman" w:cs="Times New Roman"/>
                <w:b/>
                <w:bCs/>
                <w:iCs/>
                <w:sz w:val="24"/>
                <w:szCs w:val="24"/>
              </w:rPr>
              <w:t>РОд-2:</w:t>
            </w:r>
          </w:p>
          <w:p w:rsidR="00C35BD8" w:rsidRPr="00055684" w:rsidRDefault="00C35BD8" w:rsidP="001A5182">
            <w:pPr>
              <w:spacing w:after="0" w:line="240" w:lineRule="auto"/>
              <w:rPr>
                <w:rFonts w:ascii="Times New Roman" w:eastAsia="Calibri" w:hAnsi="Times New Roman" w:cs="Times New Roman"/>
                <w:b/>
                <w:bCs/>
                <w:iCs/>
                <w:sz w:val="24"/>
                <w:szCs w:val="24"/>
              </w:rPr>
            </w:pPr>
            <w:r w:rsidRPr="00055684">
              <w:rPr>
                <w:rFonts w:ascii="Times New Roman" w:eastAsia="Calibri" w:hAnsi="Times New Roman" w:cs="Times New Roman"/>
                <w:b/>
                <w:bCs/>
                <w:iCs/>
                <w:sz w:val="24"/>
                <w:szCs w:val="24"/>
              </w:rPr>
              <w:t>Знает и понимает:</w:t>
            </w:r>
          </w:p>
          <w:p w:rsidR="00C35BD8" w:rsidRPr="00055684" w:rsidRDefault="00C35BD8" w:rsidP="001A5182">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Критерии диагностики заболеваний, изучаемых на данном курсе;</w:t>
            </w:r>
          </w:p>
          <w:p w:rsidR="00C35BD8" w:rsidRPr="00055684" w:rsidRDefault="00C35BD8" w:rsidP="001A5182">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C35BD8" w:rsidRPr="00055684" w:rsidRDefault="00C35BD8" w:rsidP="001A5182">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Меры профилактики заболеваний; (ПК-16)</w:t>
            </w:r>
          </w:p>
          <w:p w:rsidR="00C35BD8" w:rsidRPr="00055684" w:rsidRDefault="00C35BD8" w:rsidP="001A5182">
            <w:pPr>
              <w:spacing w:after="0" w:line="240" w:lineRule="auto"/>
              <w:rPr>
                <w:rFonts w:ascii="Times New Roman" w:eastAsia="Calibri" w:hAnsi="Times New Roman" w:cs="Times New Roman"/>
                <w:b/>
                <w:bCs/>
                <w:iCs/>
                <w:sz w:val="24"/>
                <w:szCs w:val="24"/>
              </w:rPr>
            </w:pPr>
            <w:r w:rsidRPr="00055684">
              <w:rPr>
                <w:rFonts w:ascii="Times New Roman" w:eastAsia="Calibri" w:hAnsi="Times New Roman" w:cs="Times New Roman"/>
                <w:b/>
                <w:bCs/>
                <w:iCs/>
                <w:sz w:val="24"/>
                <w:szCs w:val="24"/>
              </w:rPr>
              <w:t>Умеет:</w:t>
            </w:r>
          </w:p>
          <w:p w:rsidR="00C35BD8" w:rsidRPr="00055684" w:rsidRDefault="00C35BD8" w:rsidP="001A5182">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xml:space="preserve">- </w:t>
            </w:r>
            <w:r w:rsidRPr="00055684">
              <w:rPr>
                <w:rFonts w:ascii="Times New Roman" w:eastAsia="Times New Roman" w:hAnsi="Times New Roman" w:cs="Times New Roman"/>
                <w:sz w:val="24"/>
                <w:szCs w:val="24"/>
                <w:lang w:eastAsia="ru-RU"/>
              </w:rPr>
              <w:t xml:space="preserve"> </w:t>
            </w:r>
            <w:r w:rsidRPr="00055684">
              <w:rPr>
                <w:rFonts w:ascii="Times New Roman" w:eastAsia="Calibri" w:hAnsi="Times New Roman" w:cs="Times New Roman"/>
                <w:bCs/>
                <w:iCs/>
                <w:sz w:val="24"/>
                <w:szCs w:val="24"/>
              </w:rPr>
              <w:t xml:space="preserve">сформулировать развернутый клинический диагноз, </w:t>
            </w:r>
            <w:r w:rsidRPr="00055684">
              <w:rPr>
                <w:rFonts w:ascii="Times New Roman" w:eastAsia="Calibri" w:hAnsi="Times New Roman" w:cs="Times New Roman"/>
                <w:bCs/>
                <w:iCs/>
                <w:sz w:val="24"/>
                <w:szCs w:val="24"/>
              </w:rPr>
              <w:lastRenderedPageBreak/>
              <w:t>руководствуясь современной классификацией болезней;</w:t>
            </w:r>
          </w:p>
          <w:p w:rsidR="00C35BD8" w:rsidRPr="00055684" w:rsidRDefault="00C35BD8" w:rsidP="001A5182">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критерии диагностики; (ПК-16)</w:t>
            </w:r>
          </w:p>
          <w:p w:rsidR="00C35BD8" w:rsidRPr="00055684" w:rsidRDefault="00C35BD8" w:rsidP="001A5182">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
                <w:bCs/>
                <w:iCs/>
                <w:sz w:val="24"/>
                <w:szCs w:val="24"/>
              </w:rPr>
              <w:t>Владеет</w:t>
            </w:r>
            <w:r w:rsidRPr="00055684">
              <w:rPr>
                <w:rFonts w:ascii="Times New Roman" w:eastAsia="Calibri" w:hAnsi="Times New Roman" w:cs="Times New Roman"/>
                <w:bCs/>
                <w:iCs/>
                <w:sz w:val="24"/>
                <w:szCs w:val="24"/>
              </w:rPr>
              <w:t xml:space="preserve">: </w:t>
            </w:r>
          </w:p>
          <w:p w:rsidR="00C35BD8" w:rsidRPr="00055684" w:rsidRDefault="00C35BD8" w:rsidP="001A5182">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методикой</w:t>
            </w:r>
            <w:r w:rsidRPr="00055684">
              <w:rPr>
                <w:rFonts w:ascii="Times New Roman" w:eastAsia="Times New Roman" w:hAnsi="Times New Roman" w:cs="Times New Roman"/>
                <w:sz w:val="24"/>
                <w:szCs w:val="24"/>
                <w:lang w:eastAsia="ru-RU"/>
              </w:rPr>
              <w:t xml:space="preserve"> </w:t>
            </w:r>
            <w:r w:rsidRPr="00055684">
              <w:rPr>
                <w:rFonts w:ascii="Times New Roman" w:eastAsia="Calibri" w:hAnsi="Times New Roman" w:cs="Times New Roman"/>
                <w:bCs/>
                <w:iCs/>
                <w:sz w:val="24"/>
                <w:szCs w:val="24"/>
              </w:rPr>
              <w:t>назначения адекватной индивидуальной терапии; (ПК-16)</w:t>
            </w:r>
          </w:p>
          <w:p w:rsidR="00C35BD8" w:rsidRPr="00055684" w:rsidRDefault="00C35BD8" w:rsidP="001A5182">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навыками определения  прогноза болезни у конкретного больного; (ПК-17)</w:t>
            </w:r>
          </w:p>
          <w:p w:rsidR="00C35BD8" w:rsidRPr="00055684" w:rsidRDefault="00C35BD8" w:rsidP="001A5182">
            <w:pPr>
              <w:spacing w:after="0" w:line="240" w:lineRule="auto"/>
              <w:ind w:left="34" w:hanging="705"/>
              <w:rPr>
                <w:rFonts w:ascii="Times New Roman" w:eastAsia="Times New Roman" w:hAnsi="Times New Roman" w:cs="Times New Roman"/>
                <w:sz w:val="24"/>
                <w:szCs w:val="24"/>
                <w:lang w:eastAsia="ru-RU"/>
              </w:rPr>
            </w:pPr>
            <w:r w:rsidRPr="00055684">
              <w:rPr>
                <w:rFonts w:ascii="Times New Roman" w:eastAsia="Times New Roman" w:hAnsi="Times New Roman" w:cs="Times New Roman"/>
                <w:sz w:val="24"/>
                <w:szCs w:val="24"/>
                <w:lang w:eastAsia="ru-RU"/>
              </w:rPr>
              <w:t>расп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C35BD8" w:rsidRPr="00055684" w:rsidRDefault="00C35BD8" w:rsidP="001A5182">
            <w:pPr>
              <w:widowControl w:val="0"/>
              <w:spacing w:after="0" w:line="240" w:lineRule="auto"/>
              <w:jc w:val="both"/>
              <w:rPr>
                <w:rFonts w:ascii="Times New Roman" w:eastAsia="Calibri" w:hAnsi="Times New Roman" w:cs="Times New Roman"/>
                <w:sz w:val="24"/>
                <w:szCs w:val="24"/>
              </w:rPr>
            </w:pPr>
          </w:p>
        </w:tc>
        <w:tc>
          <w:tcPr>
            <w:tcW w:w="3703" w:type="dxa"/>
            <w:tcBorders>
              <w:top w:val="single" w:sz="4" w:space="0" w:color="000000"/>
              <w:left w:val="single" w:sz="4" w:space="0" w:color="000000"/>
              <w:right w:val="single" w:sz="4" w:space="0" w:color="000000"/>
            </w:tcBorders>
            <w:hideMark/>
          </w:tcPr>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b/>
                <w:iCs/>
                <w:sz w:val="24"/>
                <w:szCs w:val="24"/>
                <w:lang w:bidi="en-US"/>
              </w:rPr>
              <w:lastRenderedPageBreak/>
              <w:t>РОт</w:t>
            </w:r>
            <w:r w:rsidRPr="00055684">
              <w:rPr>
                <w:rFonts w:ascii="Times New Roman" w:hAnsi="Times New Roman" w:cs="Times New Roman"/>
                <w:iCs/>
                <w:sz w:val="24"/>
                <w:szCs w:val="24"/>
                <w:lang w:bidi="en-US"/>
              </w:rPr>
              <w:t>: Знает и понимает: Этиологию, патогенез, классифика</w:t>
            </w:r>
            <w:r>
              <w:rPr>
                <w:rFonts w:ascii="Times New Roman" w:hAnsi="Times New Roman" w:cs="Times New Roman"/>
                <w:iCs/>
                <w:sz w:val="24"/>
                <w:szCs w:val="24"/>
                <w:lang w:bidi="en-US"/>
              </w:rPr>
              <w:t>цию, клиническую картину ХСН</w:t>
            </w:r>
            <w:r w:rsidRPr="00055684">
              <w:rPr>
                <w:rFonts w:ascii="Times New Roman" w:hAnsi="Times New Roman" w:cs="Times New Roman"/>
                <w:iCs/>
                <w:sz w:val="24"/>
                <w:szCs w:val="24"/>
                <w:lang w:bidi="en-US"/>
              </w:rPr>
              <w:t xml:space="preserve">. </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 Методы современной диагностики и </w:t>
            </w:r>
            <w:r>
              <w:rPr>
                <w:rFonts w:ascii="Times New Roman" w:hAnsi="Times New Roman" w:cs="Times New Roman"/>
                <w:iCs/>
                <w:sz w:val="24"/>
                <w:szCs w:val="24"/>
                <w:lang w:bidi="en-US"/>
              </w:rPr>
              <w:t>дифференциальный диагноз ХСН</w:t>
            </w:r>
            <w:r w:rsidRPr="00055684">
              <w:rPr>
                <w:rFonts w:ascii="Times New Roman" w:hAnsi="Times New Roman" w:cs="Times New Roman"/>
                <w:iCs/>
                <w:sz w:val="24"/>
                <w:szCs w:val="24"/>
                <w:lang w:bidi="en-US"/>
              </w:rPr>
              <w:t xml:space="preserve"> с учетом их течения и осложнения.</w:t>
            </w:r>
          </w:p>
          <w:p w:rsidR="00C35BD8" w:rsidRPr="00055684" w:rsidRDefault="00C35BD8" w:rsidP="001A5182">
            <w:pPr>
              <w:spacing w:after="0" w:line="240" w:lineRule="auto"/>
              <w:rPr>
                <w:rFonts w:ascii="Times New Roman" w:hAnsi="Times New Roman" w:cs="Times New Roman"/>
                <w:iCs/>
                <w:sz w:val="24"/>
                <w:szCs w:val="24"/>
                <w:lang w:bidi="en-US"/>
              </w:rPr>
            </w:pP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Умеет на основании жалоб, анамнеза, физикального обследования:</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выяв</w:t>
            </w:r>
            <w:r>
              <w:rPr>
                <w:rFonts w:ascii="Times New Roman" w:hAnsi="Times New Roman" w:cs="Times New Roman"/>
                <w:iCs/>
                <w:sz w:val="24"/>
                <w:szCs w:val="24"/>
                <w:lang w:bidi="en-US"/>
              </w:rPr>
              <w:t>ить у больного, симптомы ХСН</w:t>
            </w:r>
            <w:r w:rsidRPr="00055684">
              <w:rPr>
                <w:rFonts w:ascii="Times New Roman" w:hAnsi="Times New Roman" w:cs="Times New Roman"/>
                <w:iCs/>
                <w:sz w:val="24"/>
                <w:szCs w:val="24"/>
                <w:lang w:bidi="en-US"/>
              </w:rPr>
              <w:t>;</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 составить план лабораторного и инструментального обследования для подтверждения </w:t>
            </w:r>
            <w:r w:rsidR="00E41933">
              <w:rPr>
                <w:rFonts w:ascii="Times New Roman" w:hAnsi="Times New Roman" w:cs="Times New Roman"/>
                <w:iCs/>
                <w:sz w:val="24"/>
                <w:szCs w:val="24"/>
                <w:lang w:bidi="en-US"/>
              </w:rPr>
              <w:t>предполагаемого диагноза ХСН</w:t>
            </w:r>
            <w:r w:rsidRPr="00055684">
              <w:rPr>
                <w:rFonts w:ascii="Times New Roman" w:hAnsi="Times New Roman" w:cs="Times New Roman"/>
                <w:iCs/>
                <w:sz w:val="24"/>
                <w:szCs w:val="24"/>
                <w:lang w:bidi="en-US"/>
              </w:rPr>
              <w:t xml:space="preserve"> и интерпретировать полученные результаты;</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сформулировать развернутый клинический диагноз, руководствуясь со</w:t>
            </w:r>
            <w:r>
              <w:rPr>
                <w:rFonts w:ascii="Times New Roman" w:hAnsi="Times New Roman" w:cs="Times New Roman"/>
                <w:iCs/>
                <w:sz w:val="24"/>
                <w:szCs w:val="24"/>
                <w:lang w:bidi="en-US"/>
              </w:rPr>
              <w:t>в</w:t>
            </w:r>
            <w:r w:rsidR="00E41933">
              <w:rPr>
                <w:rFonts w:ascii="Times New Roman" w:hAnsi="Times New Roman" w:cs="Times New Roman"/>
                <w:iCs/>
                <w:sz w:val="24"/>
                <w:szCs w:val="24"/>
                <w:lang w:bidi="en-US"/>
              </w:rPr>
              <w:t>ременной классификацией ХСН</w:t>
            </w:r>
            <w:r w:rsidRPr="00055684">
              <w:rPr>
                <w:rFonts w:ascii="Times New Roman" w:hAnsi="Times New Roman" w:cs="Times New Roman"/>
                <w:iCs/>
                <w:sz w:val="24"/>
                <w:szCs w:val="24"/>
                <w:lang w:bidi="en-US"/>
              </w:rPr>
              <w:t>;</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 произвести обоснование клинического диагноза у больного с оценкой результатов обследования и выявить </w:t>
            </w:r>
            <w:r w:rsidRPr="00055684">
              <w:rPr>
                <w:rFonts w:ascii="Times New Roman" w:hAnsi="Times New Roman" w:cs="Times New Roman"/>
                <w:iCs/>
                <w:sz w:val="24"/>
                <w:szCs w:val="24"/>
                <w:lang w:bidi="en-US"/>
              </w:rPr>
              <w:lastRenderedPageBreak/>
              <w:t>критерии диагностики;</w:t>
            </w:r>
          </w:p>
          <w:p w:rsidR="00C35BD8" w:rsidRPr="00055684" w:rsidRDefault="00C35BD8" w:rsidP="001A5182">
            <w:pPr>
              <w:spacing w:after="0" w:line="240" w:lineRule="auto"/>
              <w:rPr>
                <w:rFonts w:ascii="Times New Roman" w:hAnsi="Times New Roman" w:cs="Times New Roman"/>
                <w:iCs/>
                <w:sz w:val="24"/>
                <w:szCs w:val="24"/>
                <w:lang w:bidi="en-US"/>
              </w:rPr>
            </w:pP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Владеет: </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методикой назначения адекватной индивидуальной терапии;</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навыка</w:t>
            </w:r>
            <w:r w:rsidR="00E41933">
              <w:rPr>
                <w:rFonts w:ascii="Times New Roman" w:hAnsi="Times New Roman" w:cs="Times New Roman"/>
                <w:iCs/>
                <w:sz w:val="24"/>
                <w:szCs w:val="24"/>
                <w:lang w:bidi="en-US"/>
              </w:rPr>
              <w:t>ми определения  прогноза ХСН</w:t>
            </w:r>
            <w:r w:rsidRPr="00055684">
              <w:rPr>
                <w:rFonts w:ascii="Times New Roman" w:hAnsi="Times New Roman" w:cs="Times New Roman"/>
                <w:iCs/>
                <w:sz w:val="24"/>
                <w:szCs w:val="24"/>
                <w:lang w:bidi="en-US"/>
              </w:rPr>
              <w:t xml:space="preserve"> у конкретного больного;</w:t>
            </w:r>
          </w:p>
          <w:p w:rsidR="00C35BD8" w:rsidRPr="00055684" w:rsidRDefault="00C35BD8" w:rsidP="001A5182">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мерами вторичной профилактики и экспертизы трудоспособности;</w:t>
            </w:r>
          </w:p>
          <w:p w:rsidR="00C35BD8" w:rsidRPr="00055684" w:rsidRDefault="00C35BD8" w:rsidP="001A5182">
            <w:pPr>
              <w:spacing w:after="0" w:line="240" w:lineRule="auto"/>
              <w:rPr>
                <w:rFonts w:ascii="Times New Roman" w:hAnsi="Times New Roman"/>
                <w:b/>
                <w:sz w:val="24"/>
                <w:szCs w:val="24"/>
              </w:rPr>
            </w:pPr>
            <w:r w:rsidRPr="00055684">
              <w:rPr>
                <w:rFonts w:ascii="Times New Roman" w:hAnsi="Times New Roman" w:cs="Times New Roman"/>
                <w:iCs/>
                <w:sz w:val="24"/>
                <w:szCs w:val="24"/>
                <w:lang w:bidi="en-US"/>
              </w:rPr>
              <w:t xml:space="preserve"> – навыками оказания первой медицинской помощи при неотложных состояниях.</w:t>
            </w:r>
          </w:p>
        </w:tc>
      </w:tr>
    </w:tbl>
    <w:p w:rsidR="00C35BD8" w:rsidRPr="00C35BD8" w:rsidRDefault="00C35BD8" w:rsidP="002E6C11">
      <w:pPr>
        <w:widowControl w:val="0"/>
        <w:tabs>
          <w:tab w:val="left" w:pos="9214"/>
          <w:tab w:val="left" w:pos="9498"/>
        </w:tabs>
        <w:spacing w:after="0" w:line="240" w:lineRule="auto"/>
        <w:rPr>
          <w:rFonts w:ascii="Times New Roman" w:hAnsi="Times New Roman" w:cs="Times New Roman"/>
          <w:sz w:val="24"/>
          <w:szCs w:val="24"/>
        </w:rPr>
      </w:pPr>
    </w:p>
    <w:p w:rsidR="00F71DD2" w:rsidRPr="00F71DD2" w:rsidRDefault="00F71DD2" w:rsidP="002E6C11">
      <w:pPr>
        <w:tabs>
          <w:tab w:val="left" w:pos="9214"/>
          <w:tab w:val="left" w:pos="9498"/>
        </w:tabs>
        <w:ind w:right="-105"/>
        <w:jc w:val="both"/>
        <w:rPr>
          <w:rFonts w:ascii="Times New Roman" w:hAnsi="Times New Roman" w:cs="Times New Roman"/>
        </w:rPr>
      </w:pPr>
    </w:p>
    <w:p w:rsidR="0069579A" w:rsidRPr="0069579A" w:rsidRDefault="0069579A" w:rsidP="002E6C11">
      <w:pPr>
        <w:tabs>
          <w:tab w:val="left" w:pos="9214"/>
          <w:tab w:val="left" w:pos="9498"/>
        </w:tabs>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0005442E">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уметь:</w:t>
      </w:r>
    </w:p>
    <w:p w:rsidR="003E546F" w:rsidRPr="003E546F" w:rsidRDefault="003E546F" w:rsidP="002E6C11">
      <w:pPr>
        <w:numPr>
          <w:ilvl w:val="0"/>
          <w:numId w:val="13"/>
        </w:numPr>
        <w:tabs>
          <w:tab w:val="left" w:pos="9214"/>
          <w:tab w:val="left" w:pos="9498"/>
        </w:tabs>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Методически правильно про</w:t>
      </w:r>
      <w:r w:rsidR="00854E8C">
        <w:rPr>
          <w:rFonts w:ascii="Times New Roman" w:eastAsia="Times New Roman" w:hAnsi="Times New Roman" w:cs="Times New Roman"/>
          <w:color w:val="000000"/>
          <w:sz w:val="24"/>
          <w:szCs w:val="24"/>
          <w:lang w:eastAsia="ru-RU"/>
        </w:rPr>
        <w:t>в</w:t>
      </w:r>
      <w:r w:rsidR="00921979">
        <w:rPr>
          <w:rFonts w:ascii="Times New Roman" w:eastAsia="Times New Roman" w:hAnsi="Times New Roman" w:cs="Times New Roman"/>
          <w:color w:val="000000"/>
          <w:sz w:val="24"/>
          <w:szCs w:val="24"/>
          <w:lang w:eastAsia="ru-RU"/>
        </w:rPr>
        <w:t xml:space="preserve">ести обследование больного с </w:t>
      </w:r>
      <w:r w:rsidR="00976453">
        <w:rPr>
          <w:rFonts w:ascii="Times New Roman" w:eastAsia="Times New Roman" w:hAnsi="Times New Roman" w:cs="Times New Roman"/>
          <w:color w:val="000000"/>
          <w:sz w:val="24"/>
          <w:szCs w:val="24"/>
          <w:lang w:eastAsia="ru-RU"/>
        </w:rPr>
        <w:t>Х</w:t>
      </w:r>
      <w:r w:rsidR="00921979">
        <w:rPr>
          <w:rFonts w:ascii="Times New Roman" w:eastAsia="Times New Roman" w:hAnsi="Times New Roman" w:cs="Times New Roman"/>
          <w:color w:val="000000"/>
          <w:sz w:val="24"/>
          <w:szCs w:val="24"/>
          <w:lang w:eastAsia="ru-RU"/>
        </w:rPr>
        <w:t>СН</w:t>
      </w:r>
      <w:r w:rsidRPr="003E546F">
        <w:rPr>
          <w:rFonts w:ascii="Times New Roman" w:eastAsia="Times New Roman" w:hAnsi="Times New Roman" w:cs="Times New Roman"/>
          <w:color w:val="000000"/>
          <w:sz w:val="24"/>
          <w:szCs w:val="24"/>
          <w:lang w:eastAsia="ru-RU"/>
        </w:rPr>
        <w:t>.</w:t>
      </w:r>
    </w:p>
    <w:p w:rsidR="003E546F" w:rsidRPr="003E546F" w:rsidRDefault="003E546F" w:rsidP="002E6C11">
      <w:pPr>
        <w:numPr>
          <w:ilvl w:val="0"/>
          <w:numId w:val="13"/>
        </w:numPr>
        <w:tabs>
          <w:tab w:val="left" w:pos="9214"/>
          <w:tab w:val="left" w:pos="9498"/>
        </w:tabs>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Выявить у </w:t>
      </w:r>
      <w:r w:rsidR="00854E8C">
        <w:rPr>
          <w:rFonts w:ascii="Times New Roman" w:eastAsia="Times New Roman" w:hAnsi="Times New Roman" w:cs="Times New Roman"/>
          <w:color w:val="000000"/>
          <w:sz w:val="24"/>
          <w:szCs w:val="24"/>
          <w:lang w:eastAsia="ru-RU"/>
        </w:rPr>
        <w:t>п</w:t>
      </w:r>
      <w:r w:rsidR="00921979">
        <w:rPr>
          <w:rFonts w:ascii="Times New Roman" w:eastAsia="Times New Roman" w:hAnsi="Times New Roman" w:cs="Times New Roman"/>
          <w:color w:val="000000"/>
          <w:sz w:val="24"/>
          <w:szCs w:val="24"/>
          <w:lang w:eastAsia="ru-RU"/>
        </w:rPr>
        <w:t xml:space="preserve">ациента клинические признаки </w:t>
      </w:r>
      <w:r w:rsidR="00976453">
        <w:rPr>
          <w:rFonts w:ascii="Times New Roman" w:eastAsia="Times New Roman" w:hAnsi="Times New Roman" w:cs="Times New Roman"/>
          <w:color w:val="000000"/>
          <w:sz w:val="24"/>
          <w:szCs w:val="24"/>
          <w:lang w:eastAsia="ru-RU"/>
        </w:rPr>
        <w:t>Х</w:t>
      </w:r>
      <w:r w:rsidR="00921979">
        <w:rPr>
          <w:rFonts w:ascii="Times New Roman" w:eastAsia="Times New Roman" w:hAnsi="Times New Roman" w:cs="Times New Roman"/>
          <w:color w:val="000000"/>
          <w:sz w:val="24"/>
          <w:szCs w:val="24"/>
          <w:lang w:eastAsia="ru-RU"/>
        </w:rPr>
        <w:t>СН</w:t>
      </w:r>
    </w:p>
    <w:p w:rsidR="003E546F" w:rsidRPr="003E546F" w:rsidRDefault="003E546F" w:rsidP="002E6C11">
      <w:pPr>
        <w:numPr>
          <w:ilvl w:val="0"/>
          <w:numId w:val="13"/>
        </w:numPr>
        <w:tabs>
          <w:tab w:val="left" w:pos="9214"/>
          <w:tab w:val="left" w:pos="9498"/>
        </w:tabs>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Составить план обследования для </w:t>
      </w:r>
      <w:r w:rsidR="00921979">
        <w:rPr>
          <w:rFonts w:ascii="Times New Roman" w:eastAsia="Times New Roman" w:hAnsi="Times New Roman" w:cs="Times New Roman"/>
          <w:color w:val="000000"/>
          <w:sz w:val="24"/>
          <w:szCs w:val="24"/>
          <w:lang w:eastAsia="ru-RU"/>
        </w:rPr>
        <w:t xml:space="preserve">пациента с </w:t>
      </w:r>
      <w:r w:rsidR="00976453">
        <w:rPr>
          <w:rFonts w:ascii="Times New Roman" w:eastAsia="Times New Roman" w:hAnsi="Times New Roman" w:cs="Times New Roman"/>
          <w:color w:val="000000"/>
          <w:sz w:val="24"/>
          <w:szCs w:val="24"/>
          <w:lang w:eastAsia="ru-RU"/>
        </w:rPr>
        <w:t>Х</w:t>
      </w:r>
      <w:r w:rsidR="00921979">
        <w:rPr>
          <w:rFonts w:ascii="Times New Roman" w:eastAsia="Times New Roman" w:hAnsi="Times New Roman" w:cs="Times New Roman"/>
          <w:color w:val="000000"/>
          <w:sz w:val="24"/>
          <w:szCs w:val="24"/>
          <w:lang w:eastAsia="ru-RU"/>
        </w:rPr>
        <w:t>СН</w:t>
      </w:r>
    </w:p>
    <w:p w:rsidR="003E546F" w:rsidRPr="003E546F" w:rsidRDefault="003E546F" w:rsidP="002E6C11">
      <w:pPr>
        <w:numPr>
          <w:ilvl w:val="0"/>
          <w:numId w:val="13"/>
        </w:numPr>
        <w:tabs>
          <w:tab w:val="left" w:pos="9214"/>
          <w:tab w:val="left" w:pos="9498"/>
        </w:tabs>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Дать оценку лабораторным показателям.</w:t>
      </w:r>
    </w:p>
    <w:p w:rsidR="003E546F" w:rsidRPr="003E546F" w:rsidRDefault="003E546F" w:rsidP="002E6C11">
      <w:pPr>
        <w:numPr>
          <w:ilvl w:val="0"/>
          <w:numId w:val="13"/>
        </w:numPr>
        <w:tabs>
          <w:tab w:val="left" w:pos="9214"/>
          <w:tab w:val="left" w:pos="9498"/>
        </w:tabs>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Сформулировать диагноз, исполь</w:t>
      </w:r>
      <w:r w:rsidR="00854E8C">
        <w:rPr>
          <w:rFonts w:ascii="Times New Roman" w:eastAsia="Times New Roman" w:hAnsi="Times New Roman" w:cs="Times New Roman"/>
          <w:color w:val="000000"/>
          <w:sz w:val="24"/>
          <w:szCs w:val="24"/>
          <w:lang w:eastAsia="ru-RU"/>
        </w:rPr>
        <w:t>з</w:t>
      </w:r>
      <w:r w:rsidR="00921979">
        <w:rPr>
          <w:rFonts w:ascii="Times New Roman" w:eastAsia="Times New Roman" w:hAnsi="Times New Roman" w:cs="Times New Roman"/>
          <w:color w:val="000000"/>
          <w:sz w:val="24"/>
          <w:szCs w:val="24"/>
          <w:lang w:eastAsia="ru-RU"/>
        </w:rPr>
        <w:t xml:space="preserve">уя современную классификацию </w:t>
      </w:r>
      <w:r w:rsidR="00976453">
        <w:rPr>
          <w:rFonts w:ascii="Times New Roman" w:eastAsia="Times New Roman" w:hAnsi="Times New Roman" w:cs="Times New Roman"/>
          <w:color w:val="000000"/>
          <w:sz w:val="24"/>
          <w:szCs w:val="24"/>
          <w:lang w:eastAsia="ru-RU"/>
        </w:rPr>
        <w:t>Х</w:t>
      </w:r>
      <w:r w:rsidR="00921979">
        <w:rPr>
          <w:rFonts w:ascii="Times New Roman" w:eastAsia="Times New Roman" w:hAnsi="Times New Roman" w:cs="Times New Roman"/>
          <w:color w:val="000000"/>
          <w:sz w:val="24"/>
          <w:szCs w:val="24"/>
          <w:lang w:eastAsia="ru-RU"/>
        </w:rPr>
        <w:t>СН</w:t>
      </w:r>
      <w:r w:rsidRPr="003E546F">
        <w:rPr>
          <w:rFonts w:ascii="Times New Roman" w:eastAsia="Times New Roman" w:hAnsi="Times New Roman" w:cs="Times New Roman"/>
          <w:color w:val="000000"/>
          <w:sz w:val="24"/>
          <w:szCs w:val="24"/>
          <w:lang w:eastAsia="ru-RU"/>
        </w:rPr>
        <w:t>.</w:t>
      </w:r>
    </w:p>
    <w:p w:rsidR="003E546F" w:rsidRPr="003E546F" w:rsidRDefault="003E546F" w:rsidP="002E6C11">
      <w:pPr>
        <w:numPr>
          <w:ilvl w:val="0"/>
          <w:numId w:val="13"/>
        </w:numPr>
        <w:tabs>
          <w:tab w:val="left" w:pos="9214"/>
          <w:tab w:val="left" w:pos="9498"/>
        </w:tabs>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Сформулировать основные принципы и составить </w:t>
      </w:r>
      <w:r w:rsidR="00921979">
        <w:rPr>
          <w:rFonts w:ascii="Times New Roman" w:eastAsia="Times New Roman" w:hAnsi="Times New Roman" w:cs="Times New Roman"/>
          <w:color w:val="000000"/>
          <w:sz w:val="24"/>
          <w:szCs w:val="24"/>
          <w:lang w:eastAsia="ru-RU"/>
        </w:rPr>
        <w:t xml:space="preserve">план лечения больного с </w:t>
      </w:r>
      <w:r w:rsidR="00976453">
        <w:rPr>
          <w:rFonts w:ascii="Times New Roman" w:eastAsia="Times New Roman" w:hAnsi="Times New Roman" w:cs="Times New Roman"/>
          <w:color w:val="000000"/>
          <w:sz w:val="24"/>
          <w:szCs w:val="24"/>
          <w:lang w:eastAsia="ru-RU"/>
        </w:rPr>
        <w:t>Х</w:t>
      </w:r>
      <w:r w:rsidR="00921979">
        <w:rPr>
          <w:rFonts w:ascii="Times New Roman" w:eastAsia="Times New Roman" w:hAnsi="Times New Roman" w:cs="Times New Roman"/>
          <w:color w:val="000000"/>
          <w:sz w:val="24"/>
          <w:szCs w:val="24"/>
          <w:lang w:eastAsia="ru-RU"/>
        </w:rPr>
        <w:t>СН</w:t>
      </w:r>
      <w:r w:rsidRPr="003E546F">
        <w:rPr>
          <w:rFonts w:ascii="Times New Roman" w:eastAsia="Times New Roman" w:hAnsi="Times New Roman" w:cs="Times New Roman"/>
          <w:color w:val="000000"/>
          <w:sz w:val="24"/>
          <w:szCs w:val="24"/>
          <w:lang w:eastAsia="ru-RU"/>
        </w:rPr>
        <w:t>.</w:t>
      </w:r>
    </w:p>
    <w:p w:rsidR="003E546F" w:rsidRPr="003E546F" w:rsidRDefault="003E546F" w:rsidP="002E6C11">
      <w:pPr>
        <w:numPr>
          <w:ilvl w:val="0"/>
          <w:numId w:val="13"/>
        </w:numPr>
        <w:tabs>
          <w:tab w:val="left" w:pos="9214"/>
          <w:tab w:val="left" w:pos="9498"/>
        </w:tabs>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Оценить эффективность и длительность терапии.</w:t>
      </w:r>
    </w:p>
    <w:p w:rsidR="0069579A" w:rsidRPr="0069579A" w:rsidRDefault="0069579A" w:rsidP="002E6C11">
      <w:pPr>
        <w:pStyle w:val="a"/>
        <w:numPr>
          <w:ilvl w:val="0"/>
          <w:numId w:val="0"/>
        </w:numPr>
        <w:tabs>
          <w:tab w:val="left" w:pos="9214"/>
          <w:tab w:val="left" w:pos="9498"/>
        </w:tabs>
        <w:ind w:left="1381"/>
        <w:jc w:val="left"/>
        <w:rPr>
          <w:sz w:val="24"/>
          <w:szCs w:val="24"/>
        </w:rPr>
      </w:pPr>
    </w:p>
    <w:p w:rsidR="0069579A" w:rsidRPr="0069579A" w:rsidRDefault="0069579A" w:rsidP="002E6C11">
      <w:pPr>
        <w:tabs>
          <w:tab w:val="left" w:pos="9214"/>
          <w:tab w:val="left" w:pos="9498"/>
        </w:tabs>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3E546F" w:rsidRPr="003E546F" w:rsidRDefault="003E546F"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E546F">
        <w:rPr>
          <w:rFonts w:ascii="Times New Roman" w:eastAsia="Times New Roman" w:hAnsi="Times New Roman" w:cs="Times New Roman"/>
          <w:sz w:val="24"/>
          <w:szCs w:val="24"/>
          <w:lang w:eastAsia="ru-RU"/>
        </w:rPr>
        <w:t>Определение заболевания.</w:t>
      </w:r>
    </w:p>
    <w:p w:rsidR="003E546F" w:rsidRPr="003E546F" w:rsidRDefault="003E546F"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2.  Вопросы терминологии и кла</w:t>
      </w:r>
      <w:r w:rsidR="00921979">
        <w:rPr>
          <w:rFonts w:ascii="Times New Roman" w:eastAsia="Times New Roman" w:hAnsi="Times New Roman" w:cs="Times New Roman"/>
          <w:sz w:val="24"/>
          <w:szCs w:val="24"/>
          <w:lang w:eastAsia="ru-RU"/>
        </w:rPr>
        <w:t xml:space="preserve">ссификации </w:t>
      </w:r>
      <w:r w:rsidR="00976453">
        <w:rPr>
          <w:rFonts w:ascii="Times New Roman" w:eastAsia="Times New Roman" w:hAnsi="Times New Roman" w:cs="Times New Roman"/>
          <w:sz w:val="24"/>
          <w:szCs w:val="24"/>
          <w:lang w:eastAsia="ru-RU"/>
        </w:rPr>
        <w:t>Х</w:t>
      </w:r>
      <w:r w:rsidR="00921979">
        <w:rPr>
          <w:rFonts w:ascii="Times New Roman" w:eastAsia="Times New Roman" w:hAnsi="Times New Roman" w:cs="Times New Roman"/>
          <w:sz w:val="24"/>
          <w:szCs w:val="24"/>
          <w:lang w:eastAsia="ru-RU"/>
        </w:rPr>
        <w:t>СН</w:t>
      </w:r>
      <w:r w:rsidRPr="003E546F">
        <w:rPr>
          <w:rFonts w:ascii="Times New Roman" w:eastAsia="Times New Roman" w:hAnsi="Times New Roman" w:cs="Times New Roman"/>
          <w:sz w:val="24"/>
          <w:szCs w:val="24"/>
          <w:lang w:eastAsia="ru-RU"/>
        </w:rPr>
        <w:t>.</w:t>
      </w:r>
    </w:p>
    <w:p w:rsidR="003E546F" w:rsidRPr="003E546F" w:rsidRDefault="003E546F"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3.  Этиологические факторы.</w:t>
      </w:r>
    </w:p>
    <w:p w:rsidR="003E546F" w:rsidRPr="003E546F" w:rsidRDefault="003E546F"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4.  Патогенез заболевания.</w:t>
      </w:r>
    </w:p>
    <w:p w:rsidR="003E546F" w:rsidRPr="003E546F" w:rsidRDefault="003E546F"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5.  Клинические </w:t>
      </w:r>
      <w:r w:rsidR="00854E8C">
        <w:rPr>
          <w:rFonts w:ascii="Times New Roman" w:eastAsia="Times New Roman" w:hAnsi="Times New Roman" w:cs="Times New Roman"/>
          <w:sz w:val="24"/>
          <w:szCs w:val="24"/>
          <w:lang w:eastAsia="ru-RU"/>
        </w:rPr>
        <w:t xml:space="preserve">проявления </w:t>
      </w:r>
      <w:r w:rsidR="00976453">
        <w:rPr>
          <w:rFonts w:ascii="Times New Roman" w:eastAsia="Times New Roman" w:hAnsi="Times New Roman" w:cs="Times New Roman"/>
          <w:sz w:val="24"/>
          <w:szCs w:val="24"/>
          <w:lang w:eastAsia="ru-RU"/>
        </w:rPr>
        <w:t>Х</w:t>
      </w:r>
      <w:r w:rsidR="00921979">
        <w:rPr>
          <w:rFonts w:ascii="Times New Roman" w:eastAsia="Times New Roman" w:hAnsi="Times New Roman" w:cs="Times New Roman"/>
          <w:sz w:val="24"/>
          <w:szCs w:val="24"/>
          <w:lang w:eastAsia="ru-RU"/>
        </w:rPr>
        <w:t>СН</w:t>
      </w:r>
      <w:r w:rsidRPr="003E546F">
        <w:rPr>
          <w:rFonts w:ascii="Times New Roman" w:eastAsia="Times New Roman" w:hAnsi="Times New Roman" w:cs="Times New Roman"/>
          <w:sz w:val="24"/>
          <w:szCs w:val="24"/>
          <w:lang w:eastAsia="ru-RU"/>
        </w:rPr>
        <w:t>.</w:t>
      </w:r>
    </w:p>
    <w:p w:rsidR="003E546F" w:rsidRPr="003E546F" w:rsidRDefault="003E546F"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6.  Современные возможности диагн</w:t>
      </w:r>
      <w:r w:rsidR="00854E8C">
        <w:rPr>
          <w:rFonts w:ascii="Times New Roman" w:eastAsia="Times New Roman" w:hAnsi="Times New Roman" w:cs="Times New Roman"/>
          <w:sz w:val="24"/>
          <w:szCs w:val="24"/>
          <w:lang w:eastAsia="ru-RU"/>
        </w:rPr>
        <w:t>остики заболевания</w:t>
      </w:r>
      <w:r w:rsidRPr="003E546F">
        <w:rPr>
          <w:rFonts w:ascii="Times New Roman" w:eastAsia="Times New Roman" w:hAnsi="Times New Roman" w:cs="Times New Roman"/>
          <w:sz w:val="24"/>
          <w:szCs w:val="24"/>
          <w:lang w:eastAsia="ru-RU"/>
        </w:rPr>
        <w:t>.</w:t>
      </w:r>
      <w:r w:rsidR="0055060A">
        <w:rPr>
          <w:rFonts w:ascii="Times New Roman" w:eastAsia="Times New Roman" w:hAnsi="Times New Roman" w:cs="Times New Roman"/>
          <w:sz w:val="24"/>
          <w:szCs w:val="24"/>
          <w:lang w:eastAsia="ru-RU"/>
        </w:rPr>
        <w:t xml:space="preserve"> </w:t>
      </w:r>
    </w:p>
    <w:p w:rsidR="003E546F" w:rsidRPr="003E546F" w:rsidRDefault="003E546F"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7.  Современные методы терапи</w:t>
      </w:r>
      <w:r w:rsidR="00921979">
        <w:rPr>
          <w:rFonts w:ascii="Times New Roman" w:eastAsia="Times New Roman" w:hAnsi="Times New Roman" w:cs="Times New Roman"/>
          <w:sz w:val="24"/>
          <w:szCs w:val="24"/>
          <w:lang w:eastAsia="ru-RU"/>
        </w:rPr>
        <w:t xml:space="preserve">и больных </w:t>
      </w:r>
      <w:r w:rsidR="00976453">
        <w:rPr>
          <w:rFonts w:ascii="Times New Roman" w:eastAsia="Times New Roman" w:hAnsi="Times New Roman" w:cs="Times New Roman"/>
          <w:sz w:val="24"/>
          <w:szCs w:val="24"/>
          <w:lang w:eastAsia="ru-RU"/>
        </w:rPr>
        <w:t>Х</w:t>
      </w:r>
      <w:r w:rsidR="00921979">
        <w:rPr>
          <w:rFonts w:ascii="Times New Roman" w:eastAsia="Times New Roman" w:hAnsi="Times New Roman" w:cs="Times New Roman"/>
          <w:sz w:val="24"/>
          <w:szCs w:val="24"/>
          <w:lang w:eastAsia="ru-RU"/>
        </w:rPr>
        <w:t>СН</w:t>
      </w:r>
      <w:r w:rsidRPr="003E546F">
        <w:rPr>
          <w:rFonts w:ascii="Times New Roman" w:eastAsia="Times New Roman" w:hAnsi="Times New Roman" w:cs="Times New Roman"/>
          <w:sz w:val="24"/>
          <w:szCs w:val="24"/>
          <w:lang w:eastAsia="ru-RU"/>
        </w:rPr>
        <w:t>.</w:t>
      </w:r>
    </w:p>
    <w:p w:rsidR="003E546F" w:rsidRPr="003E546F" w:rsidRDefault="003E546F"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8.  Показания к госпитализации.</w:t>
      </w:r>
    </w:p>
    <w:p w:rsidR="00A73FB9" w:rsidRPr="00A73FB9" w:rsidRDefault="00921979" w:rsidP="002E6C11">
      <w:pPr>
        <w:pStyle w:val="a4"/>
        <w:widowControl w:val="0"/>
        <w:tabs>
          <w:tab w:val="left" w:pos="9214"/>
          <w:tab w:val="left" w:pos="94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 Меры профилактики </w:t>
      </w:r>
      <w:r w:rsidR="00976453">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СН</w:t>
      </w:r>
      <w:r w:rsidR="003E546F" w:rsidRPr="003E546F">
        <w:rPr>
          <w:rFonts w:ascii="Times New Roman" w:eastAsia="Times New Roman" w:hAnsi="Times New Roman" w:cs="Times New Roman"/>
          <w:sz w:val="24"/>
          <w:szCs w:val="24"/>
          <w:lang w:eastAsia="ru-RU"/>
        </w:rPr>
        <w:t>.</w:t>
      </w:r>
    </w:p>
    <w:p w:rsidR="0069579A" w:rsidRDefault="0069579A" w:rsidP="002E6C11">
      <w:pPr>
        <w:widowControl w:val="0"/>
        <w:tabs>
          <w:tab w:val="left" w:pos="9214"/>
          <w:tab w:val="left" w:pos="9498"/>
        </w:tabs>
        <w:spacing w:after="0" w:line="240" w:lineRule="auto"/>
        <w:rPr>
          <w:rFonts w:ascii="Times New Roman" w:hAnsi="Times New Roman"/>
          <w:sz w:val="28"/>
          <w:szCs w:val="28"/>
        </w:rPr>
      </w:pPr>
    </w:p>
    <w:p w:rsidR="00F71DD2" w:rsidRDefault="00F71DD2" w:rsidP="002E6C11">
      <w:pPr>
        <w:widowControl w:val="0"/>
        <w:tabs>
          <w:tab w:val="left" w:pos="9214"/>
          <w:tab w:val="left" w:pos="9498"/>
        </w:tabs>
        <w:spacing w:after="0" w:line="240" w:lineRule="auto"/>
        <w:rPr>
          <w:rFonts w:ascii="Times New Roman" w:hAnsi="Times New Roman"/>
          <w:sz w:val="28"/>
          <w:szCs w:val="28"/>
        </w:rPr>
      </w:pPr>
    </w:p>
    <w:p w:rsidR="0069579A" w:rsidRPr="0069579A" w:rsidRDefault="0069579A" w:rsidP="002E6C11">
      <w:pPr>
        <w:tabs>
          <w:tab w:val="left" w:pos="9214"/>
          <w:tab w:val="left" w:pos="9498"/>
        </w:tabs>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701"/>
        <w:gridCol w:w="2268"/>
        <w:gridCol w:w="2693"/>
        <w:gridCol w:w="2694"/>
        <w:gridCol w:w="3402"/>
        <w:gridCol w:w="1134"/>
        <w:gridCol w:w="425"/>
      </w:tblGrid>
      <w:tr w:rsidR="00196B8B" w:rsidRPr="00910A44" w:rsidTr="001A5182">
        <w:tc>
          <w:tcPr>
            <w:tcW w:w="28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Цели этапов 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Результаты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b/>
                <w:lang w:val="ky-KG"/>
              </w:rPr>
            </w:pPr>
            <w:r w:rsidRPr="00910A44">
              <w:rPr>
                <w:rFonts w:ascii="Times New Roman" w:hAnsi="Times New Roman" w:cs="Times New Roman"/>
                <w:b/>
                <w:lang w:val="ky-KG"/>
              </w:rPr>
              <w:t xml:space="preserve">Время </w:t>
            </w:r>
          </w:p>
        </w:tc>
      </w:tr>
      <w:tr w:rsidR="00196B8B" w:rsidRPr="00910A44" w:rsidTr="001A5182">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1</w:t>
            </w:r>
          </w:p>
        </w:tc>
        <w:tc>
          <w:tcPr>
            <w:tcW w:w="113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Ознакомление с новой темой, его вопросами</w:t>
            </w:r>
          </w:p>
        </w:tc>
        <w:tc>
          <w:tcPr>
            <w:tcW w:w="2268"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rPr>
              <w:t xml:space="preserve">Преподаватель объявляет тему, цели занятия, акцентирует внимание на важности, сложности изучения данной темы; объясняет ход занятия. </w:t>
            </w:r>
          </w:p>
        </w:tc>
        <w:tc>
          <w:tcPr>
            <w:tcW w:w="2693"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Записывают тему и его вопросы, отмечают для себя некоторые важные моменты темы.</w:t>
            </w:r>
          </w:p>
        </w:tc>
        <w:tc>
          <w:tcPr>
            <w:tcW w:w="269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rPr>
            </w:pPr>
            <w:r w:rsidRPr="00910A44">
              <w:rPr>
                <w:rFonts w:ascii="Times New Roman" w:hAnsi="Times New Roman" w:cs="Times New Roman"/>
              </w:rPr>
              <w:t>Методом проверки конспектов по данной теме.</w:t>
            </w:r>
          </w:p>
        </w:tc>
        <w:tc>
          <w:tcPr>
            <w:tcW w:w="3402"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Обращение внимания студентов к занятию, умение выявлять симптомы ОРЛ. Студент может диагностировать ОРЛ и назначать лечение.</w:t>
            </w:r>
          </w:p>
        </w:tc>
        <w:tc>
          <w:tcPr>
            <w:tcW w:w="113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Доска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2мин</w:t>
            </w:r>
          </w:p>
        </w:tc>
      </w:tr>
      <w:tr w:rsidR="00196B8B" w:rsidRPr="00910A44" w:rsidTr="001A5182">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268"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Выборочно по одному отвечают на заданные вопросы.</w:t>
            </w:r>
          </w:p>
        </w:tc>
        <w:tc>
          <w:tcPr>
            <w:tcW w:w="269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Вспоминание темы предыдущих занятий, способствование к самореализации</w:t>
            </w:r>
          </w:p>
        </w:tc>
        <w:tc>
          <w:tcPr>
            <w:tcW w:w="113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7 мин</w:t>
            </w:r>
          </w:p>
        </w:tc>
      </w:tr>
      <w:tr w:rsidR="00196B8B" w:rsidRPr="00910A44" w:rsidTr="001A5182">
        <w:tc>
          <w:tcPr>
            <w:tcW w:w="28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 xml:space="preserve">Расширение знаний студентов по новой теме, сформировать навыки, умение их </w:t>
            </w:r>
            <w:r w:rsidRPr="00910A44">
              <w:rPr>
                <w:rFonts w:ascii="Times New Roman" w:hAnsi="Times New Roman" w:cs="Times New Roman"/>
                <w:lang w:val="ky-KG"/>
              </w:rPr>
              <w:lastRenderedPageBreak/>
              <w:t>использовать на практических занятиях.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lastRenderedPageBreak/>
              <w:t xml:space="preserve">Объяснение новой темы с показом практических навык, касающихся данной темы. Акцентированние на важных аспектах </w:t>
            </w:r>
            <w:r w:rsidRPr="00910A44">
              <w:rPr>
                <w:rFonts w:ascii="Times New Roman" w:hAnsi="Times New Roman" w:cs="Times New Roman"/>
                <w:lang w:val="ky-KG"/>
              </w:rPr>
              <w:lastRenderedPageBreak/>
              <w:t>темы.</w:t>
            </w:r>
          </w:p>
        </w:tc>
        <w:tc>
          <w:tcPr>
            <w:tcW w:w="2693"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rPr>
            </w:pPr>
            <w:r w:rsidRPr="00910A44">
              <w:rPr>
                <w:rFonts w:ascii="Times New Roman" w:hAnsi="Times New Roman" w:cs="Times New Roman"/>
              </w:rPr>
              <w:lastRenderedPageBreak/>
              <w:t>Приложение максимальных усилий для усвоения темы, усидчивость и внимательность студента.</w:t>
            </w:r>
          </w:p>
        </w:tc>
        <w:tc>
          <w:tcPr>
            <w:tcW w:w="269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Презентации слайдов, устный рассказ, демонстрация на натурщике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Сформируется теоретическая база знаний и умений, для использования их на занятиях в дальнейшем и способность к диагностике и лечению заболевания.</w:t>
            </w:r>
          </w:p>
        </w:tc>
        <w:tc>
          <w:tcPr>
            <w:tcW w:w="113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 xml:space="preserve">Доска с проектором, презентационный материал, </w:t>
            </w:r>
            <w:r w:rsidRPr="00910A44">
              <w:rPr>
                <w:rFonts w:ascii="Times New Roman" w:hAnsi="Times New Roman" w:cs="Times New Roman"/>
                <w:lang w:val="ky-KG"/>
              </w:rPr>
              <w:lastRenderedPageBreak/>
              <w:t>натурщик</w:t>
            </w:r>
          </w:p>
        </w:tc>
        <w:tc>
          <w:tcPr>
            <w:tcW w:w="425"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lastRenderedPageBreak/>
              <w:t>30 мин</w:t>
            </w:r>
          </w:p>
        </w:tc>
      </w:tr>
      <w:tr w:rsidR="00196B8B" w:rsidRPr="00910A44" w:rsidTr="001A5182">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Закрепление новой темы и подведение итогов</w:t>
            </w:r>
          </w:p>
        </w:tc>
        <w:tc>
          <w:tcPr>
            <w:tcW w:w="1701"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Демонстрация тестового задания и раздача ситуационных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Группа делиться на 2 команды задают блиц вопросы.</w:t>
            </w:r>
            <w:r w:rsidRPr="00910A44">
              <w:rPr>
                <w:rFonts w:ascii="Times New Roman" w:hAnsi="Times New Roman" w:cs="Times New Roman"/>
              </w:rPr>
              <w:t xml:space="preserve"> 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Самостоятельно используют полученные знания по теме, сформируются познавательные компетенции.</w:t>
            </w:r>
          </w:p>
        </w:tc>
        <w:tc>
          <w:tcPr>
            <w:tcW w:w="113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Перечень ситуационных задач и тестовые вопросы (Прил.2.)</w:t>
            </w:r>
          </w:p>
        </w:tc>
        <w:tc>
          <w:tcPr>
            <w:tcW w:w="425"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8 мин</w:t>
            </w:r>
          </w:p>
        </w:tc>
      </w:tr>
      <w:tr w:rsidR="00196B8B" w:rsidRPr="00910A44" w:rsidTr="001A5182">
        <w:tc>
          <w:tcPr>
            <w:tcW w:w="28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5</w:t>
            </w:r>
          </w:p>
        </w:tc>
        <w:tc>
          <w:tcPr>
            <w:tcW w:w="1134" w:type="dxa"/>
            <w:tcBorders>
              <w:top w:val="single" w:sz="4" w:space="0" w:color="000000"/>
              <w:left w:val="single" w:sz="4" w:space="0" w:color="000000"/>
              <w:bottom w:val="single" w:sz="4" w:space="0" w:color="000000"/>
              <w:right w:val="single" w:sz="4" w:space="0" w:color="000000"/>
            </w:tcBorders>
            <w:hideMark/>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 xml:space="preserve">Оценивание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Научить студентов к самооценке и применять 4х шаговый метод Пейтона.</w:t>
            </w:r>
          </w:p>
          <w:p w:rsidR="00196B8B" w:rsidRPr="00910A44" w:rsidRDefault="00196B8B" w:rsidP="001A5182">
            <w:pPr>
              <w:jc w:val="both"/>
              <w:rPr>
                <w:rFonts w:ascii="Times New Roman" w:hAnsi="Times New Roman" w:cs="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Отвечают друг другу на заданные конкретные вопросы.</w:t>
            </w:r>
          </w:p>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Выборочный опрос, оценка друг друга</w:t>
            </w:r>
          </w:p>
          <w:p w:rsidR="00196B8B" w:rsidRPr="00910A44" w:rsidRDefault="00196B8B" w:rsidP="001A5182">
            <w:pPr>
              <w:jc w:val="both"/>
              <w:rPr>
                <w:rFonts w:ascii="Times New Roman" w:hAnsi="Times New Roman" w:cs="Times New Roman"/>
              </w:rPr>
            </w:pPr>
            <w:r w:rsidRPr="00910A44">
              <w:rPr>
                <w:rFonts w:ascii="Times New Roman" w:hAnsi="Times New Roman" w:cs="Times New Roman"/>
              </w:rPr>
              <w:t>Оценить успешность достижения целей занятия студентами; определить  перспективы последующей работы</w:t>
            </w:r>
          </w:p>
          <w:p w:rsidR="00196B8B" w:rsidRPr="00910A44" w:rsidRDefault="00196B8B" w:rsidP="001A5182">
            <w:pPr>
              <w:jc w:val="both"/>
              <w:rPr>
                <w:rFonts w:ascii="Times New Roman" w:hAnsi="Times New Roman" w:cs="Times New Roman"/>
              </w:rPr>
            </w:pPr>
            <w:r w:rsidRPr="00910A44">
              <w:rPr>
                <w:rFonts w:ascii="Times New Roman" w:hAnsi="Times New Roman" w:cs="Times New Roman"/>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rPr>
            </w:pPr>
            <w:r w:rsidRPr="00910A44">
              <w:rPr>
                <w:rFonts w:ascii="Times New Roman" w:hAnsi="Times New Roman" w:cs="Times New Roman"/>
              </w:rPr>
              <w:t>Преподаватель оценивает деятельность студентов и подводит общий итог занятия.</w:t>
            </w:r>
          </w:p>
          <w:p w:rsidR="00196B8B" w:rsidRPr="00910A44" w:rsidRDefault="00196B8B" w:rsidP="001A5182">
            <w:pPr>
              <w:jc w:val="both"/>
              <w:rPr>
                <w:rFonts w:ascii="Times New Roman" w:hAnsi="Times New Roman" w:cs="Times New Roman"/>
              </w:rPr>
            </w:pPr>
            <w:r w:rsidRPr="00910A44">
              <w:rPr>
                <w:rFonts w:ascii="Times New Roman" w:hAnsi="Times New Roman" w:cs="Times New Roman"/>
              </w:rPr>
              <w:t xml:space="preserve">Оценка преподавателем формируемых общих и профессиональных компетенций студентов  (происходит в ходе </w:t>
            </w:r>
          </w:p>
          <w:p w:rsidR="00196B8B" w:rsidRPr="00910A44" w:rsidRDefault="00196B8B" w:rsidP="001A5182">
            <w:pPr>
              <w:jc w:val="both"/>
              <w:rPr>
                <w:rFonts w:ascii="Times New Roman" w:hAnsi="Times New Roman" w:cs="Times New Roman"/>
              </w:rPr>
            </w:pPr>
            <w:r w:rsidRPr="00910A44">
              <w:rPr>
                <w:rFonts w:ascii="Times New Roman" w:hAnsi="Times New Roman" w:cs="Times New Roman"/>
              </w:rPr>
              <w:t>наблюдения за деятельностью обучающихся в процессе изучения темы).</w:t>
            </w:r>
          </w:p>
          <w:p w:rsidR="00196B8B" w:rsidRPr="00910A44" w:rsidRDefault="00196B8B" w:rsidP="001A5182">
            <w:pPr>
              <w:jc w:val="both"/>
              <w:rPr>
                <w:rFonts w:ascii="Times New Roman" w:hAnsi="Times New Roman" w:cs="Times New Roman"/>
              </w:rPr>
            </w:pPr>
            <w:r w:rsidRPr="00910A44">
              <w:rPr>
                <w:rFonts w:ascii="Times New Roman" w:hAnsi="Times New Roman" w:cs="Times New Roman"/>
              </w:rPr>
              <w:t>Преподаватель задает домашнее задание, благодарит студентов за занятие.</w:t>
            </w:r>
          </w:p>
        </w:tc>
        <w:tc>
          <w:tcPr>
            <w:tcW w:w="1134"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196B8B" w:rsidRPr="00910A44" w:rsidRDefault="00196B8B" w:rsidP="001A5182">
            <w:pPr>
              <w:jc w:val="both"/>
              <w:rPr>
                <w:rFonts w:ascii="Times New Roman" w:hAnsi="Times New Roman" w:cs="Times New Roman"/>
                <w:lang w:val="ky-KG"/>
              </w:rPr>
            </w:pPr>
            <w:r w:rsidRPr="00910A44">
              <w:rPr>
                <w:rFonts w:ascii="Times New Roman" w:hAnsi="Times New Roman" w:cs="Times New Roman"/>
                <w:lang w:val="ky-KG"/>
              </w:rPr>
              <w:t>3мин</w:t>
            </w:r>
          </w:p>
        </w:tc>
      </w:tr>
    </w:tbl>
    <w:p w:rsidR="00B965C2" w:rsidRPr="00F71DD2" w:rsidRDefault="00B965C2" w:rsidP="002E6C11">
      <w:pPr>
        <w:widowControl w:val="0"/>
        <w:tabs>
          <w:tab w:val="left" w:pos="9214"/>
          <w:tab w:val="left" w:pos="9498"/>
        </w:tabs>
        <w:spacing w:after="0" w:line="240" w:lineRule="auto"/>
        <w:rPr>
          <w:rFonts w:ascii="Times New Roman" w:hAnsi="Times New Roman"/>
          <w:b/>
          <w:sz w:val="16"/>
          <w:szCs w:val="16"/>
          <w:lang w:val="ky-KG"/>
        </w:rPr>
      </w:pPr>
    </w:p>
    <w:p w:rsidR="00894B7D" w:rsidRPr="006042E6" w:rsidRDefault="00894B7D" w:rsidP="002E6C11">
      <w:pPr>
        <w:widowControl w:val="0"/>
        <w:tabs>
          <w:tab w:val="left" w:pos="9214"/>
          <w:tab w:val="left" w:pos="9498"/>
        </w:tabs>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2E6C11">
      <w:pPr>
        <w:pStyle w:val="a4"/>
        <w:widowControl w:val="0"/>
        <w:numPr>
          <w:ilvl w:val="0"/>
          <w:numId w:val="1"/>
        </w:numPr>
        <w:tabs>
          <w:tab w:val="left" w:pos="9214"/>
          <w:tab w:val="left" w:pos="9498"/>
        </w:tabs>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2E6C11">
      <w:pPr>
        <w:pStyle w:val="a4"/>
        <w:widowControl w:val="0"/>
        <w:numPr>
          <w:ilvl w:val="0"/>
          <w:numId w:val="1"/>
        </w:numPr>
        <w:tabs>
          <w:tab w:val="left" w:pos="9214"/>
          <w:tab w:val="left" w:pos="9498"/>
        </w:tabs>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2E6C11">
      <w:pPr>
        <w:widowControl w:val="0"/>
        <w:tabs>
          <w:tab w:val="left" w:pos="9214"/>
          <w:tab w:val="left" w:pos="9498"/>
        </w:tabs>
        <w:spacing w:after="0" w:line="240" w:lineRule="auto"/>
        <w:rPr>
          <w:rFonts w:ascii="Times New Roman" w:hAnsi="Times New Roman"/>
          <w:b/>
          <w:sz w:val="24"/>
          <w:szCs w:val="24"/>
          <w:lang w:val="ky-KG"/>
        </w:rPr>
      </w:pPr>
    </w:p>
    <w:p w:rsidR="00894B7D" w:rsidRPr="00A53655" w:rsidRDefault="00B90793" w:rsidP="002E6C11">
      <w:pPr>
        <w:widowControl w:val="0"/>
        <w:tabs>
          <w:tab w:val="left" w:pos="9214"/>
          <w:tab w:val="left" w:pos="9498"/>
        </w:tabs>
        <w:spacing w:after="0" w:line="240" w:lineRule="auto"/>
        <w:rPr>
          <w:rFonts w:ascii="Times New Roman" w:hAnsi="Times New Roman"/>
          <w:b/>
          <w:sz w:val="24"/>
          <w:szCs w:val="24"/>
          <w:lang w:val="ky-KG"/>
        </w:rPr>
      </w:pPr>
      <w:r>
        <w:rPr>
          <w:rFonts w:ascii="Times New Roman" w:hAnsi="Times New Roman"/>
          <w:b/>
          <w:sz w:val="24"/>
          <w:szCs w:val="24"/>
          <w:lang w:val="ky-KG"/>
        </w:rPr>
        <w:lastRenderedPageBreak/>
        <w:t xml:space="preserve">                                                                 </w:t>
      </w:r>
      <w:r w:rsidR="00894B7D" w:rsidRPr="00A53655">
        <w:rPr>
          <w:rFonts w:ascii="Times New Roman" w:hAnsi="Times New Roman"/>
          <w:b/>
          <w:sz w:val="24"/>
          <w:szCs w:val="24"/>
          <w:lang w:val="ky-KG"/>
        </w:rPr>
        <w:t>Литература:</w:t>
      </w:r>
    </w:p>
    <w:p w:rsidR="0036489C" w:rsidRPr="0036489C" w:rsidRDefault="0036489C" w:rsidP="002E6C11">
      <w:pPr>
        <w:widowControl w:val="0"/>
        <w:tabs>
          <w:tab w:val="left" w:pos="9214"/>
          <w:tab w:val="left" w:pos="9498"/>
        </w:tabs>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2E6C11">
      <w:pPr>
        <w:tabs>
          <w:tab w:val="left" w:pos="9214"/>
          <w:tab w:val="left" w:pos="9498"/>
        </w:tabs>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2E6C11">
      <w:pPr>
        <w:tabs>
          <w:tab w:val="left" w:pos="9214"/>
          <w:tab w:val="left" w:pos="9498"/>
        </w:tabs>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1</w:t>
      </w:r>
      <w:r w:rsidRPr="00867B68">
        <w:rPr>
          <w:rFonts w:ascii="Times New Roman" w:eastAsia="Times New Roman" w:hAnsi="Times New Roman" w:cs="Times New Roman"/>
          <w:sz w:val="24"/>
          <w:szCs w:val="24"/>
          <w:lang w:eastAsia="ru-RU"/>
        </w:rPr>
        <w:t>.  «Внутренние болезни» Маколкин В.И., Овчаренко С. И.</w:t>
      </w:r>
    </w:p>
    <w:p w:rsidR="00867B68" w:rsidRPr="00867B68" w:rsidRDefault="00867B68" w:rsidP="002E6C11">
      <w:pPr>
        <w:tabs>
          <w:tab w:val="left" w:pos="9214"/>
          <w:tab w:val="left" w:pos="9498"/>
        </w:tabs>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2</w:t>
      </w:r>
      <w:r w:rsidRPr="00867B68">
        <w:rPr>
          <w:rFonts w:ascii="Times New Roman" w:eastAsia="Times New Roman" w:hAnsi="Times New Roman" w:cs="Times New Roman"/>
          <w:sz w:val="24"/>
          <w:szCs w:val="24"/>
          <w:lang w:eastAsia="ru-RU"/>
        </w:rPr>
        <w:t>.  «Внутренние болезни» Мухин Н.А., Моисеев В.С., Мартынов А.И.</w:t>
      </w:r>
    </w:p>
    <w:p w:rsidR="00867B68" w:rsidRPr="00867B68" w:rsidRDefault="00867B68" w:rsidP="002E6C11">
      <w:pPr>
        <w:tabs>
          <w:tab w:val="left" w:pos="9214"/>
          <w:tab w:val="left" w:pos="9498"/>
        </w:tabs>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3</w:t>
      </w:r>
      <w:r w:rsidRPr="00867B68">
        <w:rPr>
          <w:rFonts w:ascii="Times New Roman" w:eastAsia="Times New Roman" w:hAnsi="Times New Roman" w:cs="Times New Roman"/>
          <w:sz w:val="24"/>
          <w:szCs w:val="24"/>
          <w:lang w:eastAsia="ru-RU"/>
        </w:rPr>
        <w:t>.  «Внутренние боле</w:t>
      </w:r>
      <w:r w:rsidR="002E300A">
        <w:rPr>
          <w:rFonts w:ascii="Times New Roman" w:eastAsia="Times New Roman" w:hAnsi="Times New Roman" w:cs="Times New Roman"/>
          <w:sz w:val="24"/>
          <w:szCs w:val="24"/>
          <w:lang w:eastAsia="ru-RU"/>
        </w:rPr>
        <w:t>зни по Дэвидсону»</w:t>
      </w:r>
      <w:r w:rsidRPr="00867B68">
        <w:rPr>
          <w:rFonts w:ascii="Times New Roman" w:eastAsia="Times New Roman" w:hAnsi="Times New Roman" w:cs="Times New Roman"/>
          <w:sz w:val="24"/>
          <w:szCs w:val="24"/>
          <w:lang w:eastAsia="ru-RU"/>
        </w:rPr>
        <w:t>.</w:t>
      </w:r>
    </w:p>
    <w:p w:rsidR="00867B68" w:rsidRPr="00867B68" w:rsidRDefault="00867B68" w:rsidP="002E6C11">
      <w:pPr>
        <w:tabs>
          <w:tab w:val="left" w:pos="9214"/>
          <w:tab w:val="left" w:pos="9498"/>
        </w:tabs>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4</w:t>
      </w:r>
      <w:r w:rsidRPr="00867B68">
        <w:rPr>
          <w:rFonts w:ascii="Times New Roman" w:eastAsia="Times New Roman" w:hAnsi="Times New Roman" w:cs="Times New Roman"/>
          <w:sz w:val="24"/>
          <w:szCs w:val="24"/>
          <w:lang w:eastAsia="ru-RU"/>
        </w:rPr>
        <w:t>.  Лекционный материал.</w:t>
      </w:r>
    </w:p>
    <w:p w:rsidR="00867B68" w:rsidRPr="00867B68" w:rsidRDefault="00867B68" w:rsidP="002E6C11">
      <w:pPr>
        <w:tabs>
          <w:tab w:val="left" w:pos="920"/>
          <w:tab w:val="left" w:pos="9214"/>
          <w:tab w:val="left" w:pos="9498"/>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2E6C11">
      <w:pPr>
        <w:tabs>
          <w:tab w:val="left" w:pos="9214"/>
          <w:tab w:val="left" w:pos="9498"/>
        </w:tabs>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2E6C11">
      <w:pPr>
        <w:numPr>
          <w:ilvl w:val="0"/>
          <w:numId w:val="9"/>
        </w:numPr>
        <w:tabs>
          <w:tab w:val="left" w:pos="9214"/>
          <w:tab w:val="left" w:pos="9498"/>
        </w:tabs>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2E6C11">
      <w:pPr>
        <w:numPr>
          <w:ilvl w:val="0"/>
          <w:numId w:val="9"/>
        </w:numPr>
        <w:tabs>
          <w:tab w:val="left" w:pos="9214"/>
          <w:tab w:val="left" w:pos="9498"/>
        </w:tabs>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2E6C11">
      <w:pPr>
        <w:numPr>
          <w:ilvl w:val="0"/>
          <w:numId w:val="9"/>
        </w:numPr>
        <w:tabs>
          <w:tab w:val="left" w:pos="9214"/>
          <w:tab w:val="left" w:pos="9498"/>
        </w:tabs>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2E6C11">
      <w:pPr>
        <w:tabs>
          <w:tab w:val="left" w:pos="9214"/>
          <w:tab w:val="left" w:pos="9498"/>
        </w:tabs>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2E6C11">
      <w:pPr>
        <w:tabs>
          <w:tab w:val="left" w:pos="9214"/>
          <w:tab w:val="left" w:pos="9498"/>
        </w:tabs>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2E6C11">
      <w:pPr>
        <w:tabs>
          <w:tab w:val="left" w:pos="9214"/>
          <w:tab w:val="left" w:pos="9498"/>
        </w:tabs>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2E6C11">
      <w:pPr>
        <w:tabs>
          <w:tab w:val="left" w:pos="9214"/>
          <w:tab w:val="left" w:pos="9498"/>
        </w:tabs>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2E6C11">
      <w:pPr>
        <w:tabs>
          <w:tab w:val="left" w:pos="9214"/>
          <w:tab w:val="left" w:pos="9498"/>
        </w:tabs>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2E6C11">
      <w:pPr>
        <w:tabs>
          <w:tab w:val="left" w:pos="9214"/>
          <w:tab w:val="left" w:pos="9498"/>
        </w:tabs>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36489C" w:rsidRPr="00BC7705" w:rsidRDefault="00867B68" w:rsidP="00BC7705">
      <w:pPr>
        <w:tabs>
          <w:tab w:val="left" w:pos="9214"/>
          <w:tab w:val="left" w:pos="9498"/>
        </w:tabs>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E934A8" w:rsidRPr="00E934A8" w:rsidRDefault="00E934A8" w:rsidP="002E6C11">
      <w:pPr>
        <w:tabs>
          <w:tab w:val="left" w:pos="9214"/>
          <w:tab w:val="left" w:pos="9498"/>
        </w:tabs>
        <w:ind w:firstLine="709"/>
        <w:jc w:val="center"/>
        <w:rPr>
          <w:rFonts w:ascii="Times New Roman" w:eastAsiaTheme="minorEastAsia" w:hAnsi="Times New Roman" w:cs="Times New Roman"/>
          <w:b/>
          <w:sz w:val="24"/>
          <w:szCs w:val="24"/>
          <w:lang w:eastAsia="ru-RU"/>
        </w:rPr>
      </w:pPr>
      <w:r w:rsidRPr="00E934A8">
        <w:rPr>
          <w:rFonts w:ascii="Times New Roman" w:eastAsiaTheme="minorEastAsia" w:hAnsi="Times New Roman" w:cs="Times New Roman"/>
          <w:b/>
          <w:sz w:val="24"/>
          <w:szCs w:val="24"/>
          <w:lang w:eastAsia="ru-RU"/>
        </w:rPr>
        <w:t>Тестовые задания по теме: «Хроническая сердечная недостаточность»</w:t>
      </w:r>
    </w:p>
    <w:p w:rsidR="00E934A8" w:rsidRPr="00E934A8" w:rsidRDefault="00E934A8" w:rsidP="0045061A">
      <w:pPr>
        <w:tabs>
          <w:tab w:val="left" w:pos="9214"/>
          <w:tab w:val="left" w:pos="9498"/>
        </w:tabs>
        <w:rPr>
          <w:rFonts w:ascii="Times New Roman" w:eastAsiaTheme="minorEastAsia" w:hAnsi="Times New Roman" w:cs="Times New Roman"/>
          <w:b/>
          <w:sz w:val="24"/>
          <w:szCs w:val="24"/>
          <w:lang w:eastAsia="ru-RU"/>
        </w:rPr>
      </w:pPr>
      <w:r w:rsidRPr="00E934A8">
        <w:rPr>
          <w:rFonts w:ascii="Times New Roman" w:eastAsiaTheme="minorEastAsia" w:hAnsi="Times New Roman" w:cs="Times New Roman"/>
          <w:b/>
          <w:sz w:val="24"/>
          <w:szCs w:val="24"/>
          <w:lang w:eastAsia="ru-RU"/>
        </w:rPr>
        <w:t>ТЕСТЫ I</w:t>
      </w:r>
      <w:r w:rsidR="00BC7705">
        <w:rPr>
          <w:rFonts w:ascii="Times New Roman" w:eastAsiaTheme="minorEastAsia" w:hAnsi="Times New Roman" w:cs="Times New Roman"/>
          <w:b/>
          <w:sz w:val="24"/>
          <w:szCs w:val="24"/>
          <w:lang w:val="en-US" w:eastAsia="ru-RU"/>
        </w:rPr>
        <w:t>I</w:t>
      </w:r>
      <w:r w:rsidR="00BC7705">
        <w:rPr>
          <w:rFonts w:ascii="Times New Roman" w:eastAsiaTheme="minorEastAsia" w:hAnsi="Times New Roman" w:cs="Times New Roman"/>
          <w:b/>
          <w:sz w:val="24"/>
          <w:szCs w:val="24"/>
          <w:lang w:eastAsia="ru-RU"/>
        </w:rPr>
        <w:t xml:space="preserve"> </w:t>
      </w:r>
      <w:r w:rsidRPr="00E934A8">
        <w:rPr>
          <w:rFonts w:ascii="Times New Roman" w:eastAsiaTheme="minorEastAsia" w:hAnsi="Times New Roman" w:cs="Times New Roman"/>
          <w:b/>
          <w:sz w:val="24"/>
          <w:szCs w:val="24"/>
          <w:lang w:eastAsia="ru-RU"/>
        </w:rPr>
        <w:t>ТИПА:</w:t>
      </w:r>
    </w:p>
    <w:p w:rsidR="00E934A8" w:rsidRPr="00E934A8" w:rsidRDefault="00E934A8" w:rsidP="006D0AB1">
      <w:pPr>
        <w:tabs>
          <w:tab w:val="left" w:pos="9214"/>
          <w:tab w:val="left" w:pos="9498"/>
        </w:tabs>
        <w:spacing w:after="0"/>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1. Больной А., 56 лет, жалуется на одышку и сердцебиение, возникающие при ходьбе средним темпом по ровной местности более 150 метров и подъеме на 2 этаж, на отеки ног по вечерам, изредка беспокоит сухой кашель при принятии горизонтального положения. В анамнезе - перенесенный инфаркт миокарда (2 года назад). При осмотре: кожный покров обычной окраски, слабо выраженный акроцианоз. В легких везикулярное дыхание, ЧД – 20 в 1 мин в покое. Верхушечный толчок пальпируется в 5 межреберье на 3 см кнаружи от срединно-ключичной линии, локализованный. Тоны сердца тихие, ритм правильный, тихий систолический шум в области верхушки и в зоне Боткина, ЧСС – 102 удара в мин. АД – 130 и 85 мм рт.ст. Печень по краю реберной дуги. Пастозность голеней.</w:t>
      </w:r>
    </w:p>
    <w:p w:rsidR="00E934A8" w:rsidRPr="00E934A8" w:rsidRDefault="00E934A8" w:rsidP="006D0AB1">
      <w:pPr>
        <w:tabs>
          <w:tab w:val="left" w:pos="9214"/>
          <w:tab w:val="left" w:pos="9498"/>
        </w:tabs>
        <w:spacing w:after="0"/>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Ответьте на вопросы:</w:t>
      </w:r>
    </w:p>
    <w:p w:rsidR="00E934A8" w:rsidRPr="00E934A8" w:rsidRDefault="00E934A8" w:rsidP="006D0AB1">
      <w:pPr>
        <w:numPr>
          <w:ilvl w:val="0"/>
          <w:numId w:val="40"/>
        </w:numPr>
        <w:tabs>
          <w:tab w:val="left" w:pos="9214"/>
          <w:tab w:val="left" w:pos="9498"/>
        </w:tabs>
        <w:spacing w:after="0"/>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Ваш предварительный диагноз?</w:t>
      </w:r>
    </w:p>
    <w:p w:rsidR="00E934A8" w:rsidRPr="00E934A8" w:rsidRDefault="00E934A8" w:rsidP="006D0AB1">
      <w:pPr>
        <w:numPr>
          <w:ilvl w:val="0"/>
          <w:numId w:val="40"/>
        </w:numPr>
        <w:tabs>
          <w:tab w:val="left" w:pos="9214"/>
          <w:tab w:val="left" w:pos="9498"/>
        </w:tabs>
        <w:spacing w:after="0"/>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Какие исследования необходимо провести?</w:t>
      </w:r>
    </w:p>
    <w:p w:rsidR="00E934A8" w:rsidRDefault="00E934A8" w:rsidP="006D0AB1">
      <w:pPr>
        <w:numPr>
          <w:ilvl w:val="0"/>
          <w:numId w:val="40"/>
        </w:numPr>
        <w:tabs>
          <w:tab w:val="left" w:pos="9214"/>
          <w:tab w:val="left" w:pos="9498"/>
        </w:tabs>
        <w:spacing w:after="0"/>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Какие препараты необходимо назначить в качестве базисной терапии?</w:t>
      </w:r>
    </w:p>
    <w:p w:rsidR="00BC7705" w:rsidRPr="00BC7705" w:rsidRDefault="00BC7705" w:rsidP="00BC7705">
      <w:pPr>
        <w:tabs>
          <w:tab w:val="left" w:pos="9214"/>
          <w:tab w:val="left" w:pos="9498"/>
        </w:tabs>
        <w:ind w:left="1429"/>
        <w:contextualSpacing/>
        <w:jc w:val="both"/>
        <w:rPr>
          <w:rFonts w:ascii="Times New Roman" w:eastAsiaTheme="minorEastAsia" w:hAnsi="Times New Roman" w:cs="Times New Roman"/>
          <w:sz w:val="24"/>
          <w:szCs w:val="24"/>
          <w:lang w:eastAsia="ru-RU"/>
        </w:rPr>
      </w:pPr>
    </w:p>
    <w:p w:rsidR="00E934A8" w:rsidRPr="00E934A8" w:rsidRDefault="00E934A8" w:rsidP="006D0AB1">
      <w:pPr>
        <w:tabs>
          <w:tab w:val="left" w:pos="9214"/>
          <w:tab w:val="left" w:pos="9498"/>
        </w:tabs>
        <w:spacing w:after="0"/>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 xml:space="preserve">2. Больной К., 70 лет, доставлен в приемное отделение городской больницы с жалобами на выраженное чувство нехватки воздуха, резко усиливающееся в горизонтальном положении. В анамнезе у больной ревматизм с 20 летнего возраста, сочетанный митральный порок. При осмотре: </w:t>
      </w:r>
      <w:r w:rsidRPr="00E934A8">
        <w:rPr>
          <w:rFonts w:ascii="Times New Roman" w:eastAsiaTheme="minorEastAsia" w:hAnsi="Times New Roman" w:cs="Times New Roman"/>
          <w:sz w:val="24"/>
          <w:szCs w:val="24"/>
          <w:lang w:eastAsia="ru-RU"/>
        </w:rPr>
        <w:lastRenderedPageBreak/>
        <w:t xml:space="preserve">больной занимает вынужденное положение – сидя, с опущенными ногами. Кожный покров бледный, выраженный акроцианоз. Одышка в покое: ЧД – 32 в 1 мин. При аускультации легких – жесткое дыхание, множественные мелкопузырчатые хрипы с двух сторон от уровня 5-6 ребра. Тоны сердца тихие, ритм правильный, интенсивный систолический шум в зоне верхушки сердца, ЧСС – 118 в мин. АД – 130/80 мм рт.ст. Печень выступает из-под реберной дуги на 3 см, плотно-эластической консистенции, безболезненная. Отеки голеней. </w:t>
      </w:r>
    </w:p>
    <w:p w:rsidR="00E934A8" w:rsidRPr="00E934A8" w:rsidRDefault="00E934A8" w:rsidP="006D0AB1">
      <w:pPr>
        <w:tabs>
          <w:tab w:val="left" w:pos="9214"/>
          <w:tab w:val="left" w:pos="9498"/>
        </w:tabs>
        <w:spacing w:after="0"/>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Ответьте на вопросы:</w:t>
      </w:r>
    </w:p>
    <w:p w:rsidR="00E934A8" w:rsidRPr="00E934A8" w:rsidRDefault="00E934A8" w:rsidP="006D0AB1">
      <w:pPr>
        <w:numPr>
          <w:ilvl w:val="0"/>
          <w:numId w:val="43"/>
        </w:numPr>
        <w:tabs>
          <w:tab w:val="left" w:pos="9214"/>
          <w:tab w:val="left" w:pos="9498"/>
        </w:tabs>
        <w:spacing w:after="0"/>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Какой стадии и функциональному классу сердечной недостаточности соответствует описанная клиническая картина?</w:t>
      </w:r>
    </w:p>
    <w:p w:rsidR="00E934A8" w:rsidRPr="00E934A8" w:rsidRDefault="00E934A8" w:rsidP="006D0AB1">
      <w:pPr>
        <w:numPr>
          <w:ilvl w:val="0"/>
          <w:numId w:val="43"/>
        </w:numPr>
        <w:tabs>
          <w:tab w:val="left" w:pos="9214"/>
          <w:tab w:val="left" w:pos="9498"/>
        </w:tabs>
        <w:spacing w:after="0"/>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Какие дополнительные методы исследования необходимо провести?</w:t>
      </w:r>
    </w:p>
    <w:p w:rsidR="00E934A8" w:rsidRPr="00E934A8" w:rsidRDefault="00E934A8" w:rsidP="002E6C11">
      <w:pPr>
        <w:numPr>
          <w:ilvl w:val="0"/>
          <w:numId w:val="43"/>
        </w:numPr>
        <w:tabs>
          <w:tab w:val="left" w:pos="9214"/>
          <w:tab w:val="left" w:pos="9498"/>
        </w:tabs>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Назначьте лечение.</w:t>
      </w:r>
    </w:p>
    <w:p w:rsidR="00E934A8" w:rsidRPr="00E934A8" w:rsidRDefault="00E934A8" w:rsidP="002E6C11">
      <w:pPr>
        <w:tabs>
          <w:tab w:val="left" w:pos="9214"/>
          <w:tab w:val="left" w:pos="9498"/>
        </w:tabs>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 </w:t>
      </w:r>
    </w:p>
    <w:p w:rsidR="00E934A8" w:rsidRPr="00E934A8" w:rsidRDefault="00E934A8" w:rsidP="006D0AB1">
      <w:pPr>
        <w:tabs>
          <w:tab w:val="left" w:pos="9214"/>
          <w:tab w:val="left" w:pos="9498"/>
        </w:tabs>
        <w:spacing w:after="0"/>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 xml:space="preserve">3. Больная М., 46 лет, поступила в стационар с жалобами на одышку и сердцебиение при прохождении 500 м по ровной поверхности обычным темпом, на периодическое чувство «замирания» сердца, на отеки нижних конечностей по вечерам. Указанные симптомы отмечает на протяжении трех последних лет. Обратилась за медицинской помощью в связи с неоднократными синкопальными состояниями в течение последнего месяца. Из анамнеза известно, что отец больной умер в молодом возрасте от заболевания сердца. При осмотре: кожный покров бледно-розовый. В легких – везикулярное дыхание, хрипов нет. ЧД – 18 в 1 мин. Левая граница относительной тупости сердца – в 5-м межреберье на 2 см кнаружи от срединно-ключичной линии. Тоны сердца громкие, ритм правильный, систолический шум в зоне верхушки сердца и зоне Боткина. ЧСС – 86 в 1 мин. АД – 190/95 мм.рт.ст. Печень у края реберной дуги, пастозность голеней. </w:t>
      </w:r>
    </w:p>
    <w:p w:rsidR="00E934A8" w:rsidRPr="00E934A8" w:rsidRDefault="00E934A8" w:rsidP="006D0AB1">
      <w:pPr>
        <w:tabs>
          <w:tab w:val="left" w:pos="9214"/>
          <w:tab w:val="left" w:pos="9498"/>
        </w:tabs>
        <w:spacing w:after="0"/>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ЭКГ: ритм синусовый. Синуовая тахикардия. Признаки гипертрофии ЛЖ.</w:t>
      </w:r>
    </w:p>
    <w:p w:rsidR="00E934A8" w:rsidRPr="00E934A8" w:rsidRDefault="00E934A8" w:rsidP="006D0AB1">
      <w:pPr>
        <w:tabs>
          <w:tab w:val="left" w:pos="9214"/>
          <w:tab w:val="left" w:pos="9498"/>
        </w:tabs>
        <w:spacing w:after="0"/>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 xml:space="preserve">По данным ЭхоКГ: КДР 5,6см, КСР 2,9см. ФВ ЛЖ 54%. Толщина межжелудочковой перегородки – 27 мм, задней стенки левого желудочка – 18 мм. Передне-систолическое движение ПМС с обструкцией выносящего тракта ЛЖ. </w:t>
      </w:r>
    </w:p>
    <w:p w:rsidR="00E934A8" w:rsidRPr="00E934A8" w:rsidRDefault="00E934A8" w:rsidP="006D0AB1">
      <w:pPr>
        <w:tabs>
          <w:tab w:val="left" w:pos="9214"/>
          <w:tab w:val="left" w:pos="9498"/>
        </w:tabs>
        <w:spacing w:after="0"/>
        <w:ind w:firstLine="709"/>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 Ответьте на вопросы:</w:t>
      </w:r>
    </w:p>
    <w:p w:rsidR="00E934A8" w:rsidRPr="00E934A8" w:rsidRDefault="00E934A8" w:rsidP="006D0AB1">
      <w:pPr>
        <w:numPr>
          <w:ilvl w:val="0"/>
          <w:numId w:val="44"/>
        </w:numPr>
        <w:tabs>
          <w:tab w:val="left" w:pos="9214"/>
          <w:tab w:val="left" w:pos="9498"/>
        </w:tabs>
        <w:spacing w:after="0"/>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Установите диагноз.</w:t>
      </w:r>
    </w:p>
    <w:p w:rsidR="00E934A8" w:rsidRPr="00E934A8" w:rsidRDefault="00E934A8" w:rsidP="002E6C11">
      <w:pPr>
        <w:numPr>
          <w:ilvl w:val="0"/>
          <w:numId w:val="44"/>
        </w:numPr>
        <w:tabs>
          <w:tab w:val="left" w:pos="9214"/>
          <w:tab w:val="left" w:pos="9498"/>
        </w:tabs>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Какой стадии и функциональному классу сердечной недостаточности соответствует описанная клиническая картина?</w:t>
      </w:r>
    </w:p>
    <w:p w:rsidR="00E934A8" w:rsidRDefault="00E934A8" w:rsidP="002E6C11">
      <w:pPr>
        <w:numPr>
          <w:ilvl w:val="0"/>
          <w:numId w:val="44"/>
        </w:numPr>
        <w:tabs>
          <w:tab w:val="left" w:pos="9214"/>
          <w:tab w:val="left" w:pos="9498"/>
        </w:tabs>
        <w:contextualSpacing/>
        <w:jc w:val="both"/>
        <w:rPr>
          <w:rFonts w:ascii="Times New Roman" w:eastAsiaTheme="minorEastAsia" w:hAnsi="Times New Roman" w:cs="Times New Roman"/>
          <w:sz w:val="24"/>
          <w:szCs w:val="24"/>
          <w:lang w:eastAsia="ru-RU"/>
        </w:rPr>
      </w:pPr>
      <w:r w:rsidRPr="00E934A8">
        <w:rPr>
          <w:rFonts w:ascii="Times New Roman" w:eastAsiaTheme="minorEastAsia" w:hAnsi="Times New Roman" w:cs="Times New Roman"/>
          <w:sz w:val="24"/>
          <w:szCs w:val="24"/>
          <w:lang w:eastAsia="ru-RU"/>
        </w:rPr>
        <w:t>Назначьте обследование.</w:t>
      </w:r>
    </w:p>
    <w:p w:rsid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p>
    <w:p w:rsid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Краткое содержание темы:</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Инструментальные методы исследования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ЭКГ: характерных ЭКГ-признаков сердечной недостаточности не существует. Могут выявляться блокады левой или правой ножки пучка Гиса, признаки гипертрофии желудочков или предсердий, патологические зубцы </w:t>
      </w:r>
      <w:r w:rsidRPr="00872082">
        <w:rPr>
          <w:rFonts w:ascii="Times New Roman" w:eastAsiaTheme="minorEastAsia" w:hAnsi="Times New Roman" w:cs="Times New Roman"/>
          <w:i/>
          <w:iCs/>
          <w:sz w:val="24"/>
          <w:szCs w:val="24"/>
          <w:lang w:eastAsia="ru-RU"/>
        </w:rPr>
        <w:t>Q </w:t>
      </w:r>
      <w:r w:rsidRPr="00872082">
        <w:rPr>
          <w:rFonts w:ascii="Times New Roman" w:eastAsiaTheme="minorEastAsia" w:hAnsi="Times New Roman" w:cs="Times New Roman"/>
          <w:sz w:val="24"/>
          <w:szCs w:val="24"/>
          <w:lang w:eastAsia="ru-RU"/>
        </w:rPr>
        <w:t>(как признак перенесенного инфаркта миокарда), аритмии.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Рентгенологическое исследование органов грудной клетки: определяют застойные явления в лёгких в виде расширения корней лёгких, усиления лёгочного рисунка, гидроторакс. Кардиомегалия диагностируется при увеличении поперечного размера сердца (кардиоторакаль-ный индекс более 50%).</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lastRenderedPageBreak/>
        <w:t>ЭхоКГ: выявляют типичные проявления сердечной недостаточности - расширение полости левого желудочка (по мере прогрессиро-вания - расширение и других камер сердца), увеличение конечного систолического и конечного диастолического размеров левого желудочка, снижение фракции выброса левого желудочка.</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Катетеризация полостей сердца позволяет выявить увеличение давления заклинивания лёгочных капилляров более 18 мм рт.ст.</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b/>
          <w:bCs/>
          <w:sz w:val="24"/>
          <w:szCs w:val="24"/>
          <w:lang w:eastAsia="ru-RU"/>
        </w:rPr>
        <w:t>Таблица 6. </w:t>
      </w:r>
      <w:r w:rsidRPr="00872082">
        <w:rPr>
          <w:rFonts w:ascii="Times New Roman" w:eastAsiaTheme="minorEastAsia" w:hAnsi="Times New Roman" w:cs="Times New Roman"/>
          <w:sz w:val="24"/>
          <w:szCs w:val="24"/>
          <w:lang w:eastAsia="ru-RU"/>
        </w:rPr>
        <w:t>Критерии диагностики сердечной недостаточности (Фрамингемские критерии)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drawing>
          <wp:inline distT="0" distB="0" distL="0" distR="0">
            <wp:extent cx="5045075" cy="1891665"/>
            <wp:effectExtent l="0" t="0" r="0" b="0"/>
            <wp:docPr id="1" name="Рисунок 1" descr="http://vmede.org/sait/content/Vnutren_bol_struk_2008_stomat/15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Vnutren_bol_struk_2008_stomat/15_files/mb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5075" cy="1891665"/>
                    </a:xfrm>
                    <a:prstGeom prst="rect">
                      <a:avLst/>
                    </a:prstGeom>
                    <a:noFill/>
                    <a:ln>
                      <a:noFill/>
                    </a:ln>
                  </pic:spPr>
                </pic:pic>
              </a:graphicData>
            </a:graphic>
          </wp:inline>
        </w:drawing>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b/>
          <w:bCs/>
          <w:sz w:val="24"/>
          <w:szCs w:val="24"/>
          <w:lang w:eastAsia="ru-RU"/>
        </w:rPr>
        <w:t>Примечание. </w:t>
      </w:r>
      <w:r w:rsidRPr="00872082">
        <w:rPr>
          <w:rFonts w:ascii="Times New Roman" w:eastAsiaTheme="minorEastAsia" w:hAnsi="Times New Roman" w:cs="Times New Roman"/>
          <w:sz w:val="24"/>
          <w:szCs w:val="24"/>
          <w:lang w:eastAsia="ru-RU"/>
        </w:rPr>
        <w:t>Для подтверждения диагноза хронической сердечной недостаточности необходимы либо один большой, либо два критерия.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Лечение</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i/>
          <w:iCs/>
          <w:sz w:val="24"/>
          <w:szCs w:val="24"/>
          <w:lang w:eastAsia="ru-RU"/>
        </w:rPr>
        <w:t>Цели лечения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Предупреждение или замедление прогрессирования сердечной недостаточности.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Улучшение качества жизни больного путем уменьшения выраженности клинических проявлений при отсутствии неблагоприятных побочных эффектов лечения, уменьшение частоты серьезных осложнений болезни.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Увеличение продолжительности жизни.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Лечение хронической сердечной недостаточности связано с воздействием на основные патогенетические факторы: уменьшение пред-нагрузки и посленагрузки и усиление сократимости миокарда.</w:t>
      </w:r>
    </w:p>
    <w:tbl>
      <w:tblPr>
        <w:tblW w:w="12315" w:type="dxa"/>
        <w:tblCellSpacing w:w="0" w:type="dxa"/>
        <w:tblCellMar>
          <w:left w:w="0" w:type="dxa"/>
          <w:right w:w="0" w:type="dxa"/>
        </w:tblCellMar>
        <w:tblLook w:val="04A0" w:firstRow="1" w:lastRow="0" w:firstColumn="1" w:lastColumn="0" w:noHBand="0" w:noVBand="1"/>
      </w:tblPr>
      <w:tblGrid>
        <w:gridCol w:w="12315"/>
      </w:tblGrid>
      <w:tr w:rsidR="00872082" w:rsidRPr="00872082" w:rsidTr="00872082">
        <w:trPr>
          <w:tblCellSpacing w:w="0" w:type="dxa"/>
        </w:trPr>
        <w:tc>
          <w:tcPr>
            <w:tcW w:w="0" w:type="auto"/>
            <w:vAlign w:val="center"/>
            <w:hideMark/>
          </w:tcPr>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i/>
          <w:iCs/>
          <w:sz w:val="24"/>
          <w:szCs w:val="24"/>
          <w:lang w:eastAsia="ru-RU"/>
        </w:rPr>
        <w:t>Немедикаментозное лечение</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Уменьшение нагрузки на сердце достигают путем ограничения физической активности больного, включая временное соблюдение постельного или полупостельного режима. В пищевом рационе ог-</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раничивают поваренную соль, жидкость (при III стадии), проводят мероприятия по оптимизации липидного обмена.</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i/>
          <w:iCs/>
          <w:sz w:val="24"/>
          <w:szCs w:val="24"/>
          <w:lang w:eastAsia="ru-RU"/>
        </w:rPr>
        <w:t>Лекарственная терапия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Используют три класса препаратов: мочегонные, вазодилататоры и инотропные средства, дополнительно назначают антиаритмические средства.</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При лечении диуретиками (тиазидные, петлевые, калийсберега-ющие) осуществляют контроль водно-электролитного баланса, массы тела больного и диуреза.</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lastRenderedPageBreak/>
        <w:t>• В качестве основного средства патогенетического воздействия назначают на длительный срок (практически пожизненно) ингибиторы АПФ (каптоприл, эналаприл, периндоприл и др.), оказывающие сосудорасширяющее действие с уменьшением пред-и посленагрузки, благоприятный эффект на нейрогуморальные сдвиги в организме больного с сердечной недостаточностью.</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С той же целью воздействия на нейрогуморальные нарушения применяют р-адреноблокаторы (атенолол, метопролол, бисопро-лол, карведилол и др.).</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Сердечные гликозиды (дигоксин) с целью повышения сократимости миокарда и увеличения сердечного выброса. Препараты этой группы особенно важно применять при сочетании сердечной недостаточности с фибрилляцией предсердий. При этом обычно отмечают урежение сердечного ритма с удлинением диастолы, что улучшает условия гемодинамики.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Антикоагулянты непрямые (варфарин) при наличии фибрилляции предсердий и тромбозах в анамнезе.</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Антиаритмические препараты (амиодарон) при наличии пароксизмов фибрилляции предсердий, желудочковой тахикардии.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i/>
          <w:iCs/>
          <w:sz w:val="24"/>
          <w:szCs w:val="24"/>
          <w:lang w:eastAsia="ru-RU"/>
        </w:rPr>
        <w:t>Хирургическое лечение</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Хирургические методы лечения целесообразно использовать у больных ИБС для реваскуляризации миокарда. Имплантация ЭКС у больных хронической сердечной недостаточностью и брадикардией. При наличии пароксизмов желудочковой тахикардии - имлантация кардиовертера-дефибриллятора. Возможна пересадка сердца.</w:t>
      </w:r>
    </w:p>
    <w:tbl>
      <w:tblPr>
        <w:tblW w:w="12315" w:type="dxa"/>
        <w:tblCellSpacing w:w="0" w:type="dxa"/>
        <w:tblCellMar>
          <w:left w:w="0" w:type="dxa"/>
          <w:right w:w="0" w:type="dxa"/>
        </w:tblCellMar>
        <w:tblLook w:val="04A0" w:firstRow="1" w:lastRow="0" w:firstColumn="1" w:lastColumn="0" w:noHBand="0" w:noVBand="1"/>
      </w:tblPr>
      <w:tblGrid>
        <w:gridCol w:w="12315"/>
      </w:tblGrid>
      <w:tr w:rsidR="00872082" w:rsidRPr="00872082" w:rsidTr="00872082">
        <w:trPr>
          <w:tblCellSpacing w:w="0" w:type="dxa"/>
        </w:trPr>
        <w:tc>
          <w:tcPr>
            <w:tcW w:w="0" w:type="auto"/>
            <w:vAlign w:val="center"/>
            <w:hideMark/>
          </w:tcPr>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Прогноз</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Трехлетняя выживаемость больных хронической сердечной недостаточностью составляет 50%. Прогностически неблагоприятными факторами являются: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снижение фракции выброса левого желудочка менее 25%;</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невозможность подъема на один этаж и движения в нормальном темпе более 3 мин;</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снижение содержания натрия в плазме крови менее 133 мэкв/л;</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снижение содержания калия в сыворотке крови менее 3 мэкв/л;</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увеличение содержания в крови норадреналина;</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частая желудочковая экстрасистолия.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ДИАСТОЛИЧЕСКАЯ СЕРДЕЧНАЯ НЕДОСТАТОЧНОСТЬ</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Диастолическая сердечная недостаточность - нарушение расслабления и наполнения левого желудочка, обусловленное его гипертрофией, фиброзом или инфильтрацией и приводящее к увеличению в нем конечного диастолического давления и развитию сердечной недостаточности.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Этиология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Наиболее частой причиной диастолической сердечной недостаточности являются заболевания сердечно-сосудистой системы: ИБС, артериальная гипертензия, гипертрофическая кардиомиопатия, клапанные пороки сердца, а также сахарный диабет, амилоидоз сердца.</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Патогенез</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xml:space="preserve">В результате снижения податливости и нарушения наполнения левого желудочка происходит повышение конечного диастолического давления в левом желудочке, что приводит к снижению сердечного выброса. Со временем повышается давление в левом предсердии и малом круге </w:t>
      </w:r>
      <w:r w:rsidRPr="00872082">
        <w:rPr>
          <w:rFonts w:ascii="Times New Roman" w:eastAsiaTheme="minorEastAsia" w:hAnsi="Times New Roman" w:cs="Times New Roman"/>
          <w:sz w:val="24"/>
          <w:szCs w:val="24"/>
          <w:lang w:eastAsia="ru-RU"/>
        </w:rPr>
        <w:lastRenderedPageBreak/>
        <w:t>кровообращения - развивается левожелудочковая сердечная недостаточность. Прогрессирование заболевания сопровождается появлением симптомов правожелудочковой сердечной недостаточности.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Клинические проявления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Симптомы хронической левожелудочковой сердечной недостаточности: одышка при физической нагрузке, ортопноэ, тахикардия, патологический III тон («ритм галопа»), хрипы в лёгких, отёк лёгких.</w:t>
      </w:r>
    </w:p>
    <w:tbl>
      <w:tblPr>
        <w:tblW w:w="12315" w:type="dxa"/>
        <w:tblCellSpacing w:w="0" w:type="dxa"/>
        <w:tblCellMar>
          <w:left w:w="0" w:type="dxa"/>
          <w:right w:w="0" w:type="dxa"/>
        </w:tblCellMar>
        <w:tblLook w:val="04A0" w:firstRow="1" w:lastRow="0" w:firstColumn="1" w:lastColumn="0" w:noHBand="0" w:noVBand="1"/>
      </w:tblPr>
      <w:tblGrid>
        <w:gridCol w:w="12315"/>
      </w:tblGrid>
      <w:tr w:rsidR="00872082" w:rsidRPr="00872082" w:rsidTr="00872082">
        <w:trPr>
          <w:tblCellSpacing w:w="0" w:type="dxa"/>
        </w:trPr>
        <w:tc>
          <w:tcPr>
            <w:tcW w:w="0" w:type="auto"/>
            <w:vAlign w:val="center"/>
            <w:hideMark/>
          </w:tcPr>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Инструментальные методы исследования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ЭхоКГ: фракция выброса левого желудочка не менее 45%. Индекс внутреннего конечного диастолического размера левого желудочка не менее 3,2 см на 1 м</w:t>
      </w:r>
      <w:r w:rsidRPr="00872082">
        <w:rPr>
          <w:rFonts w:ascii="Times New Roman" w:eastAsiaTheme="minorEastAsia" w:hAnsi="Times New Roman" w:cs="Times New Roman"/>
          <w:sz w:val="24"/>
          <w:szCs w:val="24"/>
          <w:vertAlign w:val="superscript"/>
          <w:lang w:eastAsia="ru-RU"/>
        </w:rPr>
        <w:t>2</w:t>
      </w:r>
      <w:r w:rsidRPr="00872082">
        <w:rPr>
          <w:rFonts w:ascii="Times New Roman" w:eastAsiaTheme="minorEastAsia" w:hAnsi="Times New Roman" w:cs="Times New Roman"/>
          <w:sz w:val="24"/>
          <w:szCs w:val="24"/>
          <w:lang w:eastAsia="ru-RU"/>
        </w:rPr>
        <w:t> поверхности тела, индекс конечного диастоли-ческого объема левого желудочка менее 102 мл на 1 м</w:t>
      </w:r>
      <w:r w:rsidRPr="00872082">
        <w:rPr>
          <w:rFonts w:ascii="Times New Roman" w:eastAsiaTheme="minorEastAsia" w:hAnsi="Times New Roman" w:cs="Times New Roman"/>
          <w:sz w:val="24"/>
          <w:szCs w:val="24"/>
          <w:vertAlign w:val="superscript"/>
          <w:lang w:eastAsia="ru-RU"/>
        </w:rPr>
        <w:t>2</w:t>
      </w:r>
      <w:r w:rsidRPr="00872082">
        <w:rPr>
          <w:rFonts w:ascii="Times New Roman" w:eastAsiaTheme="minorEastAsia" w:hAnsi="Times New Roman" w:cs="Times New Roman"/>
          <w:sz w:val="24"/>
          <w:szCs w:val="24"/>
          <w:lang w:eastAsia="ru-RU"/>
        </w:rPr>
        <w:t> поверхности тела.</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Лечение</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b/>
          <w:bCs/>
          <w:sz w:val="24"/>
          <w:szCs w:val="24"/>
          <w:lang w:eastAsia="ru-RU"/>
        </w:rPr>
        <w:t>Немедикаментозные </w:t>
      </w:r>
      <w:r w:rsidRPr="00872082">
        <w:rPr>
          <w:rFonts w:ascii="Times New Roman" w:eastAsiaTheme="minorEastAsia" w:hAnsi="Times New Roman" w:cs="Times New Roman"/>
          <w:sz w:val="24"/>
          <w:szCs w:val="24"/>
          <w:lang w:eastAsia="ru-RU"/>
        </w:rPr>
        <w:t>методы лечения аналогичны таковым при систолической хронической сердечной недостаточности.</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i/>
          <w:iCs/>
          <w:sz w:val="24"/>
          <w:szCs w:val="24"/>
          <w:lang w:eastAsia="ru-RU"/>
        </w:rPr>
        <w:t>Медикаментозная терапия:</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Сердечные гликозиды противопоказаны, так как они могут способствовать дальнейшему ухудшению диастолического расслабления левого желудочка. При присоединении систолической сердечной недостаточности возможно назначение сердечных гликозидов:</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β-адреноблокаторы (атенолол, метопролол, бисопролол, карведи-лол и др.);</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антагонисты кальция (верапамил, дилтиазем);</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нитраты (ИМН, ИДН, нитроглицерин внутривенно капельно);</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 ингибиторы АПФ (каптоприл, эналаприл, периндоприл и др.).</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Прогноз</w:t>
      </w:r>
    </w:p>
    <w:p w:rsidR="00872082" w:rsidRP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r w:rsidRPr="00872082">
        <w:rPr>
          <w:rFonts w:ascii="Times New Roman" w:eastAsiaTheme="minorEastAsia" w:hAnsi="Times New Roman" w:cs="Times New Roman"/>
          <w:sz w:val="24"/>
          <w:szCs w:val="24"/>
          <w:lang w:eastAsia="ru-RU"/>
        </w:rPr>
        <w:t>Летальность больных с диастолической сердечной недостаточностью составляет 8% в год.</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sz w:val="24"/>
          <w:szCs w:val="24"/>
          <w:lang w:eastAsia="ru-RU"/>
        </w:rPr>
        <w:t>Лечение ХСН</w:t>
      </w:r>
    </w:p>
    <w:tbl>
      <w:tblPr>
        <w:tblW w:w="12315" w:type="dxa"/>
        <w:tblCellSpacing w:w="0" w:type="dxa"/>
        <w:tblCellMar>
          <w:left w:w="0" w:type="dxa"/>
          <w:right w:w="0" w:type="dxa"/>
        </w:tblCellMar>
        <w:tblLook w:val="04A0" w:firstRow="1" w:lastRow="0" w:firstColumn="1" w:lastColumn="0" w:noHBand="0" w:noVBand="1"/>
      </w:tblPr>
      <w:tblGrid>
        <w:gridCol w:w="12315"/>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vanish/>
          <w:sz w:val="24"/>
          <w:szCs w:val="24"/>
          <w:lang w:eastAsia="ru-RU"/>
        </w:rPr>
      </w:pPr>
    </w:p>
    <w:tbl>
      <w:tblPr>
        <w:tblW w:w="12315" w:type="dxa"/>
        <w:tblCellSpacing w:w="0" w:type="dxa"/>
        <w:tblCellMar>
          <w:left w:w="0" w:type="dxa"/>
          <w:right w:w="0" w:type="dxa"/>
        </w:tblCellMar>
        <w:tblLook w:val="04A0" w:firstRow="1" w:lastRow="0" w:firstColumn="1" w:lastColumn="0" w:noHBand="0" w:noVBand="1"/>
      </w:tblPr>
      <w:tblGrid>
        <w:gridCol w:w="12315"/>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1. Меры общего характера: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ограничение поваренной соли и жидкости,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питательные смеси,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физические упражнения и тренировки</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2. Медикаменты:</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ингибиторы АПФ,</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диуретики,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бета-адреноблокаторы,</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сердечные гликозиды,</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блокаторы ангиотензиновых рецепторов,</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негликозидные инотропные агенты,</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антикоагулянты,</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антиаритмики</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lastRenderedPageBreak/>
              <w:t>3. Хирургические и другие методы лечения:</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пересадка сердца,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реваскуляризация миокарда,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наружные вспомогательные устройства («искусственное сердце»),</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ресинхронизация миокарда,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ультрафильтрация крови</w:t>
            </w: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sz w:val="24"/>
          <w:szCs w:val="24"/>
          <w:lang w:eastAsia="ru-RU"/>
        </w:rPr>
        <w:t>Меры общего характера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Больным рекомендуется диета с ограничением поваренной соли. Чем тяжелее сердечная недостаточность и сильнее степень задержки жидкости в организме, тем строже должен быть контроль потребления поваренной соли. Ограничение приема жидкости показано в период нарастания признаков сердечной недостаточности, однако даже у компенсированного больного потребление жидкости не должно превышать 1-1,5 литра в сутки.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Пищевой рацион больного с ХСН должен соответствовать степени развития жировой клетчатки. Больные с ожирением или избыточным весом должны употреблять пищу со сниженной калорийностью. Пища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больного с патологической потерей массы тела должна быть калорийной, легко усвояемой, с достаточным содержанием витаминов и белка.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По мере прогрессирования ХСН у больных теряется тощая масса тела, куда относят всю ткань за исключением жировой. Около 30% тощей массы приходится на скелетные мышцы. Потеря мышечной массы приводит к дальнейшему нарастанию слабости, утомляемости, одышки, ухудшению переносимости физической нагрузки.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Потеря тощей массы тела составляет важный синдром ХСН со сложным патогенезом, в происхождении которого имеют значение хроническое нарушение кровоснабжения органов и тканей, а также нарушение функции тонкой кишки с потерей нутриентов.</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Поэтому больным с ХСН рекомендуется использовать специальные пищевые добавки с легким усвоением (питательные смеси), которые могут всасываться в условиях нарушенной функции тонкой кишки (гидролизаты белков или цельные белки-молочный и яичный альбумины, мальтодекстрины и дисахариды, растительные масла, витамины, микроэлементы: нутрилан, нутризон, берламин модулятор, пентамен и др). Правильно проводимая нутритивная поддержка приводит к увеличению тощей массы тела. Разработаны специальные приемы, позволяющие оценить потери нутриентов и объем поддержки.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В последние годы существенно пересмотрено отношение к режиму физической активности больных с ХСН. Только при некоторых тяжелых патологических состояниях (активный миокардит, клапанные стенозы, цианотические врожденные пороки, тяжелые аритмии, приступы стенокардии у больных с низкой фракцией выброса ЛЖ) требуется ограничение физической активности. У остальных больных с ХСН показаны регулярные физические нагрузки (от дыхательных упражнений до регулярной дозированной ходьбы и специальных физических тренировок).</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Условия для начала аэробных физических тренировок перечислены ниже:</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компенсация ХСН в течение не менее 3 недель;</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способность разговаривать без одышки;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частота дыхания менее 30 в мин;</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усталость небольшая;</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lastRenderedPageBreak/>
        <w:t>•  сердечный индекс более 2 л в мин/метр кв. пов.тела;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центральное венозное давление менее 12 мм рт.ст. Абсолютными противопоказаниями для начала физических тренировок являются:</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прогрессирующая одышка в последние 3-5 дней,</w:t>
      </w:r>
    </w:p>
    <w:tbl>
      <w:tblPr>
        <w:tblW w:w="12315" w:type="dxa"/>
        <w:tblCellSpacing w:w="0" w:type="dxa"/>
        <w:tblCellMar>
          <w:left w:w="0" w:type="dxa"/>
          <w:right w:w="0" w:type="dxa"/>
        </w:tblCellMar>
        <w:tblLook w:val="04A0" w:firstRow="1" w:lastRow="0" w:firstColumn="1" w:lastColumn="0" w:noHBand="0" w:noVBand="1"/>
      </w:tblPr>
      <w:tblGrid>
        <w:gridCol w:w="12315"/>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признаки ишемии миокарда при небольшой нагрузке (менее 50 ватт),</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неконтролируемый сахарный диабет,</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острые заболевания,</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эмболия.</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Относительными противопоказаниями являются:</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недавнее применение добутамина;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снижение систолического АД при нагрузке;</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IV функциональный класс сердечной недостаточности;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желудочковые экстрасистолии высоких градаций в покое или при нагрузке;</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ЧСС лежа более 100 в мин;</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общее плохое состояние.</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Физические тринировки первоначально проводятся под медицинским наблюдением, а затем самостоятельно и без наблюдения, но с периодическим контролем в медицинском центре.Тренировки способствуют сохранению мышечной массы, улучшению функции мышц и переносимости физической нагрузки.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i/>
          <w:iCs/>
          <w:sz w:val="24"/>
          <w:szCs w:val="24"/>
          <w:lang w:eastAsia="ru-RU"/>
        </w:rPr>
        <w:t>Регулярные физические нагрузки способствуют сохранению мышечной массы у больных ХСН и сдерживают развитие физической недееспособности.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sz w:val="24"/>
          <w:szCs w:val="24"/>
          <w:lang w:eastAsia="ru-RU"/>
        </w:rPr>
        <w:t>Медикаментозное лечение</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Большая часть больных должна получать комбинацию из препаратов четырех классов - ингибитор АПФ, диуретик, сердечный гликозид и бета-адреноблокатор. В качестве дополнительных средств при лечении больных с ХСН назначаются антагонисты альдостерона, блокаторы ангиотензиновых рецепторов, нитраты, негликозидные положительные инотропные средства, а также антикоагулянты и антиаритмики.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Ингибиторы АПФ являются одними из первых назначаемых препаратов, и в этом, как показало исследование CIBIS III (сравнивалась эффективность начальной терапии эналаприлом или конкором), они имеют равные позиции с бета-адреноблокаторами. Благодаря широкому спектру гемодинамических и нейрогуморальных эффектов ингибиторы АПФ оказывают благоприятное действие на симптомы</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СН, улучшают клиническое состояние больных, уменьшают потребность в госпитализации и улучшают прогноз жизни. Ингибиторы АПФ показаны всем больным с ХСН независимо от этиологии, стадии процесса и типа декомпенсации. В России для лечения ХСН применяются препараты, приведенные в табл. 3.8.</w:t>
      </w:r>
    </w:p>
    <w:tbl>
      <w:tblPr>
        <w:tblW w:w="12315" w:type="dxa"/>
        <w:tblCellSpacing w:w="0" w:type="dxa"/>
        <w:tblCellMar>
          <w:left w:w="0" w:type="dxa"/>
          <w:right w:w="0" w:type="dxa"/>
        </w:tblCellMar>
        <w:tblLook w:val="04A0" w:firstRow="1" w:lastRow="0" w:firstColumn="1" w:lastColumn="0" w:noHBand="0" w:noVBand="1"/>
      </w:tblPr>
      <w:tblGrid>
        <w:gridCol w:w="12315"/>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i/>
          <w:iCs/>
          <w:sz w:val="24"/>
          <w:szCs w:val="24"/>
          <w:lang w:eastAsia="ru-RU"/>
        </w:rPr>
        <w:t>Таблица 3.8</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sz w:val="24"/>
          <w:szCs w:val="24"/>
          <w:lang w:eastAsia="ru-RU"/>
        </w:rPr>
        <w:t>Дозы ингибиторов АПФ при ХСН</w:t>
      </w:r>
    </w:p>
    <w:tbl>
      <w:tblPr>
        <w:tblW w:w="12315" w:type="dxa"/>
        <w:tblCellSpacing w:w="0" w:type="dxa"/>
        <w:tblCellMar>
          <w:left w:w="0" w:type="dxa"/>
          <w:right w:w="0" w:type="dxa"/>
        </w:tblCellMar>
        <w:tblLook w:val="04A0" w:firstRow="1" w:lastRow="0" w:firstColumn="1" w:lastColumn="0" w:noHBand="0" w:noVBand="1"/>
      </w:tblPr>
      <w:tblGrid>
        <w:gridCol w:w="12315"/>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vanish/>
          <w:sz w:val="24"/>
          <w:szCs w:val="24"/>
          <w:lang w:eastAsia="ru-RU"/>
        </w:rPr>
      </w:pPr>
    </w:p>
    <w:tbl>
      <w:tblPr>
        <w:tblW w:w="12315" w:type="dxa"/>
        <w:tblCellSpacing w:w="0" w:type="dxa"/>
        <w:tblCellMar>
          <w:left w:w="0" w:type="dxa"/>
          <w:right w:w="0" w:type="dxa"/>
        </w:tblCellMar>
        <w:tblLook w:val="04A0" w:firstRow="1" w:lastRow="0" w:firstColumn="1" w:lastColumn="0" w:noHBand="0" w:noVBand="1"/>
      </w:tblPr>
      <w:tblGrid>
        <w:gridCol w:w="4797"/>
        <w:gridCol w:w="3265"/>
        <w:gridCol w:w="4253"/>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sz w:val="24"/>
                <w:szCs w:val="24"/>
                <w:lang w:eastAsia="ru-RU"/>
              </w:rPr>
              <w:t>Международное и торговое название</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sz w:val="24"/>
                <w:szCs w:val="24"/>
                <w:lang w:eastAsia="ru-RU"/>
              </w:rPr>
              <w:t>Стартовая суточная доза</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sz w:val="24"/>
                <w:szCs w:val="24"/>
                <w:lang w:eastAsia="ru-RU"/>
              </w:rPr>
              <w:t>Поддерживающая суточная доза</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каптоприл Капотен</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6,25 мг 3 раза</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25-50 мг 3 раза</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lastRenderedPageBreak/>
              <w:t>эналаприл Эналаприл Энап</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2,5 мг</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10 мг 2 раза</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лизиноприл Диротон</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2,5 мг</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5-20 мг</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квинаприл Аккупро</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2,5-5 мг</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5-10 мг</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периндоприл Престариум</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2 мг</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4 мг</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рамиприл Тритаце</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1,25-2,5 мг</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2,5-5 мг 2 раза</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трандолаприл Гаптен</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1 мг</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4 мг</w:t>
            </w:r>
          </w:p>
        </w:tc>
      </w:tr>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фозиноприл Моноприл</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10 мг</w:t>
            </w:r>
          </w:p>
        </w:tc>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20 мг</w:t>
            </w: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Низкое АД (менее 100 мм рт.ст.) часто является препятствием для назначении ингибиторов АПФ. С целъю уменьшить вероятность значительного снижения АД при первой дозе или при ее увеличении рекомендуется уменьшить прием диуретиков или воздержаться от их применения в день назначения ингибитора АПФ, а лечение начинать вечером, когда больной уже находится в постели. Периндоприл в меньшей степени снижает АД у больных ХСН по сравнению с другими ингибиторами.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Лечение начинают с малых доз, ступенчато повышая до поддерживающих. Препараты назначают постоянно, длительно, фактически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пожизненно. Побочные эффекты, требующие отмены препарата, встречаются редко: гипотония (3-4%), сухой кашель (2-3%) и азотемия (1-2%).</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i/>
          <w:iCs/>
          <w:sz w:val="24"/>
          <w:szCs w:val="24"/>
          <w:lang w:eastAsia="ru-RU"/>
        </w:rPr>
        <w:t>Если больной с ХСН не получает лечение ингибиторами АПФ, то за редкими исключениями - это врачебная ошибка.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Диуретики показаны всем больным при наличии признаков задержки натрия и воды в организме. При назначении диуретиков симптоматический эффект наступает быстрее, чем при назначении других классов препаратов. Только диуретики эффективно контролируют задержку жидкости в организме. Обычно применяют тиазидные (гипотиазид) или петлевые (фуроземид, урегит) диуретики. Препараты калийсберегающего действия (триамтерен, амилорид) практически перестали использоваться, благодаря калийсберегающих свойств ингибиторов АПФ. Выбор оптимальной дозы диуретиков и частота их назначения определяется степенью задержки жидкости в организме. При проведении терапии диуретиками необходимо регулярно оценивать клинические признаки задержки жидкости в организме, определять массу тела и ежедневно измерять суточный диурез. Чем больше степень задержки жидкости, тем активней должна быть терапия. В период активной терапии ежедневный диурез должен превышать количество потребляемой за сутки жидкости. После устранения отеков переходят на поддерживающую терапию, задачей которой является сохранение безотечного состояния. Для этого требуются меньшие дозы диуретиков, но нередко их приходится назначать ежедневно во избежание рецидива отеков.</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Антагонисты альдостерона (верошпирон, альдактон) занимают особое место среди диуретиков. Благодаря калийсберегающему действию эти препараты нашли широкое применение как диуретики, потенцирующие эффект тиазидных и петлевых диуретиков. С появлением ингибиторов АПФ антагонисты альдостерона стали применяться гораздо реже. Однако их нейромодулирующий антиальдостероновый эффект приводит к дополнительному благоприятному влиянию на выживаемость больных. В период обострения ХСН альдактон используется в высоких дозах до 150-300 мг с последующим переходом на длительную поддерживающую терапию в дозах 12,5-50 мг в сутки.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 xml:space="preserve">Бета-адреноблокаторы, подавляя активность симпатоадреналовой системы, уменьшают тахикардию, оказывают антиаритмическое и антифибрилляторное действие. При длительной терапии они увеличивают сердечный выброс, блокируют негативное ремоделирование сердца, нормализуют диастолическую функцию ЛЖ, уменьшают ишемию и гипоксию миокарда. Доказана их способность уменьшать смертность больных и замедлять прогрессирование ХСН. Для лечения больных с ХСН рекомендуются бета-блокаторы, эффективность которых была доказана в </w:t>
      </w:r>
      <w:r w:rsidRPr="00226094">
        <w:rPr>
          <w:rFonts w:ascii="Times New Roman" w:eastAsiaTheme="minorEastAsia" w:hAnsi="Times New Roman" w:cs="Times New Roman"/>
          <w:sz w:val="24"/>
          <w:szCs w:val="24"/>
          <w:lang w:eastAsia="ru-RU"/>
        </w:rPr>
        <w:lastRenderedPageBreak/>
        <w:t>многоцентровых контролируемых исследованиях. К ним относятся кардиоселективные препараты бисопролол, метопролол и небиволол, а также некардиоселективный с дополнительными свойствами альфа1-блокатора - карведилол (табл. 3.9). Эффективность небиволола доказана в группе пожилых больных с ИБС.</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i/>
          <w:iCs/>
          <w:sz w:val="24"/>
          <w:szCs w:val="24"/>
          <w:lang w:eastAsia="ru-RU"/>
        </w:rPr>
        <w:t>Таблица 3.9</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sz w:val="24"/>
          <w:szCs w:val="24"/>
          <w:lang w:eastAsia="ru-RU"/>
        </w:rPr>
        <w:t>Дозы бета-адреноблокаторов при ХСН</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drawing>
          <wp:inline distT="0" distB="0" distL="0" distR="0">
            <wp:extent cx="5045075" cy="2606675"/>
            <wp:effectExtent l="0" t="0" r="0" b="0"/>
            <wp:docPr id="2" name="Рисунок 2" descr="http://vmede.org/sait/content/Gospitalnaya_ter_card_storojakova_2008_t2/5_files/mb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Gospitalnaya_ter_card_storojakova_2008_t2/5_files/mb4_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5075" cy="2606675"/>
                    </a:xfrm>
                    <a:prstGeom prst="rect">
                      <a:avLst/>
                    </a:prstGeom>
                    <a:noFill/>
                    <a:ln>
                      <a:noFill/>
                    </a:ln>
                  </pic:spPr>
                </pic:pic>
              </a:graphicData>
            </a:graphic>
          </wp:inline>
        </w:drawing>
      </w:r>
      <w:r w:rsidRPr="00226094">
        <w:rPr>
          <w:rFonts w:ascii="Times New Roman" w:eastAsiaTheme="minorEastAsia" w:hAnsi="Times New Roman" w:cs="Times New Roman"/>
          <w:sz w:val="24"/>
          <w:szCs w:val="24"/>
          <w:lang w:eastAsia="ru-RU"/>
        </w:rPr>
        <w:t>Лечение следует начинать с малых доз (</w:t>
      </w:r>
      <w:r w:rsidRPr="00226094">
        <w:rPr>
          <w:rFonts w:ascii="Times New Roman" w:eastAsiaTheme="minorEastAsia" w:hAnsi="Times New Roman" w:cs="Times New Roman"/>
          <w:sz w:val="24"/>
          <w:szCs w:val="24"/>
          <w:vertAlign w:val="superscript"/>
          <w:lang w:eastAsia="ru-RU"/>
        </w:rPr>
        <w:t>1</w:t>
      </w:r>
      <w:r w:rsidRPr="00226094">
        <w:rPr>
          <w:rFonts w:ascii="Times New Roman" w:eastAsiaTheme="minorEastAsia" w:hAnsi="Times New Roman" w:cs="Times New Roman"/>
          <w:sz w:val="24"/>
          <w:szCs w:val="24"/>
          <w:lang w:eastAsia="ru-RU"/>
        </w:rPr>
        <w:t>/</w:t>
      </w:r>
      <w:r w:rsidRPr="00226094">
        <w:rPr>
          <w:rFonts w:ascii="Times New Roman" w:eastAsiaTheme="minorEastAsia" w:hAnsi="Times New Roman" w:cs="Times New Roman"/>
          <w:sz w:val="24"/>
          <w:szCs w:val="24"/>
          <w:vertAlign w:val="subscript"/>
          <w:lang w:eastAsia="ru-RU"/>
        </w:rPr>
        <w:t>8</w:t>
      </w:r>
      <w:r w:rsidRPr="00226094">
        <w:rPr>
          <w:rFonts w:ascii="Times New Roman" w:eastAsiaTheme="minorEastAsia" w:hAnsi="Times New Roman" w:cs="Times New Roman"/>
          <w:sz w:val="24"/>
          <w:szCs w:val="24"/>
          <w:lang w:eastAsia="ru-RU"/>
        </w:rPr>
        <w:t> от терапевтической), которые увеличиваются медленно до целевых терапевтических дозировок. В начале терапии и в период титрования могут возникнуть преходящие гипотония, брадикардия и ухудшение сердечной недостаточности, которые исчезают при длительной терапии.</w:t>
      </w:r>
    </w:p>
    <w:tbl>
      <w:tblPr>
        <w:tblW w:w="12315" w:type="dxa"/>
        <w:tblCellSpacing w:w="0" w:type="dxa"/>
        <w:tblCellMar>
          <w:left w:w="0" w:type="dxa"/>
          <w:right w:w="0" w:type="dxa"/>
        </w:tblCellMar>
        <w:tblLook w:val="04A0" w:firstRow="1" w:lastRow="0" w:firstColumn="1" w:lastColumn="0" w:noHBand="0" w:noVBand="1"/>
      </w:tblPr>
      <w:tblGrid>
        <w:gridCol w:w="12315"/>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Приводим схему назначения конкора больным ХСН III-IV функциональных классов, которая применялась в исследовании CIBIS-II:</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1,25 мг - 1 неделя, 2,5 мг - 2-я неделя, 3,75 мг - 3-я неделя, 5 мг - 4-7 недели, 7,5 мг - 8-11 недели,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10 мг - дальнейшая поддерживающая доза.</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Бета-адреноблокаторы могут применяться у больных любого функционального класса и с низкой фракцией выброса </w:t>
      </w:r>
      <w:r w:rsidRPr="00226094">
        <w:rPr>
          <w:rFonts w:ascii="Times New Roman" w:eastAsiaTheme="minorEastAsia" w:hAnsi="Times New Roman" w:cs="Times New Roman"/>
          <w:i/>
          <w:iCs/>
          <w:sz w:val="24"/>
          <w:szCs w:val="24"/>
          <w:lang w:eastAsia="ru-RU"/>
        </w:rPr>
        <w:t>(в исследовании COPERNICUS применение карведилола оказалось эффективным у больных ХСН IV функционального класса даже в подгруппе с фракцией выброса менее 15%)!</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Сердечные гликозиды у больных с ХСН являются препаратом выбора при наличии мерцательной аритмии, хотя возможно их применение и при синусовом ритме. Они обладают тремя основными механизмами действия - оказывают положительный инотропный, отрицательный хронотропный и нейромодуляторный эффекты. Последний эффект наиболее характерен для невысоких доз гликозидов. В настоящее время полностью отказались от высоких, так называемых насыщающих, доз сердечных гликозидов, угрожающих возникновением тяжелых аритмий. Ушло в прошлое огромное число разновидностей назначаемых сердечных гликозидов. Сегодня основным препаратом является дигоксин в дозе 0,25 мг в сутки (у больных с большой массой тела назначают 1-</w:t>
      </w:r>
      <w:r w:rsidRPr="00226094">
        <w:rPr>
          <w:rFonts w:ascii="Times New Roman" w:eastAsiaTheme="minorEastAsia" w:hAnsi="Times New Roman" w:cs="Times New Roman"/>
          <w:sz w:val="24"/>
          <w:szCs w:val="24"/>
          <w:vertAlign w:val="superscript"/>
          <w:lang w:eastAsia="ru-RU"/>
        </w:rPr>
        <w:t>1</w:t>
      </w:r>
      <w:r w:rsidRPr="00226094">
        <w:rPr>
          <w:rFonts w:ascii="Times New Roman" w:eastAsiaTheme="minorEastAsia" w:hAnsi="Times New Roman" w:cs="Times New Roman"/>
          <w:sz w:val="24"/>
          <w:szCs w:val="24"/>
          <w:lang w:eastAsia="ru-RU"/>
        </w:rPr>
        <w:t>/</w:t>
      </w:r>
      <w:r w:rsidRPr="00226094">
        <w:rPr>
          <w:rFonts w:ascii="Times New Roman" w:eastAsiaTheme="minorEastAsia" w:hAnsi="Times New Roman" w:cs="Times New Roman"/>
          <w:sz w:val="24"/>
          <w:szCs w:val="24"/>
          <w:vertAlign w:val="subscript"/>
          <w:lang w:eastAsia="ru-RU"/>
        </w:rPr>
        <w:t>2</w:t>
      </w:r>
      <w:r w:rsidRPr="00226094">
        <w:rPr>
          <w:rFonts w:ascii="Times New Roman" w:eastAsiaTheme="minorEastAsia" w:hAnsi="Times New Roman" w:cs="Times New Roman"/>
          <w:sz w:val="24"/>
          <w:szCs w:val="24"/>
          <w:lang w:eastAsia="ru-RU"/>
        </w:rPr>
        <w:t> таблетки, у пожилых </w:t>
      </w:r>
      <w:r w:rsidRPr="00226094">
        <w:rPr>
          <w:rFonts w:ascii="Times New Roman" w:eastAsiaTheme="minorEastAsia" w:hAnsi="Times New Roman" w:cs="Times New Roman"/>
          <w:sz w:val="24"/>
          <w:szCs w:val="24"/>
          <w:vertAlign w:val="superscript"/>
          <w:lang w:eastAsia="ru-RU"/>
        </w:rPr>
        <w:t>1</w:t>
      </w:r>
      <w:r w:rsidRPr="00226094">
        <w:rPr>
          <w:rFonts w:ascii="Times New Roman" w:eastAsiaTheme="minorEastAsia" w:hAnsi="Times New Roman" w:cs="Times New Roman"/>
          <w:sz w:val="24"/>
          <w:szCs w:val="24"/>
          <w:lang w:eastAsia="ru-RU"/>
        </w:rPr>
        <w:t>/</w:t>
      </w:r>
      <w:r w:rsidRPr="00226094">
        <w:rPr>
          <w:rFonts w:ascii="Times New Roman" w:eastAsiaTheme="minorEastAsia" w:hAnsi="Times New Roman" w:cs="Times New Roman"/>
          <w:sz w:val="24"/>
          <w:szCs w:val="24"/>
          <w:vertAlign w:val="subscript"/>
          <w:lang w:eastAsia="ru-RU"/>
        </w:rPr>
        <w:t>2</w:t>
      </w:r>
      <w:r w:rsidRPr="00226094">
        <w:rPr>
          <w:rFonts w:ascii="Times New Roman" w:eastAsiaTheme="minorEastAsia" w:hAnsi="Times New Roman" w:cs="Times New Roman"/>
          <w:sz w:val="24"/>
          <w:szCs w:val="24"/>
          <w:lang w:eastAsia="ru-RU"/>
        </w:rPr>
        <w:t>-</w:t>
      </w:r>
      <w:r w:rsidRPr="00226094">
        <w:rPr>
          <w:rFonts w:ascii="Times New Roman" w:eastAsiaTheme="minorEastAsia" w:hAnsi="Times New Roman" w:cs="Times New Roman"/>
          <w:sz w:val="24"/>
          <w:szCs w:val="24"/>
          <w:vertAlign w:val="superscript"/>
          <w:lang w:eastAsia="ru-RU"/>
        </w:rPr>
        <w:t>1</w:t>
      </w:r>
      <w:r w:rsidRPr="00226094">
        <w:rPr>
          <w:rFonts w:ascii="Times New Roman" w:eastAsiaTheme="minorEastAsia" w:hAnsi="Times New Roman" w:cs="Times New Roman"/>
          <w:sz w:val="24"/>
          <w:szCs w:val="24"/>
          <w:lang w:eastAsia="ru-RU"/>
        </w:rPr>
        <w:t>/</w:t>
      </w:r>
      <w:r w:rsidRPr="00226094">
        <w:rPr>
          <w:rFonts w:ascii="Times New Roman" w:eastAsiaTheme="minorEastAsia" w:hAnsi="Times New Roman" w:cs="Times New Roman"/>
          <w:sz w:val="24"/>
          <w:szCs w:val="24"/>
          <w:vertAlign w:val="subscript"/>
          <w:lang w:eastAsia="ru-RU"/>
        </w:rPr>
        <w:t>4 </w:t>
      </w:r>
      <w:r w:rsidRPr="00226094">
        <w:rPr>
          <w:rFonts w:ascii="Times New Roman" w:eastAsiaTheme="minorEastAsia" w:hAnsi="Times New Roman" w:cs="Times New Roman"/>
          <w:sz w:val="24"/>
          <w:szCs w:val="24"/>
          <w:lang w:eastAsia="ru-RU"/>
        </w:rPr>
        <w:t xml:space="preserve">таблетки). При ХПН дозу дигоксина снижают пропорционально клиренсу </w:t>
      </w:r>
      <w:r w:rsidRPr="00226094">
        <w:rPr>
          <w:rFonts w:ascii="Times New Roman" w:eastAsiaTheme="minorEastAsia" w:hAnsi="Times New Roman" w:cs="Times New Roman"/>
          <w:sz w:val="24"/>
          <w:szCs w:val="24"/>
          <w:lang w:eastAsia="ru-RU"/>
        </w:rPr>
        <w:lastRenderedPageBreak/>
        <w:t>креатинина (возможен переход на дигитоксин с печеночным путем элиминации). Сердечные гликозиды улучшают клиническую симптоматику, качество жизни, снижают потребность в госпитализациях.</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Блокаторы ангиотензиновых рецепторов имеютсобственные точки приложения в качестве нейрогормонального модулятора, дополняя действие ингибиторов АПФ и заменяя их. Постепенно накапливаются данные, что блокаторы ангииотензиновых рецепторов лосартан, валсартан и кандесартан обладают самостоятельным благоприятным эффектом на течение ХСН и выживаемость больных.</w:t>
      </w:r>
    </w:p>
    <w:tbl>
      <w:tblPr>
        <w:tblW w:w="12315" w:type="dxa"/>
        <w:tblCellSpacing w:w="0" w:type="dxa"/>
        <w:tblCellMar>
          <w:left w:w="0" w:type="dxa"/>
          <w:right w:w="0" w:type="dxa"/>
        </w:tblCellMar>
        <w:tblLook w:val="04A0" w:firstRow="1" w:lastRow="0" w:firstColumn="1" w:lastColumn="0" w:noHBand="0" w:noVBand="1"/>
      </w:tblPr>
      <w:tblGrid>
        <w:gridCol w:w="12315"/>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К числу вспомогательных средств относятся препараты различных классов и направленности действия, которые призваны воздействовать на сопутствующие заболевания и возникающие осложнения. Периферические вазодилататоры (чаще всего нитраты) часто назначаются при стенокардии. Блокаторы медленных кальциевых</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каналов (чаще всего дигидропиридины пролонгированного действия) могут быть показаны при стойкой артериальной гипертензии и тяжелой стенокардии. Антиаритмические средства (как правило III класса) назначают при наличии жизнеопасных желудочковых аритмий. Дезагреганты (аспирин и другие) применяют больным, перенесших инфаркт, назначают при риске тромбоэмболических осложнений у больных с мерцательной аритмией, внутрисердечных тромбозах, после операций на клапанах сердца и при дилатации полостей сердца. Негликозидные инотропные средства (симпатомиметики, ингибиторы фосфодиэстеразы, препараты, повышающие чувствительность кардиомиоцитов к кальцию) назначают при упорной гипотонии и низком сердечном выбросе при обострении ХСН. Статины применяют при гипер- и дислипидемиях, а цитопротекторы (триметазидин) для улучшения функции кардиомиоцитов у больных КБС. Практический врач должен избегать полипрагмазии и останавливаться на необходимых лекарственных препаратах.</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Разрабатываются новые направления фармакотерапии ХСН: использование блокаторов рецепторов эндотелина (босентан), ингибиторов вазопептидаз-предсердного натриуретического пептида и натриуретического пептида головного мозга (несеритид), блокаторов рецепторов тканевого некротического фактора, эритропоэтинов, статинов, препаратов, урежающих ритм сердца(ивабрадин) и др.</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b/>
          <w:bCs/>
          <w:i/>
          <w:iCs/>
          <w:sz w:val="24"/>
          <w:szCs w:val="24"/>
          <w:lang w:eastAsia="ru-RU"/>
        </w:rPr>
        <w:t>Главным направлением лечения больных ХСН является фармакотерапия с использованием ингибиторов АПФ, диуретиков, бета-адреноблокаторов и сердечных гликозидов. Все шире используются блокаторы рецепторов ангиотензина II и антагонисты альдостерона.</w:t>
      </w:r>
    </w:p>
    <w:tbl>
      <w:tblPr>
        <w:tblW w:w="12315" w:type="dxa"/>
        <w:tblCellSpacing w:w="0" w:type="dxa"/>
        <w:tblCellMar>
          <w:left w:w="0" w:type="dxa"/>
          <w:right w:w="0" w:type="dxa"/>
        </w:tblCellMar>
        <w:tblLook w:val="04A0" w:firstRow="1" w:lastRow="0" w:firstColumn="1" w:lastColumn="0" w:noHBand="0" w:noVBand="1"/>
      </w:tblPr>
      <w:tblGrid>
        <w:gridCol w:w="12315"/>
      </w:tblGrid>
      <w:tr w:rsidR="00226094" w:rsidRPr="00226094" w:rsidTr="00226094">
        <w:trPr>
          <w:tblCellSpacing w:w="0" w:type="dxa"/>
        </w:trPr>
        <w:tc>
          <w:tcPr>
            <w:tcW w:w="0" w:type="auto"/>
            <w:vAlign w:val="center"/>
            <w:hideMark/>
          </w:tcPr>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p>
        </w:tc>
      </w:tr>
    </w:tbl>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Хирургические, механические и электрофизиологические методы лечения применяются довольно редко по целому ряду причин. Реваскуляризация миокарда используется чаще всего, однако смертность больных растет по мере снижения фракции выброса. Коррекция митральной регургитации эффективна в тщательно отобранной группе больных. Операция трансплантации сердца может давать блестящие результаты. Однако по многим причинам эта операция не имеет серьезной перспективы и вытесняется альтернативным применением аппаратов вспомогательного кровообращения. Последние обеспечивают гемодинамическую разгрузку сердца и</w:t>
      </w:r>
    </w:p>
    <w:p w:rsidR="00226094" w:rsidRPr="00226094" w:rsidRDefault="00226094" w:rsidP="00226094">
      <w:pPr>
        <w:tabs>
          <w:tab w:val="left" w:pos="9214"/>
          <w:tab w:val="left" w:pos="9498"/>
        </w:tabs>
        <w:contextualSpacing/>
        <w:jc w:val="both"/>
        <w:rPr>
          <w:rFonts w:ascii="Times New Roman" w:eastAsiaTheme="minorEastAsia" w:hAnsi="Times New Roman" w:cs="Times New Roman"/>
          <w:sz w:val="24"/>
          <w:szCs w:val="24"/>
          <w:lang w:eastAsia="ru-RU"/>
        </w:rPr>
      </w:pPr>
      <w:r w:rsidRPr="00226094">
        <w:rPr>
          <w:rFonts w:ascii="Times New Roman" w:eastAsiaTheme="minorEastAsia" w:hAnsi="Times New Roman" w:cs="Times New Roman"/>
          <w:sz w:val="24"/>
          <w:szCs w:val="24"/>
          <w:lang w:eastAsia="ru-RU"/>
        </w:rPr>
        <w:t>восстановление его сократительной способности, что в дальнейшем позволяет больному обходиться без гемодинамической поддержки и даже без лекарственной терапии в течение нескольких месяцев. Весьма перспективна бивентрикулярная ресинхронизация желудочков сердца, которой посвящен специальный раздел в томе 4.</w:t>
      </w:r>
    </w:p>
    <w:p w:rsidR="00872082"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bookmarkStart w:id="0" w:name="_GoBack"/>
      <w:bookmarkEnd w:id="0"/>
    </w:p>
    <w:p w:rsidR="00872082" w:rsidRPr="00E934A8" w:rsidRDefault="00872082" w:rsidP="00872082">
      <w:pPr>
        <w:tabs>
          <w:tab w:val="left" w:pos="9214"/>
          <w:tab w:val="left" w:pos="9498"/>
        </w:tabs>
        <w:contextualSpacing/>
        <w:jc w:val="both"/>
        <w:rPr>
          <w:rFonts w:ascii="Times New Roman" w:eastAsiaTheme="minorEastAsia" w:hAnsi="Times New Roman" w:cs="Times New Roman"/>
          <w:sz w:val="24"/>
          <w:szCs w:val="24"/>
          <w:lang w:eastAsia="ru-RU"/>
        </w:rPr>
      </w:pPr>
    </w:p>
    <w:p w:rsidR="00BD6AFA" w:rsidRPr="00851638" w:rsidRDefault="00BD6AFA" w:rsidP="002E6C11">
      <w:pPr>
        <w:tabs>
          <w:tab w:val="left" w:pos="9214"/>
          <w:tab w:val="left" w:pos="9498"/>
        </w:tabs>
        <w:jc w:val="center"/>
        <w:rPr>
          <w:rFonts w:ascii="Times New Roman" w:eastAsia="Times New Roman" w:hAnsi="Times New Roman" w:cs="Times New Roman"/>
          <w:sz w:val="24"/>
          <w:szCs w:val="24"/>
          <w:lang w:eastAsia="ru-RU"/>
        </w:rPr>
      </w:pPr>
    </w:p>
    <w:sectPr w:rsidR="00BD6AFA" w:rsidRPr="00851638" w:rsidSect="00BC7705">
      <w:pgSz w:w="16838" w:h="11906" w:orient="landscape"/>
      <w:pgMar w:top="851" w:right="67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3266DB6"/>
    <w:multiLevelType w:val="hybridMultilevel"/>
    <w:tmpl w:val="3D2E8042"/>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443"/>
    <w:multiLevelType w:val="hybridMultilevel"/>
    <w:tmpl w:val="25A48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108D9"/>
    <w:multiLevelType w:val="hybridMultilevel"/>
    <w:tmpl w:val="1174068E"/>
    <w:lvl w:ilvl="0" w:tplc="410A7CCC">
      <w:start w:val="2"/>
      <w:numFmt w:val="lowerLetter"/>
      <w:lvlText w:val="%1)"/>
      <w:lvlJc w:val="left"/>
      <w:pPr>
        <w:ind w:left="2715" w:hanging="360"/>
      </w:pPr>
      <w:rPr>
        <w:rFonts w:ascii="Calibri" w:eastAsia="Calibri" w:hAnsi="Calibri" w:hint="default"/>
        <w:sz w:val="22"/>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4" w15:restartNumberingAfterBreak="0">
    <w:nsid w:val="0A743D83"/>
    <w:multiLevelType w:val="multilevel"/>
    <w:tmpl w:val="0FDA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B7735"/>
    <w:multiLevelType w:val="hybridMultilevel"/>
    <w:tmpl w:val="E8E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02FFC"/>
    <w:multiLevelType w:val="hybridMultilevel"/>
    <w:tmpl w:val="5FEC6BD6"/>
    <w:lvl w:ilvl="0" w:tplc="77EAB6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F4178E"/>
    <w:multiLevelType w:val="hybridMultilevel"/>
    <w:tmpl w:val="C00E8EFC"/>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33E51"/>
    <w:multiLevelType w:val="multilevel"/>
    <w:tmpl w:val="C822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15733"/>
    <w:multiLevelType w:val="hybridMultilevel"/>
    <w:tmpl w:val="2CA8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DF1F65"/>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F651E38"/>
    <w:multiLevelType w:val="hybridMultilevel"/>
    <w:tmpl w:val="F7643A0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9D4749"/>
    <w:multiLevelType w:val="hybridMultilevel"/>
    <w:tmpl w:val="0AB4FAF0"/>
    <w:lvl w:ilvl="0" w:tplc="CE80A4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979F3"/>
    <w:multiLevelType w:val="hybridMultilevel"/>
    <w:tmpl w:val="45D08984"/>
    <w:lvl w:ilvl="0" w:tplc="B4DAA746">
      <w:start w:val="1"/>
      <w:numFmt w:val="russianLower"/>
      <w:lvlText w:val="%1."/>
      <w:lvlJc w:val="left"/>
      <w:pPr>
        <w:ind w:left="720" w:hanging="360"/>
      </w:pPr>
      <w:rPr>
        <w:rFonts w:hint="default"/>
      </w:rPr>
    </w:lvl>
    <w:lvl w:ilvl="1" w:tplc="FCC0FA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A900E8"/>
    <w:multiLevelType w:val="hybridMultilevel"/>
    <w:tmpl w:val="B66031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F54AA4"/>
    <w:multiLevelType w:val="hybridMultilevel"/>
    <w:tmpl w:val="3F1216C8"/>
    <w:lvl w:ilvl="0" w:tplc="4C501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3490B"/>
    <w:multiLevelType w:val="hybridMultilevel"/>
    <w:tmpl w:val="F68607F4"/>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F2730D"/>
    <w:multiLevelType w:val="hybridMultilevel"/>
    <w:tmpl w:val="9BB4D56E"/>
    <w:lvl w:ilvl="0" w:tplc="E0408A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3D1487"/>
    <w:multiLevelType w:val="hybridMultilevel"/>
    <w:tmpl w:val="4FEEA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AA7F6F"/>
    <w:multiLevelType w:val="hybridMultilevel"/>
    <w:tmpl w:val="68AE5452"/>
    <w:lvl w:ilvl="0" w:tplc="59B00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6FD6C8D"/>
    <w:multiLevelType w:val="multilevel"/>
    <w:tmpl w:val="6356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4B1261"/>
    <w:multiLevelType w:val="hybridMultilevel"/>
    <w:tmpl w:val="7760FAEA"/>
    <w:lvl w:ilvl="0" w:tplc="CE80A4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DB3912"/>
    <w:multiLevelType w:val="hybridMultilevel"/>
    <w:tmpl w:val="64629C58"/>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09100E"/>
    <w:multiLevelType w:val="multilevel"/>
    <w:tmpl w:val="499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6B4F7B"/>
    <w:multiLevelType w:val="hybridMultilevel"/>
    <w:tmpl w:val="B1521E56"/>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0D5B01"/>
    <w:multiLevelType w:val="hybridMultilevel"/>
    <w:tmpl w:val="25CC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35220F"/>
    <w:multiLevelType w:val="hybridMultilevel"/>
    <w:tmpl w:val="8C566978"/>
    <w:lvl w:ilvl="0" w:tplc="CE80A4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5F0664F"/>
    <w:multiLevelType w:val="hybridMultilevel"/>
    <w:tmpl w:val="7C4E27B4"/>
    <w:lvl w:ilvl="0" w:tplc="B4DAA74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725568D"/>
    <w:multiLevelType w:val="hybridMultilevel"/>
    <w:tmpl w:val="58589212"/>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F29363A"/>
    <w:multiLevelType w:val="multilevel"/>
    <w:tmpl w:val="12C4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B44EDE"/>
    <w:multiLevelType w:val="multilevel"/>
    <w:tmpl w:val="E1F867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3BC4D7B"/>
    <w:multiLevelType w:val="multilevel"/>
    <w:tmpl w:val="69DEC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A17F76"/>
    <w:multiLevelType w:val="hybridMultilevel"/>
    <w:tmpl w:val="3C2272A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0F0905"/>
    <w:multiLevelType w:val="hybridMultilevel"/>
    <w:tmpl w:val="E988B5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272B19"/>
    <w:multiLevelType w:val="hybridMultilevel"/>
    <w:tmpl w:val="4BD809CE"/>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D916EF"/>
    <w:multiLevelType w:val="hybridMultilevel"/>
    <w:tmpl w:val="23DE4B5A"/>
    <w:lvl w:ilvl="0" w:tplc="1D8C02A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5"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FB16C8"/>
    <w:multiLevelType w:val="hybridMultilevel"/>
    <w:tmpl w:val="79A067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5D5DEE"/>
    <w:multiLevelType w:val="hybridMultilevel"/>
    <w:tmpl w:val="73E4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5"/>
  </w:num>
  <w:num w:numId="8">
    <w:abstractNumId w:val="32"/>
  </w:num>
  <w:num w:numId="9">
    <w:abstractNumId w:val="3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5"/>
  </w:num>
  <w:num w:numId="14">
    <w:abstractNumId w:val="1"/>
  </w:num>
  <w:num w:numId="15">
    <w:abstractNumId w:val="41"/>
  </w:num>
  <w:num w:numId="16">
    <w:abstractNumId w:val="17"/>
  </w:num>
  <w:num w:numId="17">
    <w:abstractNumId w:val="12"/>
  </w:num>
  <w:num w:numId="18">
    <w:abstractNumId w:val="21"/>
  </w:num>
  <w:num w:numId="19">
    <w:abstractNumId w:val="29"/>
  </w:num>
  <w:num w:numId="20">
    <w:abstractNumId w:val="36"/>
  </w:num>
  <w:num w:numId="21">
    <w:abstractNumId w:val="43"/>
  </w:num>
  <w:num w:numId="22">
    <w:abstractNumId w:val="31"/>
  </w:num>
  <w:num w:numId="23">
    <w:abstractNumId w:val="7"/>
  </w:num>
  <w:num w:numId="24">
    <w:abstractNumId w:val="30"/>
  </w:num>
  <w:num w:numId="25">
    <w:abstractNumId w:val="4"/>
  </w:num>
  <w:num w:numId="26">
    <w:abstractNumId w:val="40"/>
  </w:num>
  <w:num w:numId="27">
    <w:abstractNumId w:val="23"/>
  </w:num>
  <w:num w:numId="28">
    <w:abstractNumId w:val="2"/>
  </w:num>
  <w:num w:numId="29">
    <w:abstractNumId w:val="46"/>
  </w:num>
  <w:num w:numId="30">
    <w:abstractNumId w:val="3"/>
  </w:num>
  <w:num w:numId="31">
    <w:abstractNumId w:val="20"/>
  </w:num>
  <w:num w:numId="32">
    <w:abstractNumId w:val="24"/>
  </w:num>
  <w:num w:numId="33">
    <w:abstractNumId w:val="35"/>
  </w:num>
  <w:num w:numId="34">
    <w:abstractNumId w:val="39"/>
  </w:num>
  <w:num w:numId="35">
    <w:abstractNumId w:val="22"/>
  </w:num>
  <w:num w:numId="36">
    <w:abstractNumId w:val="8"/>
  </w:num>
  <w:num w:numId="37">
    <w:abstractNumId w:val="10"/>
    <w:lvlOverride w:ilvl="0">
      <w:startOverride w:val="1"/>
    </w:lvlOverride>
  </w:num>
  <w:num w:numId="38">
    <w:abstractNumId w:val="38"/>
  </w:num>
  <w:num w:numId="39">
    <w:abstractNumId w:val="27"/>
  </w:num>
  <w:num w:numId="40">
    <w:abstractNumId w:val="34"/>
  </w:num>
  <w:num w:numId="41">
    <w:abstractNumId w:val="33"/>
  </w:num>
  <w:num w:numId="42">
    <w:abstractNumId w:val="6"/>
  </w:num>
  <w:num w:numId="43">
    <w:abstractNumId w:val="13"/>
  </w:num>
  <w:num w:numId="44">
    <w:abstractNumId w:val="28"/>
  </w:num>
  <w:num w:numId="45">
    <w:abstractNumId w:val="18"/>
  </w:num>
  <w:num w:numId="46">
    <w:abstractNumId w:val="42"/>
  </w:num>
  <w:num w:numId="47">
    <w:abstractNumId w:val="47"/>
  </w:num>
  <w:num w:numId="48">
    <w:abstractNumId w:val="9"/>
  </w:num>
  <w:num w:numId="49">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01836"/>
    <w:rsid w:val="0005442E"/>
    <w:rsid w:val="00054778"/>
    <w:rsid w:val="00065A6F"/>
    <w:rsid w:val="00065F02"/>
    <w:rsid w:val="00090636"/>
    <w:rsid w:val="000A1453"/>
    <w:rsid w:val="000A6443"/>
    <w:rsid w:val="000B6DCA"/>
    <w:rsid w:val="000E6472"/>
    <w:rsid w:val="000F7188"/>
    <w:rsid w:val="001024DA"/>
    <w:rsid w:val="001322BE"/>
    <w:rsid w:val="00144296"/>
    <w:rsid w:val="001800E3"/>
    <w:rsid w:val="00183C39"/>
    <w:rsid w:val="00196B8B"/>
    <w:rsid w:val="001B5C4F"/>
    <w:rsid w:val="001D515E"/>
    <w:rsid w:val="001F1E89"/>
    <w:rsid w:val="001F267D"/>
    <w:rsid w:val="001F53FD"/>
    <w:rsid w:val="00200A77"/>
    <w:rsid w:val="00215DF8"/>
    <w:rsid w:val="00226094"/>
    <w:rsid w:val="00266615"/>
    <w:rsid w:val="002731D6"/>
    <w:rsid w:val="002A4079"/>
    <w:rsid w:val="002C0FEF"/>
    <w:rsid w:val="002C3096"/>
    <w:rsid w:val="002D4603"/>
    <w:rsid w:val="002E300A"/>
    <w:rsid w:val="002E6C11"/>
    <w:rsid w:val="002E7BA5"/>
    <w:rsid w:val="002F26E8"/>
    <w:rsid w:val="003007A1"/>
    <w:rsid w:val="0030426A"/>
    <w:rsid w:val="00310D72"/>
    <w:rsid w:val="003264A2"/>
    <w:rsid w:val="00331E35"/>
    <w:rsid w:val="003554A7"/>
    <w:rsid w:val="0036231F"/>
    <w:rsid w:val="0036489C"/>
    <w:rsid w:val="0037420E"/>
    <w:rsid w:val="003759E0"/>
    <w:rsid w:val="00392B0F"/>
    <w:rsid w:val="00393847"/>
    <w:rsid w:val="003C3814"/>
    <w:rsid w:val="003E1E8B"/>
    <w:rsid w:val="003E4A63"/>
    <w:rsid w:val="003E546F"/>
    <w:rsid w:val="00413425"/>
    <w:rsid w:val="00422287"/>
    <w:rsid w:val="00427DA5"/>
    <w:rsid w:val="0045061A"/>
    <w:rsid w:val="0049622D"/>
    <w:rsid w:val="004F4AB9"/>
    <w:rsid w:val="00514C36"/>
    <w:rsid w:val="0055060A"/>
    <w:rsid w:val="00576261"/>
    <w:rsid w:val="005A7BA3"/>
    <w:rsid w:val="005F0650"/>
    <w:rsid w:val="0060420B"/>
    <w:rsid w:val="0060438E"/>
    <w:rsid w:val="00672F35"/>
    <w:rsid w:val="00676B95"/>
    <w:rsid w:val="006908A9"/>
    <w:rsid w:val="0069579A"/>
    <w:rsid w:val="006A1CAA"/>
    <w:rsid w:val="006D0AB1"/>
    <w:rsid w:val="006D22D4"/>
    <w:rsid w:val="006D58B2"/>
    <w:rsid w:val="006F2205"/>
    <w:rsid w:val="00727B7C"/>
    <w:rsid w:val="00751D80"/>
    <w:rsid w:val="0075525C"/>
    <w:rsid w:val="00772BBF"/>
    <w:rsid w:val="007859D6"/>
    <w:rsid w:val="00791536"/>
    <w:rsid w:val="00812914"/>
    <w:rsid w:val="00817F6A"/>
    <w:rsid w:val="0085152D"/>
    <w:rsid w:val="00851638"/>
    <w:rsid w:val="00854E8C"/>
    <w:rsid w:val="0086761E"/>
    <w:rsid w:val="00867B68"/>
    <w:rsid w:val="00872082"/>
    <w:rsid w:val="00872658"/>
    <w:rsid w:val="00877E3F"/>
    <w:rsid w:val="00894B7D"/>
    <w:rsid w:val="00896DDE"/>
    <w:rsid w:val="008975E1"/>
    <w:rsid w:val="008A7369"/>
    <w:rsid w:val="00920EE8"/>
    <w:rsid w:val="00921979"/>
    <w:rsid w:val="00926E99"/>
    <w:rsid w:val="009463D7"/>
    <w:rsid w:val="0095710A"/>
    <w:rsid w:val="00961B29"/>
    <w:rsid w:val="009651D5"/>
    <w:rsid w:val="00976453"/>
    <w:rsid w:val="00984C21"/>
    <w:rsid w:val="00992CFB"/>
    <w:rsid w:val="009A1108"/>
    <w:rsid w:val="009F67A4"/>
    <w:rsid w:val="00A73FB9"/>
    <w:rsid w:val="00A83166"/>
    <w:rsid w:val="00A975B2"/>
    <w:rsid w:val="00AB3217"/>
    <w:rsid w:val="00AB3C5A"/>
    <w:rsid w:val="00B13F7B"/>
    <w:rsid w:val="00B31488"/>
    <w:rsid w:val="00B327C4"/>
    <w:rsid w:val="00B618ED"/>
    <w:rsid w:val="00B6404D"/>
    <w:rsid w:val="00B6634B"/>
    <w:rsid w:val="00B876A0"/>
    <w:rsid w:val="00B90793"/>
    <w:rsid w:val="00B965C2"/>
    <w:rsid w:val="00BC76CE"/>
    <w:rsid w:val="00BC7705"/>
    <w:rsid w:val="00BD6AFA"/>
    <w:rsid w:val="00BE6AE9"/>
    <w:rsid w:val="00C111F7"/>
    <w:rsid w:val="00C11EC4"/>
    <w:rsid w:val="00C2134F"/>
    <w:rsid w:val="00C35BD8"/>
    <w:rsid w:val="00C43BF7"/>
    <w:rsid w:val="00CA6E66"/>
    <w:rsid w:val="00CC035F"/>
    <w:rsid w:val="00CC2FAF"/>
    <w:rsid w:val="00CD5C3A"/>
    <w:rsid w:val="00D13E87"/>
    <w:rsid w:val="00D14C74"/>
    <w:rsid w:val="00D46053"/>
    <w:rsid w:val="00D81096"/>
    <w:rsid w:val="00D834F8"/>
    <w:rsid w:val="00D9103B"/>
    <w:rsid w:val="00D912A8"/>
    <w:rsid w:val="00DB1EEA"/>
    <w:rsid w:val="00DC7029"/>
    <w:rsid w:val="00DE59F5"/>
    <w:rsid w:val="00DF3762"/>
    <w:rsid w:val="00DF453E"/>
    <w:rsid w:val="00E17A5E"/>
    <w:rsid w:val="00E3393B"/>
    <w:rsid w:val="00E41933"/>
    <w:rsid w:val="00E62F9F"/>
    <w:rsid w:val="00E667D3"/>
    <w:rsid w:val="00E934A8"/>
    <w:rsid w:val="00EF44AF"/>
    <w:rsid w:val="00EF4866"/>
    <w:rsid w:val="00F23B81"/>
    <w:rsid w:val="00F25094"/>
    <w:rsid w:val="00F653B4"/>
    <w:rsid w:val="00F7151D"/>
    <w:rsid w:val="00F71DD2"/>
    <w:rsid w:val="00F91A78"/>
    <w:rsid w:val="00F91DC4"/>
    <w:rsid w:val="00FB0678"/>
    <w:rsid w:val="00FB1469"/>
    <w:rsid w:val="00FC1F0B"/>
    <w:rsid w:val="00FC735C"/>
    <w:rsid w:val="00FD1B20"/>
    <w:rsid w:val="00FD401D"/>
    <w:rsid w:val="00FE1E6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E2C7"/>
  <w15:docId w15:val="{61167D51-983F-4482-8EA9-DB1BC8C9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59"/>
    <w:rsid w:val="00E9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706">
      <w:bodyDiv w:val="1"/>
      <w:marLeft w:val="0"/>
      <w:marRight w:val="0"/>
      <w:marTop w:val="0"/>
      <w:marBottom w:val="0"/>
      <w:divBdr>
        <w:top w:val="none" w:sz="0" w:space="0" w:color="auto"/>
        <w:left w:val="none" w:sz="0" w:space="0" w:color="auto"/>
        <w:bottom w:val="none" w:sz="0" w:space="0" w:color="auto"/>
        <w:right w:val="none" w:sz="0" w:space="0" w:color="auto"/>
      </w:divBdr>
      <w:divsChild>
        <w:div w:id="1301306868">
          <w:marLeft w:val="0"/>
          <w:marRight w:val="0"/>
          <w:marTop w:val="0"/>
          <w:marBottom w:val="0"/>
          <w:divBdr>
            <w:top w:val="none" w:sz="0" w:space="0" w:color="auto"/>
            <w:left w:val="none" w:sz="0" w:space="0" w:color="auto"/>
            <w:bottom w:val="none" w:sz="0" w:space="0" w:color="auto"/>
            <w:right w:val="none" w:sz="0" w:space="0" w:color="auto"/>
          </w:divBdr>
        </w:div>
        <w:div w:id="516698368">
          <w:marLeft w:val="0"/>
          <w:marRight w:val="0"/>
          <w:marTop w:val="0"/>
          <w:marBottom w:val="0"/>
          <w:divBdr>
            <w:top w:val="none" w:sz="0" w:space="0" w:color="auto"/>
            <w:left w:val="none" w:sz="0" w:space="0" w:color="auto"/>
            <w:bottom w:val="none" w:sz="0" w:space="0" w:color="auto"/>
            <w:right w:val="none" w:sz="0" w:space="0" w:color="auto"/>
          </w:divBdr>
        </w:div>
        <w:div w:id="969937550">
          <w:marLeft w:val="0"/>
          <w:marRight w:val="0"/>
          <w:marTop w:val="0"/>
          <w:marBottom w:val="0"/>
          <w:divBdr>
            <w:top w:val="none" w:sz="0" w:space="0" w:color="auto"/>
            <w:left w:val="none" w:sz="0" w:space="0" w:color="auto"/>
            <w:bottom w:val="none" w:sz="0" w:space="0" w:color="auto"/>
            <w:right w:val="none" w:sz="0" w:space="0" w:color="auto"/>
          </w:divBdr>
        </w:div>
        <w:div w:id="650525777">
          <w:marLeft w:val="0"/>
          <w:marRight w:val="0"/>
          <w:marTop w:val="0"/>
          <w:marBottom w:val="0"/>
          <w:divBdr>
            <w:top w:val="none" w:sz="0" w:space="0" w:color="auto"/>
            <w:left w:val="none" w:sz="0" w:space="0" w:color="auto"/>
            <w:bottom w:val="none" w:sz="0" w:space="0" w:color="auto"/>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748729579">
      <w:bodyDiv w:val="1"/>
      <w:marLeft w:val="0"/>
      <w:marRight w:val="0"/>
      <w:marTop w:val="0"/>
      <w:marBottom w:val="0"/>
      <w:divBdr>
        <w:top w:val="none" w:sz="0" w:space="0" w:color="auto"/>
        <w:left w:val="none" w:sz="0" w:space="0" w:color="auto"/>
        <w:bottom w:val="none" w:sz="0" w:space="0" w:color="auto"/>
        <w:right w:val="none" w:sz="0" w:space="0" w:color="auto"/>
      </w:divBdr>
      <w:divsChild>
        <w:div w:id="2027974750">
          <w:marLeft w:val="0"/>
          <w:marRight w:val="0"/>
          <w:marTop w:val="0"/>
          <w:marBottom w:val="0"/>
          <w:divBdr>
            <w:top w:val="none" w:sz="0" w:space="0" w:color="auto"/>
            <w:left w:val="none" w:sz="0" w:space="0" w:color="auto"/>
            <w:bottom w:val="none" w:sz="0" w:space="0" w:color="auto"/>
            <w:right w:val="none" w:sz="0" w:space="0" w:color="auto"/>
          </w:divBdr>
        </w:div>
        <w:div w:id="1078669224">
          <w:marLeft w:val="0"/>
          <w:marRight w:val="0"/>
          <w:marTop w:val="0"/>
          <w:marBottom w:val="0"/>
          <w:divBdr>
            <w:top w:val="none" w:sz="0" w:space="0" w:color="auto"/>
            <w:left w:val="none" w:sz="0" w:space="0" w:color="auto"/>
            <w:bottom w:val="none" w:sz="0" w:space="0" w:color="auto"/>
            <w:right w:val="none" w:sz="0" w:space="0" w:color="auto"/>
          </w:divBdr>
        </w:div>
        <w:div w:id="1987971767">
          <w:marLeft w:val="0"/>
          <w:marRight w:val="0"/>
          <w:marTop w:val="0"/>
          <w:marBottom w:val="0"/>
          <w:divBdr>
            <w:top w:val="none" w:sz="0" w:space="0" w:color="auto"/>
            <w:left w:val="none" w:sz="0" w:space="0" w:color="auto"/>
            <w:bottom w:val="none" w:sz="0" w:space="0" w:color="auto"/>
            <w:right w:val="none" w:sz="0" w:space="0" w:color="auto"/>
          </w:divBdr>
        </w:div>
        <w:div w:id="434717811">
          <w:marLeft w:val="0"/>
          <w:marRight w:val="0"/>
          <w:marTop w:val="0"/>
          <w:marBottom w:val="0"/>
          <w:divBdr>
            <w:top w:val="none" w:sz="0" w:space="0" w:color="auto"/>
            <w:left w:val="none" w:sz="0" w:space="0" w:color="auto"/>
            <w:bottom w:val="none" w:sz="0" w:space="0" w:color="auto"/>
            <w:right w:val="none" w:sz="0" w:space="0" w:color="auto"/>
          </w:divBdr>
        </w:div>
        <w:div w:id="347996984">
          <w:marLeft w:val="0"/>
          <w:marRight w:val="0"/>
          <w:marTop w:val="0"/>
          <w:marBottom w:val="0"/>
          <w:divBdr>
            <w:top w:val="none" w:sz="0" w:space="0" w:color="auto"/>
            <w:left w:val="none" w:sz="0" w:space="0" w:color="auto"/>
            <w:bottom w:val="none" w:sz="0" w:space="0" w:color="auto"/>
            <w:right w:val="none" w:sz="0" w:space="0" w:color="auto"/>
          </w:divBdr>
        </w:div>
        <w:div w:id="1296255590">
          <w:marLeft w:val="0"/>
          <w:marRight w:val="0"/>
          <w:marTop w:val="0"/>
          <w:marBottom w:val="0"/>
          <w:divBdr>
            <w:top w:val="none" w:sz="0" w:space="0" w:color="auto"/>
            <w:left w:val="none" w:sz="0" w:space="0" w:color="auto"/>
            <w:bottom w:val="none" w:sz="0" w:space="0" w:color="auto"/>
            <w:right w:val="none" w:sz="0" w:space="0" w:color="auto"/>
          </w:divBdr>
        </w:div>
        <w:div w:id="1579097299">
          <w:marLeft w:val="0"/>
          <w:marRight w:val="0"/>
          <w:marTop w:val="0"/>
          <w:marBottom w:val="0"/>
          <w:divBdr>
            <w:top w:val="none" w:sz="0" w:space="0" w:color="auto"/>
            <w:left w:val="none" w:sz="0" w:space="0" w:color="auto"/>
            <w:bottom w:val="none" w:sz="0" w:space="0" w:color="auto"/>
            <w:right w:val="none" w:sz="0" w:space="0" w:color="auto"/>
          </w:divBdr>
        </w:div>
        <w:div w:id="99445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EB7C-9648-4F6B-9FC5-483AB4A8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5486</Words>
  <Characters>31275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10</cp:revision>
  <cp:lastPrinted>2018-05-30T08:44:00Z</cp:lastPrinted>
  <dcterms:created xsi:type="dcterms:W3CDTF">2019-12-08T04:09:00Z</dcterms:created>
  <dcterms:modified xsi:type="dcterms:W3CDTF">2020-04-03T07:08:00Z</dcterms:modified>
</cp:coreProperties>
</file>