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E96DDA">
        <w:rPr>
          <w:rFonts w:ascii="Times New Roman" w:hAnsi="Times New Roman" w:cs="Times New Roman"/>
          <w:sz w:val="28"/>
          <w:szCs w:val="28"/>
        </w:rPr>
        <w:t xml:space="preserve"> №</w:t>
      </w:r>
      <w:r w:rsidR="00CB19EB">
        <w:rPr>
          <w:rFonts w:ascii="Times New Roman" w:hAnsi="Times New Roman" w:cs="Times New Roman"/>
          <w:sz w:val="28"/>
          <w:szCs w:val="28"/>
        </w:rPr>
        <w:t>33</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E96DDA">
        <w:rPr>
          <w:rFonts w:ascii="Times New Roman" w:eastAsia="Times New Roman" w:hAnsi="Times New Roman" w:cs="Times New Roman"/>
          <w:b/>
          <w:sz w:val="32"/>
          <w:szCs w:val="32"/>
          <w:lang w:eastAsia="ru-RU"/>
        </w:rPr>
        <w:t>ых с инфарктом миокарда</w:t>
      </w:r>
      <w:r w:rsidR="00CB19EB">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5D1E91">
        <w:rPr>
          <w:rFonts w:ascii="Times New Roman" w:hAnsi="Times New Roman"/>
          <w:b/>
          <w:sz w:val="24"/>
          <w:szCs w:val="24"/>
        </w:rPr>
        <w:t>Ведение больных с инфарктом миокарда</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5D1E91">
        <w:rPr>
          <w:rFonts w:ascii="Times New Roman" w:hAnsi="Times New Roman"/>
          <w:kern w:val="3"/>
          <w:sz w:val="24"/>
          <w:szCs w:val="24"/>
          <w:lang w:val="ky-KG"/>
        </w:rPr>
        <w:t xml:space="preserve"> с ифарктом миокарда</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sidR="00374180">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1. Общепрофессиональные  дисциплины</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7B6642" w:rsidP="002373CE">
            <w:pPr>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2373CE" w:rsidRPr="002373CE">
              <w:rPr>
                <w:rFonts w:ascii="Times New Roman" w:hAnsi="Times New Roman" w:cs="Times New Roman"/>
                <w:sz w:val="24"/>
                <w:szCs w:val="24"/>
              </w:rPr>
              <w:t>ердечно-сосуди</w:t>
            </w:r>
            <w:r>
              <w:rPr>
                <w:rFonts w:ascii="Times New Roman" w:hAnsi="Times New Roman" w:cs="Times New Roman"/>
                <w:sz w:val="24"/>
                <w:szCs w:val="24"/>
              </w:rPr>
              <w:t>стая система</w:t>
            </w:r>
            <w:r w:rsidR="002373CE" w:rsidRPr="002373CE">
              <w:rPr>
                <w:rFonts w:ascii="Times New Roman" w:hAnsi="Times New Roman" w:cs="Times New Roman"/>
                <w:sz w:val="24"/>
                <w:szCs w:val="24"/>
              </w:rPr>
              <w:t>.</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w:t>
            </w:r>
            <w:r w:rsidR="007B6642">
              <w:rPr>
                <w:rFonts w:ascii="Times New Roman" w:hAnsi="Times New Roman" w:cs="Times New Roman"/>
                <w:sz w:val="24"/>
                <w:szCs w:val="24"/>
              </w:rPr>
              <w:t>ациентов с заболеваниями ССС</w:t>
            </w:r>
            <w:r w:rsidRPr="002373CE">
              <w:rPr>
                <w:rFonts w:ascii="Times New Roman" w:hAnsi="Times New Roman" w:cs="Times New Roman"/>
                <w:sz w:val="24"/>
                <w:szCs w:val="24"/>
              </w:rPr>
              <w:t>.</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w:t>
            </w:r>
            <w:r w:rsidR="007B6642">
              <w:rPr>
                <w:rFonts w:ascii="Times New Roman" w:hAnsi="Times New Roman" w:cs="Times New Roman"/>
                <w:sz w:val="24"/>
                <w:szCs w:val="24"/>
              </w:rPr>
              <w:t>ания пациентов</w:t>
            </w:r>
            <w:r w:rsidRPr="002373CE">
              <w:rPr>
                <w:rFonts w:ascii="Times New Roman" w:hAnsi="Times New Roman" w:cs="Times New Roman"/>
                <w:sz w:val="24"/>
                <w:szCs w:val="24"/>
              </w:rPr>
              <w:t>.</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7B6642" w:rsidRDefault="007B6642" w:rsidP="007B66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Периферические вазодилятаторы, нитраты</w:t>
            </w:r>
          </w:p>
          <w:p w:rsidR="002373CE"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Гипотензивные препараты</w:t>
            </w:r>
          </w:p>
          <w:p w:rsidR="007B6642"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Обезболивающие препараты</w:t>
            </w:r>
          </w:p>
          <w:p w:rsidR="00984387" w:rsidRPr="002373CE" w:rsidRDefault="00984387"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Антиагреганты и антикоагулянты.</w:t>
            </w:r>
          </w:p>
          <w:p w:rsidR="002373CE" w:rsidRPr="007B6642" w:rsidRDefault="002373CE" w:rsidP="007B6642">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tc>
      </w:tr>
    </w:tbl>
    <w:p w:rsidR="002373CE" w:rsidRDefault="002373CE" w:rsidP="0079510A">
      <w:pPr>
        <w:spacing w:after="0" w:line="240" w:lineRule="auto"/>
        <w:rPr>
          <w:rFonts w:ascii="Times New Roman" w:hAnsi="Times New Roman" w:cs="Times New Roman"/>
          <w:b/>
          <w:sz w:val="24"/>
          <w:szCs w:val="24"/>
        </w:rPr>
      </w:pPr>
    </w:p>
    <w:p w:rsidR="0069579A" w:rsidRPr="0069579A" w:rsidRDefault="0069579A" w:rsidP="0079510A">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AB3334">
        <w:rPr>
          <w:rFonts w:ascii="Times New Roman" w:hAnsi="Times New Roman"/>
          <w:sz w:val="24"/>
          <w:szCs w:val="24"/>
          <w:lang w:val="ru-RU"/>
        </w:rPr>
        <w:t>Симптоматические артериальные гипертензии</w:t>
      </w:r>
      <w:r w:rsidR="009C6C5A">
        <w:rPr>
          <w:rFonts w:ascii="Times New Roman" w:hAnsi="Times New Roman"/>
          <w:sz w:val="24"/>
          <w:szCs w:val="24"/>
          <w:lang w:val="ru-RU"/>
        </w:rPr>
        <w:t>.</w:t>
      </w:r>
    </w:p>
    <w:p w:rsidR="009651D5"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9C6C5A">
        <w:rPr>
          <w:rFonts w:ascii="Times New Roman" w:hAnsi="Times New Roman"/>
          <w:sz w:val="24"/>
          <w:szCs w:val="24"/>
          <w:lang w:val="ru-RU"/>
        </w:rPr>
        <w:t>2</w:t>
      </w:r>
      <w:r w:rsidR="0060420B">
        <w:rPr>
          <w:rFonts w:ascii="Times New Roman" w:hAnsi="Times New Roman"/>
          <w:sz w:val="24"/>
          <w:szCs w:val="24"/>
          <w:lang w:val="ru-RU"/>
        </w:rPr>
        <w:t xml:space="preserve">. </w:t>
      </w:r>
      <w:r w:rsidR="007526A7">
        <w:rPr>
          <w:rFonts w:ascii="Times New Roman" w:hAnsi="Times New Roman"/>
          <w:sz w:val="24"/>
          <w:szCs w:val="24"/>
          <w:lang w:val="ru-RU"/>
        </w:rPr>
        <w:t>Гипертоническая болезнь</w:t>
      </w:r>
      <w:r w:rsidR="009651D5">
        <w:rPr>
          <w:rFonts w:ascii="Times New Roman" w:hAnsi="Times New Roman"/>
          <w:sz w:val="24"/>
          <w:szCs w:val="24"/>
          <w:lang w:val="ru-RU"/>
        </w:rPr>
        <w:t xml:space="preserve">. </w:t>
      </w:r>
    </w:p>
    <w:p w:rsidR="00AB3334" w:rsidRPr="0060420B" w:rsidRDefault="00AB3334" w:rsidP="0079510A">
      <w:pPr>
        <w:pStyle w:val="a5"/>
        <w:rPr>
          <w:rFonts w:ascii="Times New Roman" w:hAnsi="Times New Roman"/>
          <w:sz w:val="24"/>
          <w:szCs w:val="24"/>
          <w:lang w:val="ru-RU"/>
        </w:rPr>
      </w:pPr>
      <w:r>
        <w:rPr>
          <w:rFonts w:ascii="Times New Roman" w:hAnsi="Times New Roman"/>
          <w:sz w:val="24"/>
          <w:szCs w:val="24"/>
          <w:lang w:val="ru-RU"/>
        </w:rPr>
        <w:t xml:space="preserve">    </w:t>
      </w:r>
      <w:r w:rsidR="005D1E91">
        <w:rPr>
          <w:rFonts w:ascii="Times New Roman" w:hAnsi="Times New Roman"/>
          <w:sz w:val="24"/>
          <w:szCs w:val="24"/>
          <w:lang w:val="ru-RU"/>
        </w:rPr>
        <w:t>3. КБС. Стенокардия</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005D1E91">
        <w:rPr>
          <w:rFonts w:ascii="Times New Roman" w:hAnsi="Times New Roman" w:cs="Times New Roman"/>
          <w:b/>
          <w:sz w:val="24"/>
          <w:szCs w:val="24"/>
        </w:rPr>
        <w:t>Уровни усвоения</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55"/>
        <w:gridCol w:w="2835"/>
        <w:gridCol w:w="2410"/>
        <w:gridCol w:w="5291"/>
      </w:tblGrid>
      <w:tr w:rsidR="005D1E91" w:rsidRPr="00465706" w:rsidTr="00E969C5">
        <w:trPr>
          <w:trHeight w:val="620"/>
        </w:trPr>
        <w:tc>
          <w:tcPr>
            <w:tcW w:w="423" w:type="dxa"/>
            <w:tcBorders>
              <w:top w:val="single" w:sz="4" w:space="0" w:color="000000"/>
              <w:left w:val="single" w:sz="4" w:space="0" w:color="000000"/>
              <w:bottom w:val="single" w:sz="4" w:space="0" w:color="000000"/>
              <w:right w:val="single" w:sz="4" w:space="0" w:color="000000"/>
            </w:tcBorders>
            <w:hideMark/>
          </w:tcPr>
          <w:p w:rsidR="005D1E91" w:rsidRPr="0067521C" w:rsidRDefault="005D1E91" w:rsidP="00E969C5">
            <w:pPr>
              <w:widowControl w:val="0"/>
              <w:rPr>
                <w:rFonts w:ascii="Times New Roman" w:hAnsi="Times New Roman"/>
                <w:b/>
                <w:sz w:val="18"/>
                <w:szCs w:val="18"/>
                <w:lang w:val="ky-KG"/>
              </w:rPr>
            </w:pPr>
            <w:r w:rsidRPr="0067521C">
              <w:rPr>
                <w:rFonts w:ascii="Times New Roman" w:hAnsi="Times New Roman"/>
                <w:b/>
                <w:sz w:val="18"/>
                <w:szCs w:val="18"/>
                <w:lang w:val="ky-KG"/>
              </w:rPr>
              <w:t>№</w:t>
            </w:r>
          </w:p>
        </w:tc>
        <w:tc>
          <w:tcPr>
            <w:tcW w:w="4255" w:type="dxa"/>
            <w:tcBorders>
              <w:top w:val="single" w:sz="4" w:space="0" w:color="000000"/>
              <w:left w:val="single" w:sz="4" w:space="0" w:color="000000"/>
              <w:bottom w:val="single" w:sz="4" w:space="0" w:color="000000"/>
              <w:right w:val="single" w:sz="4" w:space="0" w:color="000000"/>
            </w:tcBorders>
            <w:hideMark/>
          </w:tcPr>
          <w:p w:rsidR="005D1E91" w:rsidRPr="0067521C" w:rsidRDefault="005D1E91" w:rsidP="00E969C5">
            <w:pPr>
              <w:widowControl w:val="0"/>
              <w:jc w:val="center"/>
              <w:rPr>
                <w:rFonts w:ascii="Times New Roman" w:hAnsi="Times New Roman"/>
                <w:b/>
                <w:sz w:val="18"/>
                <w:szCs w:val="18"/>
              </w:rPr>
            </w:pPr>
            <w:r w:rsidRPr="0067521C">
              <w:rPr>
                <w:rFonts w:ascii="Times New Roman" w:hAnsi="Times New Roman"/>
                <w:b/>
                <w:sz w:val="18"/>
                <w:szCs w:val="18"/>
              </w:rPr>
              <w:t>Код и формулировка компетенций</w:t>
            </w:r>
          </w:p>
        </w:tc>
        <w:tc>
          <w:tcPr>
            <w:tcW w:w="2835" w:type="dxa"/>
            <w:tcBorders>
              <w:top w:val="single" w:sz="4" w:space="0" w:color="000000"/>
              <w:left w:val="single" w:sz="4" w:space="0" w:color="000000"/>
              <w:bottom w:val="single" w:sz="4" w:space="0" w:color="000000"/>
              <w:right w:val="single" w:sz="4" w:space="0" w:color="000000"/>
            </w:tcBorders>
          </w:tcPr>
          <w:p w:rsidR="005D1E91" w:rsidRPr="0067521C" w:rsidRDefault="005D1E91" w:rsidP="00E969C5">
            <w:pPr>
              <w:widowControl w:val="0"/>
              <w:jc w:val="center"/>
              <w:rPr>
                <w:rFonts w:ascii="Times New Roman" w:hAnsi="Times New Roman"/>
                <w:b/>
                <w:sz w:val="18"/>
                <w:szCs w:val="18"/>
              </w:rPr>
            </w:pPr>
            <w:r w:rsidRPr="0067521C">
              <w:rPr>
                <w:rFonts w:ascii="Times New Roman" w:hAnsi="Times New Roman"/>
                <w:b/>
                <w:sz w:val="18"/>
                <w:szCs w:val="18"/>
              </w:rPr>
              <w:t>Результаты обучения</w:t>
            </w:r>
          </w:p>
          <w:p w:rsidR="005D1E91" w:rsidRPr="0067521C" w:rsidRDefault="005D1E91" w:rsidP="00E969C5">
            <w:pPr>
              <w:widowControl w:val="0"/>
              <w:jc w:val="center"/>
              <w:rPr>
                <w:rFonts w:ascii="Times New Roman" w:hAnsi="Times New Roman"/>
                <w:b/>
                <w:sz w:val="18"/>
                <w:szCs w:val="18"/>
              </w:rPr>
            </w:pPr>
            <w:r w:rsidRPr="0067521C">
              <w:rPr>
                <w:rFonts w:ascii="Times New Roman" w:hAnsi="Times New Roman"/>
                <w:b/>
                <w:sz w:val="18"/>
                <w:szCs w:val="18"/>
              </w:rPr>
              <w:t xml:space="preserve"> (ООП)</w:t>
            </w:r>
          </w:p>
        </w:tc>
        <w:tc>
          <w:tcPr>
            <w:tcW w:w="2410" w:type="dxa"/>
            <w:tcBorders>
              <w:top w:val="single" w:sz="4" w:space="0" w:color="000000"/>
              <w:left w:val="single" w:sz="4" w:space="0" w:color="000000"/>
              <w:bottom w:val="single" w:sz="4" w:space="0" w:color="000000"/>
              <w:right w:val="single" w:sz="4" w:space="0" w:color="000000"/>
            </w:tcBorders>
          </w:tcPr>
          <w:p w:rsidR="005D1E91" w:rsidRPr="0067521C" w:rsidRDefault="005D1E91" w:rsidP="00E969C5">
            <w:pPr>
              <w:widowControl w:val="0"/>
              <w:jc w:val="center"/>
              <w:rPr>
                <w:rFonts w:ascii="Times New Roman" w:hAnsi="Times New Roman"/>
                <w:b/>
                <w:sz w:val="18"/>
                <w:szCs w:val="18"/>
              </w:rPr>
            </w:pPr>
            <w:r w:rsidRPr="0067521C">
              <w:rPr>
                <w:rFonts w:ascii="Times New Roman" w:hAnsi="Times New Roman"/>
                <w:b/>
                <w:sz w:val="18"/>
                <w:szCs w:val="18"/>
              </w:rPr>
              <w:t xml:space="preserve">Результат обучения </w:t>
            </w:r>
          </w:p>
          <w:p w:rsidR="005D1E91" w:rsidRPr="0067521C" w:rsidRDefault="005D1E91" w:rsidP="00E969C5">
            <w:pPr>
              <w:widowControl w:val="0"/>
              <w:jc w:val="center"/>
              <w:rPr>
                <w:rFonts w:ascii="Times New Roman" w:hAnsi="Times New Roman"/>
                <w:b/>
                <w:sz w:val="18"/>
                <w:szCs w:val="18"/>
              </w:rPr>
            </w:pPr>
            <w:r w:rsidRPr="0067521C">
              <w:rPr>
                <w:rFonts w:ascii="Times New Roman" w:hAnsi="Times New Roman"/>
                <w:b/>
                <w:sz w:val="18"/>
                <w:szCs w:val="18"/>
              </w:rPr>
              <w:t>(дисциплины)</w:t>
            </w:r>
          </w:p>
        </w:tc>
        <w:tc>
          <w:tcPr>
            <w:tcW w:w="5291" w:type="dxa"/>
            <w:tcBorders>
              <w:top w:val="single" w:sz="4" w:space="0" w:color="000000"/>
              <w:left w:val="single" w:sz="4" w:space="0" w:color="000000"/>
              <w:bottom w:val="single" w:sz="4" w:space="0" w:color="000000"/>
              <w:right w:val="single" w:sz="4" w:space="0" w:color="000000"/>
            </w:tcBorders>
          </w:tcPr>
          <w:p w:rsidR="005D1E91" w:rsidRPr="0067521C" w:rsidRDefault="005D1E91" w:rsidP="00E969C5">
            <w:pPr>
              <w:widowControl w:val="0"/>
              <w:ind w:right="149"/>
              <w:rPr>
                <w:rFonts w:ascii="Times New Roman" w:hAnsi="Times New Roman"/>
                <w:b/>
                <w:sz w:val="18"/>
                <w:szCs w:val="18"/>
              </w:rPr>
            </w:pPr>
            <w:r w:rsidRPr="0067521C">
              <w:rPr>
                <w:rFonts w:ascii="Times New Roman" w:hAnsi="Times New Roman"/>
                <w:b/>
                <w:sz w:val="18"/>
                <w:szCs w:val="18"/>
              </w:rPr>
              <w:t xml:space="preserve">Результаты обучения </w:t>
            </w:r>
          </w:p>
          <w:p w:rsidR="005D1E91" w:rsidRPr="0067521C" w:rsidRDefault="005D1E91" w:rsidP="00E969C5">
            <w:pPr>
              <w:widowControl w:val="0"/>
              <w:rPr>
                <w:rFonts w:ascii="Times New Roman" w:hAnsi="Times New Roman"/>
                <w:b/>
                <w:sz w:val="18"/>
                <w:szCs w:val="18"/>
              </w:rPr>
            </w:pPr>
            <w:r w:rsidRPr="0067521C">
              <w:rPr>
                <w:rFonts w:ascii="Times New Roman" w:hAnsi="Times New Roman"/>
                <w:b/>
                <w:sz w:val="18"/>
                <w:szCs w:val="18"/>
              </w:rPr>
              <w:t>(темы)</w:t>
            </w:r>
          </w:p>
        </w:tc>
      </w:tr>
      <w:tr w:rsidR="005D1E91" w:rsidRPr="00465706" w:rsidTr="00E969C5">
        <w:trPr>
          <w:trHeight w:val="2624"/>
        </w:trPr>
        <w:tc>
          <w:tcPr>
            <w:tcW w:w="423" w:type="dxa"/>
            <w:tcBorders>
              <w:top w:val="single" w:sz="4" w:space="0" w:color="000000"/>
              <w:left w:val="single" w:sz="4" w:space="0" w:color="000000"/>
              <w:bottom w:val="single" w:sz="4" w:space="0" w:color="000000"/>
              <w:right w:val="single" w:sz="4" w:space="0" w:color="000000"/>
            </w:tcBorders>
            <w:hideMark/>
          </w:tcPr>
          <w:p w:rsidR="005D1E91" w:rsidRPr="0067521C" w:rsidRDefault="005D1E91" w:rsidP="00E969C5">
            <w:pPr>
              <w:widowControl w:val="0"/>
              <w:spacing w:after="0"/>
              <w:rPr>
                <w:rFonts w:ascii="Times New Roman" w:hAnsi="Times New Roman"/>
                <w:b/>
                <w:sz w:val="16"/>
                <w:szCs w:val="16"/>
                <w:lang w:val="ky-KG"/>
              </w:rPr>
            </w:pPr>
            <w:r w:rsidRPr="0067521C">
              <w:rPr>
                <w:rFonts w:ascii="Times New Roman" w:hAnsi="Times New Roman"/>
                <w:b/>
                <w:sz w:val="16"/>
                <w:szCs w:val="16"/>
                <w:lang w:val="ky-KG"/>
              </w:rPr>
              <w:t>1.</w:t>
            </w:r>
          </w:p>
        </w:tc>
        <w:tc>
          <w:tcPr>
            <w:tcW w:w="4255" w:type="dxa"/>
            <w:tcBorders>
              <w:top w:val="single" w:sz="4" w:space="0" w:color="000000"/>
              <w:left w:val="single" w:sz="4" w:space="0" w:color="000000"/>
              <w:bottom w:val="single" w:sz="4" w:space="0" w:color="000000"/>
              <w:right w:val="single" w:sz="4" w:space="0" w:color="000000"/>
            </w:tcBorders>
            <w:hideMark/>
          </w:tcPr>
          <w:p w:rsidR="005D1E91" w:rsidRPr="002677EA" w:rsidRDefault="005D1E91" w:rsidP="00E969C5">
            <w:pPr>
              <w:widowControl w:val="0"/>
              <w:spacing w:after="0" w:line="240" w:lineRule="auto"/>
              <w:jc w:val="both"/>
              <w:rPr>
                <w:rFonts w:ascii="Times New Roman" w:hAnsi="Times New Roman"/>
                <w:b/>
                <w:sz w:val="24"/>
                <w:szCs w:val="24"/>
              </w:rPr>
            </w:pPr>
            <w:r w:rsidRPr="002677EA">
              <w:rPr>
                <w:rFonts w:ascii="Times New Roman" w:eastAsia="Calibri" w:hAnsi="Times New Roman" w:cs="Times New Roman"/>
                <w:color w:val="000000"/>
                <w:sz w:val="24"/>
                <w:szCs w:val="24"/>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w:t>
            </w:r>
          </w:p>
        </w:tc>
        <w:tc>
          <w:tcPr>
            <w:tcW w:w="2835" w:type="dxa"/>
            <w:vMerge w:val="restart"/>
            <w:tcBorders>
              <w:top w:val="single" w:sz="4" w:space="0" w:color="000000"/>
              <w:left w:val="single" w:sz="4" w:space="0" w:color="000000"/>
              <w:right w:val="single" w:sz="4" w:space="0" w:color="000000"/>
            </w:tcBorders>
          </w:tcPr>
          <w:p w:rsidR="005D1E91" w:rsidRPr="001F283F" w:rsidRDefault="005D1E91" w:rsidP="00E969C5">
            <w:pPr>
              <w:shd w:val="clear" w:color="auto" w:fill="FFFFFF"/>
              <w:spacing w:before="14" w:after="0" w:line="240" w:lineRule="auto"/>
              <w:ind w:right="-143"/>
              <w:rPr>
                <w:rFonts w:ascii="Times New Roman" w:hAnsi="Times New Roman"/>
                <w:color w:val="000000"/>
                <w:sz w:val="24"/>
                <w:szCs w:val="24"/>
              </w:rPr>
            </w:pPr>
            <w:r w:rsidRPr="001F283F">
              <w:rPr>
                <w:rFonts w:ascii="Times New Roman" w:hAnsi="Times New Roman"/>
                <w:b/>
                <w:color w:val="000000"/>
                <w:sz w:val="24"/>
                <w:szCs w:val="24"/>
              </w:rPr>
              <w:t>РОооп-5</w:t>
            </w:r>
            <w:r w:rsidRPr="001F283F">
              <w:rPr>
                <w:rFonts w:ascii="Times New Roman" w:hAnsi="Times New Roman"/>
                <w:color w:val="000000"/>
                <w:sz w:val="24"/>
                <w:szCs w:val="24"/>
              </w:rPr>
              <w:t>-Владеет теоретическими и практическими знаниями по анато</w:t>
            </w:r>
            <w:r>
              <w:rPr>
                <w:rFonts w:ascii="Times New Roman" w:hAnsi="Times New Roman"/>
                <w:color w:val="000000"/>
                <w:sz w:val="24"/>
                <w:szCs w:val="24"/>
              </w:rPr>
              <w:t>мо-физиологическим особенностям</w:t>
            </w:r>
            <w:r w:rsidRPr="001F283F">
              <w:rPr>
                <w:rFonts w:ascii="Times New Roman" w:hAnsi="Times New Roman"/>
                <w:color w:val="000000"/>
                <w:sz w:val="24"/>
                <w:szCs w:val="24"/>
              </w:rPr>
              <w:t xml:space="preserve"> детского организма,  семиотики их поражения, объективного, лабораторно-</w:t>
            </w:r>
            <w:r w:rsidRPr="001F283F">
              <w:rPr>
                <w:rFonts w:ascii="Times New Roman" w:hAnsi="Times New Roman"/>
                <w:color w:val="000000"/>
                <w:sz w:val="24"/>
                <w:szCs w:val="24"/>
              </w:rPr>
              <w:lastRenderedPageBreak/>
              <w:t>инструментального методов исследования.</w:t>
            </w:r>
          </w:p>
          <w:p w:rsidR="005D1E91" w:rsidRPr="001F283F" w:rsidRDefault="005D1E91" w:rsidP="00E969C5">
            <w:pPr>
              <w:shd w:val="clear" w:color="auto" w:fill="FFFFFF"/>
              <w:spacing w:before="14" w:after="0" w:line="240" w:lineRule="auto"/>
              <w:ind w:right="-143"/>
              <w:rPr>
                <w:rFonts w:ascii="Times New Roman" w:hAnsi="Times New Roman"/>
                <w:color w:val="000000"/>
                <w:sz w:val="24"/>
                <w:szCs w:val="24"/>
              </w:rPr>
            </w:pPr>
          </w:p>
          <w:p w:rsidR="005D1E91" w:rsidRPr="001F283F" w:rsidRDefault="005D1E91" w:rsidP="00E969C5">
            <w:pPr>
              <w:pStyle w:val="11"/>
              <w:ind w:left="0"/>
              <w:rPr>
                <w:sz w:val="24"/>
                <w:szCs w:val="24"/>
                <w:lang w:val="ky-KG"/>
              </w:rPr>
            </w:pPr>
            <w:r w:rsidRPr="001F283F">
              <w:rPr>
                <w:b/>
                <w:sz w:val="24"/>
                <w:szCs w:val="24"/>
              </w:rPr>
              <w:t>РОооп-8:</w:t>
            </w:r>
            <w:r w:rsidRPr="001F283F">
              <w:rPr>
                <w:sz w:val="24"/>
                <w:szCs w:val="24"/>
              </w:rPr>
              <w:t xml:space="preserve"> </w:t>
            </w:r>
            <w:r w:rsidRPr="001F283F">
              <w:rPr>
                <w:sz w:val="24"/>
                <w:szCs w:val="24"/>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2410" w:type="dxa"/>
            <w:vMerge w:val="restart"/>
            <w:tcBorders>
              <w:top w:val="single" w:sz="4" w:space="0" w:color="000000"/>
              <w:left w:val="single" w:sz="4" w:space="0" w:color="000000"/>
              <w:right w:val="single" w:sz="4" w:space="0" w:color="000000"/>
            </w:tcBorders>
            <w:hideMark/>
          </w:tcPr>
          <w:p w:rsidR="005D1E91" w:rsidRPr="001F283F" w:rsidRDefault="005D1E91" w:rsidP="00E969C5">
            <w:pPr>
              <w:widowControl w:val="0"/>
              <w:spacing w:after="0" w:line="240" w:lineRule="auto"/>
              <w:jc w:val="both"/>
              <w:rPr>
                <w:rFonts w:ascii="Times New Roman" w:eastAsia="Calibri" w:hAnsi="Times New Roman" w:cs="Times New Roman"/>
                <w:sz w:val="24"/>
                <w:szCs w:val="24"/>
              </w:rPr>
            </w:pPr>
            <w:r w:rsidRPr="001F283F">
              <w:rPr>
                <w:rFonts w:ascii="Times New Roman" w:eastAsia="Calibri" w:hAnsi="Times New Roman" w:cs="Times New Roman"/>
                <w:b/>
                <w:sz w:val="24"/>
                <w:szCs w:val="24"/>
              </w:rPr>
              <w:lastRenderedPageBreak/>
              <w:t>РОд-1:</w:t>
            </w:r>
            <w:r w:rsidRPr="001F283F">
              <w:rPr>
                <w:rFonts w:ascii="Times New Roman" w:eastAsia="Calibri"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w:t>
            </w:r>
            <w:r w:rsidRPr="001F283F">
              <w:rPr>
                <w:rFonts w:ascii="Times New Roman" w:eastAsia="Calibri" w:hAnsi="Times New Roman" w:cs="Times New Roman"/>
                <w:sz w:val="24"/>
                <w:szCs w:val="24"/>
              </w:rPr>
              <w:lastRenderedPageBreak/>
              <w:t>мероприятия; способен к оформлению медицинских документов.</w:t>
            </w:r>
          </w:p>
          <w:p w:rsidR="005D1E91" w:rsidRPr="001F283F" w:rsidRDefault="005D1E91" w:rsidP="00E969C5">
            <w:pPr>
              <w:widowControl w:val="0"/>
              <w:spacing w:after="0" w:line="240" w:lineRule="auto"/>
              <w:jc w:val="both"/>
              <w:rPr>
                <w:rFonts w:ascii="Times New Roman" w:eastAsia="Calibri" w:hAnsi="Times New Roman" w:cs="Times New Roman"/>
                <w:sz w:val="24"/>
                <w:szCs w:val="24"/>
              </w:rPr>
            </w:pPr>
            <w:r w:rsidRPr="001F283F">
              <w:rPr>
                <w:rFonts w:ascii="Times New Roman" w:eastAsia="Calibri" w:hAnsi="Times New Roman" w:cs="Times New Roman"/>
                <w:b/>
                <w:sz w:val="24"/>
                <w:szCs w:val="24"/>
              </w:rPr>
              <w:t>РОд-2:</w:t>
            </w:r>
            <w:r w:rsidRPr="001F283F">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состояниях.</w:t>
            </w:r>
          </w:p>
        </w:tc>
        <w:tc>
          <w:tcPr>
            <w:tcW w:w="5291" w:type="dxa"/>
            <w:vMerge w:val="restart"/>
            <w:tcBorders>
              <w:top w:val="single" w:sz="4" w:space="0" w:color="000000"/>
              <w:left w:val="single" w:sz="4" w:space="0" w:color="000000"/>
              <w:right w:val="single" w:sz="4" w:space="0" w:color="000000"/>
            </w:tcBorders>
            <w:hideMark/>
          </w:tcPr>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b/>
                <w:iCs/>
                <w:sz w:val="24"/>
                <w:szCs w:val="24"/>
                <w:lang w:bidi="en-US"/>
              </w:rPr>
              <w:lastRenderedPageBreak/>
              <w:t>РОт</w:t>
            </w:r>
            <w:r w:rsidRPr="001F283F">
              <w:rPr>
                <w:rFonts w:ascii="Times New Roman" w:hAnsi="Times New Roman" w:cs="Times New Roman"/>
                <w:iCs/>
                <w:sz w:val="24"/>
                <w:szCs w:val="24"/>
                <w:lang w:bidi="en-US"/>
              </w:rPr>
              <w:t xml:space="preserve">: Знает и понимает: Этиологию, патогенез, классификацию, клиническую картину ИМ. </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Методы современной диагностики и дифференциальный диагноз ИМ с учетом их течения и осложнения.</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Умеет на основании жалоб, анамнеза, физикального обследования:</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выявить у больного, симптомы ИМ;</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xml:space="preserve">- составить план лабораторного и </w:t>
            </w:r>
            <w:r w:rsidRPr="001F283F">
              <w:rPr>
                <w:rFonts w:ascii="Times New Roman" w:hAnsi="Times New Roman" w:cs="Times New Roman"/>
                <w:iCs/>
                <w:sz w:val="24"/>
                <w:szCs w:val="24"/>
                <w:lang w:bidi="en-US"/>
              </w:rPr>
              <w:lastRenderedPageBreak/>
              <w:t>инструментального обследования для подтверждения предполагаемого диагноза ИМ и интерпретировать полученные результаты;</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сформулировать развернутый клинический диагноз, руководствуясь современной классификацией ИМ;</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5D1E91" w:rsidRPr="001F283F" w:rsidRDefault="005D1E91" w:rsidP="00E969C5">
            <w:pPr>
              <w:spacing w:after="0" w:line="240" w:lineRule="auto"/>
              <w:rPr>
                <w:rFonts w:ascii="Times New Roman" w:hAnsi="Times New Roman" w:cs="Times New Roman"/>
                <w:iCs/>
                <w:sz w:val="24"/>
                <w:szCs w:val="24"/>
                <w:lang w:bidi="en-US"/>
              </w:rPr>
            </w:pP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xml:space="preserve">Владеет: </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методикой назначения адекватной индивидуальной терапии;</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навыками определения  прогноза ИМ у конкретного больного;</w:t>
            </w:r>
          </w:p>
          <w:p w:rsidR="005D1E91" w:rsidRPr="001F283F" w:rsidRDefault="005D1E91" w:rsidP="00E969C5">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мерами вторичной профилактики и экспертизы трудоспособности;</w:t>
            </w:r>
          </w:p>
          <w:p w:rsidR="005D1E91" w:rsidRPr="001F283F" w:rsidRDefault="005D1E91" w:rsidP="00E969C5">
            <w:pPr>
              <w:spacing w:after="0" w:line="240" w:lineRule="auto"/>
              <w:rPr>
                <w:rFonts w:ascii="Times New Roman" w:hAnsi="Times New Roman"/>
                <w:b/>
                <w:sz w:val="24"/>
                <w:szCs w:val="24"/>
              </w:rPr>
            </w:pPr>
            <w:r w:rsidRPr="001F283F">
              <w:rPr>
                <w:rFonts w:ascii="Times New Roman" w:hAnsi="Times New Roman" w:cs="Times New Roman"/>
                <w:iCs/>
                <w:sz w:val="24"/>
                <w:szCs w:val="24"/>
                <w:lang w:bidi="en-US"/>
              </w:rPr>
              <w:t xml:space="preserve"> – навыками оказания первой медицинской помощи при неотложных состояниях.</w:t>
            </w:r>
          </w:p>
        </w:tc>
      </w:tr>
      <w:tr w:rsidR="005D1E91" w:rsidRPr="00465706" w:rsidTr="00E969C5">
        <w:trPr>
          <w:trHeight w:val="2447"/>
        </w:trPr>
        <w:tc>
          <w:tcPr>
            <w:tcW w:w="423" w:type="dxa"/>
            <w:tcBorders>
              <w:top w:val="single" w:sz="4" w:space="0" w:color="000000"/>
              <w:left w:val="single" w:sz="4" w:space="0" w:color="000000"/>
              <w:bottom w:val="single" w:sz="4" w:space="0" w:color="000000"/>
              <w:right w:val="single" w:sz="4" w:space="0" w:color="000000"/>
            </w:tcBorders>
            <w:hideMark/>
          </w:tcPr>
          <w:p w:rsidR="005D1E91" w:rsidRPr="0067521C" w:rsidRDefault="005D1E91" w:rsidP="00E969C5">
            <w:pPr>
              <w:widowControl w:val="0"/>
              <w:spacing w:after="0"/>
              <w:rPr>
                <w:rFonts w:ascii="Times New Roman" w:hAnsi="Times New Roman"/>
                <w:b/>
                <w:sz w:val="16"/>
                <w:szCs w:val="16"/>
                <w:lang w:val="ky-KG"/>
              </w:rPr>
            </w:pPr>
            <w:r w:rsidRPr="0067521C">
              <w:rPr>
                <w:rFonts w:ascii="Times New Roman" w:hAnsi="Times New Roman"/>
                <w:b/>
                <w:sz w:val="16"/>
                <w:szCs w:val="16"/>
                <w:lang w:val="ky-KG"/>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rsidR="005D1E91" w:rsidRPr="002677EA" w:rsidRDefault="005D1E91" w:rsidP="00E969C5">
            <w:pPr>
              <w:widowControl w:val="0"/>
              <w:spacing w:after="0" w:line="240" w:lineRule="auto"/>
              <w:rPr>
                <w:rFonts w:ascii="Times New Roman" w:eastAsia="Times New Roman" w:hAnsi="Times New Roman" w:cs="Times New Roman"/>
                <w:sz w:val="24"/>
                <w:szCs w:val="24"/>
                <w:lang w:val="ky-KG" w:eastAsia="ru-RU"/>
              </w:rPr>
            </w:pPr>
            <w:r w:rsidRPr="002677EA">
              <w:rPr>
                <w:rFonts w:ascii="Times New Roman" w:eastAsia="Times New Roman" w:hAnsi="Times New Roman" w:cs="Times New Roman"/>
                <w:b/>
                <w:sz w:val="24"/>
                <w:szCs w:val="24"/>
                <w:lang w:val="ky-KG" w:eastAsia="ru-RU"/>
              </w:rPr>
              <w:t>ПК-16</w:t>
            </w:r>
            <w:r w:rsidRPr="002677EA">
              <w:rPr>
                <w:rFonts w:ascii="Times New Roman" w:eastAsia="Times New Roman" w:hAnsi="Times New Roman" w:cs="Times New Roman"/>
                <w:sz w:val="24"/>
                <w:szCs w:val="24"/>
                <w:lang w:val="ky-KG" w:eastAsia="ru-RU"/>
              </w:rPr>
              <w:t>: Способен назначать больным детям и подросткам адекватное лечение в соотвествие с диагнозом</w:t>
            </w:r>
          </w:p>
          <w:p w:rsidR="005D1E91" w:rsidRPr="001F283F" w:rsidRDefault="005D1E91" w:rsidP="00E969C5">
            <w:pPr>
              <w:widowControl w:val="0"/>
              <w:spacing w:after="0" w:line="240" w:lineRule="auto"/>
              <w:rPr>
                <w:rFonts w:ascii="Times New Roman" w:eastAsia="Times New Roman" w:hAnsi="Times New Roman" w:cs="Times New Roman"/>
                <w:sz w:val="24"/>
                <w:szCs w:val="24"/>
                <w:lang w:val="ky-KG" w:eastAsia="ru-RU"/>
              </w:rPr>
            </w:pPr>
            <w:r w:rsidRPr="001F283F">
              <w:rPr>
                <w:rFonts w:ascii="Times New Roman" w:eastAsia="Times New Roman" w:hAnsi="Times New Roman" w:cs="Times New Roman"/>
                <w:b/>
                <w:sz w:val="24"/>
                <w:szCs w:val="24"/>
                <w:lang w:val="ky-KG" w:eastAsia="ru-RU"/>
              </w:rPr>
              <w:t>ПК 17</w:t>
            </w:r>
            <w:r w:rsidRPr="001F283F">
              <w:rPr>
                <w:rFonts w:ascii="Times New Roman" w:eastAsia="Times New Roman" w:hAnsi="Times New Roman" w:cs="Times New Roman"/>
                <w:sz w:val="24"/>
                <w:szCs w:val="24"/>
                <w:lang w:val="ky-KG" w:eastAsia="ru-RU"/>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p w:rsidR="005D1E91" w:rsidRPr="0067521C" w:rsidRDefault="005D1E91" w:rsidP="00E969C5">
            <w:pPr>
              <w:widowControl w:val="0"/>
              <w:spacing w:after="0" w:line="240" w:lineRule="auto"/>
              <w:rPr>
                <w:rFonts w:ascii="Times New Roman" w:hAnsi="Times New Roman"/>
                <w:b/>
                <w:sz w:val="16"/>
                <w:szCs w:val="16"/>
                <w:lang w:val="ky-KG"/>
              </w:rPr>
            </w:pPr>
          </w:p>
        </w:tc>
        <w:tc>
          <w:tcPr>
            <w:tcW w:w="2835" w:type="dxa"/>
            <w:vMerge/>
            <w:tcBorders>
              <w:left w:val="single" w:sz="4" w:space="0" w:color="000000"/>
              <w:right w:val="single" w:sz="4" w:space="0" w:color="000000"/>
            </w:tcBorders>
            <w:vAlign w:val="center"/>
            <w:hideMark/>
          </w:tcPr>
          <w:p w:rsidR="005D1E91" w:rsidRPr="00465706" w:rsidRDefault="005D1E91" w:rsidP="00E969C5">
            <w:pPr>
              <w:widowControl w:val="0"/>
              <w:spacing w:after="0" w:line="240" w:lineRule="auto"/>
              <w:rPr>
                <w:rFonts w:ascii="Times New Roman" w:hAnsi="Times New Roman"/>
              </w:rPr>
            </w:pPr>
          </w:p>
        </w:tc>
        <w:tc>
          <w:tcPr>
            <w:tcW w:w="2410" w:type="dxa"/>
            <w:vMerge/>
            <w:tcBorders>
              <w:left w:val="single" w:sz="4" w:space="0" w:color="000000"/>
              <w:right w:val="single" w:sz="4" w:space="0" w:color="000000"/>
            </w:tcBorders>
            <w:hideMark/>
          </w:tcPr>
          <w:p w:rsidR="005D1E91" w:rsidRPr="00465706" w:rsidRDefault="005D1E91" w:rsidP="00E969C5">
            <w:pPr>
              <w:widowControl w:val="0"/>
              <w:spacing w:after="0" w:line="240" w:lineRule="auto"/>
              <w:ind w:left="360"/>
              <w:rPr>
                <w:rFonts w:ascii="Times New Roman" w:hAnsi="Times New Roman"/>
                <w:b/>
              </w:rPr>
            </w:pPr>
          </w:p>
        </w:tc>
        <w:tc>
          <w:tcPr>
            <w:tcW w:w="5291" w:type="dxa"/>
            <w:vMerge/>
            <w:tcBorders>
              <w:left w:val="single" w:sz="4" w:space="0" w:color="000000"/>
              <w:right w:val="single" w:sz="4" w:space="0" w:color="000000"/>
            </w:tcBorders>
            <w:hideMark/>
          </w:tcPr>
          <w:p w:rsidR="005D1E91" w:rsidRPr="00465706" w:rsidRDefault="005D1E91" w:rsidP="00E969C5">
            <w:pPr>
              <w:widowControl w:val="0"/>
              <w:autoSpaceDE w:val="0"/>
              <w:autoSpaceDN w:val="0"/>
              <w:adjustRightInd w:val="0"/>
              <w:spacing w:after="0" w:line="240" w:lineRule="auto"/>
              <w:rPr>
                <w:rFonts w:ascii="Times New Roman" w:hAnsi="Times New Roman"/>
                <w:b/>
              </w:rPr>
            </w:pPr>
          </w:p>
        </w:tc>
      </w:tr>
    </w:tbl>
    <w:p w:rsidR="000E7071" w:rsidRDefault="000E7071" w:rsidP="0079510A">
      <w:pPr>
        <w:spacing w:after="0" w:line="240" w:lineRule="auto"/>
        <w:ind w:right="-105"/>
        <w:jc w:val="both"/>
        <w:rPr>
          <w:rFonts w:ascii="Times New Roman" w:hAnsi="Times New Roman" w:cs="Times New Roman"/>
          <w:sz w:val="24"/>
          <w:szCs w:val="24"/>
        </w:rPr>
      </w:pP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565E9A" w:rsidRPr="00565E9A" w:rsidRDefault="00162028" w:rsidP="00565E9A">
      <w:pPr>
        <w:pStyle w:val="a"/>
        <w:numPr>
          <w:ilvl w:val="0"/>
          <w:numId w:val="9"/>
        </w:numPr>
        <w:rPr>
          <w:sz w:val="24"/>
          <w:szCs w:val="24"/>
        </w:rPr>
      </w:pPr>
      <w:r>
        <w:rPr>
          <w:sz w:val="24"/>
          <w:szCs w:val="24"/>
        </w:rPr>
        <w:t>м</w:t>
      </w:r>
      <w:r w:rsidR="00565E9A" w:rsidRPr="00565E9A">
        <w:rPr>
          <w:sz w:val="24"/>
          <w:szCs w:val="24"/>
        </w:rPr>
        <w:t>етодически правильно провести обс</w:t>
      </w:r>
      <w:r w:rsidR="00856342">
        <w:rPr>
          <w:sz w:val="24"/>
          <w:szCs w:val="24"/>
        </w:rPr>
        <w:t>ледование пациента с инфарктом миокарда</w:t>
      </w:r>
      <w:r w:rsidR="00565E9A" w:rsidRPr="00565E9A">
        <w:rPr>
          <w:sz w:val="24"/>
          <w:szCs w:val="24"/>
        </w:rPr>
        <w:t>.</w:t>
      </w:r>
    </w:p>
    <w:p w:rsidR="00565E9A" w:rsidRPr="00565E9A" w:rsidRDefault="00162028" w:rsidP="00565E9A">
      <w:pPr>
        <w:pStyle w:val="a"/>
        <w:numPr>
          <w:ilvl w:val="0"/>
          <w:numId w:val="9"/>
        </w:numPr>
        <w:rPr>
          <w:sz w:val="24"/>
          <w:szCs w:val="24"/>
        </w:rPr>
      </w:pPr>
      <w:r>
        <w:rPr>
          <w:sz w:val="24"/>
          <w:szCs w:val="24"/>
        </w:rPr>
        <w:t>в</w:t>
      </w:r>
      <w:r w:rsidR="00565E9A" w:rsidRPr="00565E9A">
        <w:rPr>
          <w:sz w:val="24"/>
          <w:szCs w:val="24"/>
        </w:rPr>
        <w:t>ыявить у пациента</w:t>
      </w:r>
      <w:r w:rsidR="00856342">
        <w:rPr>
          <w:sz w:val="24"/>
          <w:szCs w:val="24"/>
        </w:rPr>
        <w:t xml:space="preserve"> клинические признаки ИМ</w:t>
      </w:r>
    </w:p>
    <w:p w:rsidR="0069579A" w:rsidRPr="00162028" w:rsidRDefault="00162028" w:rsidP="00162028">
      <w:pPr>
        <w:pStyle w:val="a"/>
        <w:numPr>
          <w:ilvl w:val="0"/>
          <w:numId w:val="9"/>
        </w:numPr>
        <w:rPr>
          <w:sz w:val="24"/>
          <w:szCs w:val="24"/>
        </w:rPr>
      </w:pPr>
      <w:r>
        <w:rPr>
          <w:sz w:val="24"/>
          <w:szCs w:val="24"/>
        </w:rPr>
        <w:t>о</w:t>
      </w:r>
      <w:r w:rsidR="00565E9A">
        <w:rPr>
          <w:sz w:val="24"/>
          <w:szCs w:val="24"/>
        </w:rPr>
        <w:t xml:space="preserve">пределить </w:t>
      </w:r>
      <w:r w:rsidR="005326B5">
        <w:rPr>
          <w:sz w:val="24"/>
          <w:szCs w:val="24"/>
        </w:rPr>
        <w:t xml:space="preserve">первые </w:t>
      </w:r>
      <w:r w:rsidR="00565E9A">
        <w:rPr>
          <w:sz w:val="24"/>
          <w:szCs w:val="24"/>
        </w:rPr>
        <w:t>проявл</w:t>
      </w:r>
      <w:r w:rsidR="00856342">
        <w:rPr>
          <w:sz w:val="24"/>
          <w:szCs w:val="24"/>
        </w:rPr>
        <w:t>ения ИМ</w:t>
      </w:r>
      <w:r>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162028">
        <w:rPr>
          <w:sz w:val="24"/>
          <w:szCs w:val="24"/>
        </w:rPr>
        <w:t>о</w:t>
      </w:r>
      <w:r w:rsidR="00856342">
        <w:rPr>
          <w:sz w:val="24"/>
          <w:szCs w:val="24"/>
        </w:rPr>
        <w:t>стику ИМ</w:t>
      </w:r>
      <w:r w:rsidR="00825037">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A01B7" w:rsidRDefault="006A01B7"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 обследования больного;</w:t>
      </w:r>
    </w:p>
    <w:p w:rsidR="00915F13" w:rsidRPr="00915F13" w:rsidRDefault="00825037"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назначения и </w:t>
      </w:r>
      <w:r w:rsidR="00915F13">
        <w:rPr>
          <w:rFonts w:ascii="Times New Roman" w:eastAsia="Calibri" w:hAnsi="Times New Roman" w:cs="Times New Roman"/>
          <w:sz w:val="24"/>
          <w:szCs w:val="24"/>
          <w:lang w:eastAsia="ru-RU"/>
        </w:rPr>
        <w:t>п</w:t>
      </w:r>
      <w:r w:rsidR="00915F13" w:rsidRPr="00915F13">
        <w:rPr>
          <w:rFonts w:ascii="Times New Roman" w:eastAsia="Calibri" w:hAnsi="Times New Roman" w:cs="Times New Roman"/>
          <w:sz w:val="24"/>
          <w:szCs w:val="24"/>
          <w:lang w:eastAsia="ru-RU"/>
        </w:rPr>
        <w:t>роведения диагностических</w:t>
      </w:r>
      <w:r>
        <w:rPr>
          <w:rFonts w:ascii="Times New Roman" w:eastAsia="Calibri" w:hAnsi="Times New Roman" w:cs="Times New Roman"/>
          <w:sz w:val="24"/>
          <w:szCs w:val="24"/>
          <w:lang w:eastAsia="ru-RU"/>
        </w:rPr>
        <w:t xml:space="preserve"> исследований</w:t>
      </w:r>
      <w:r w:rsidR="00915F13" w:rsidRPr="00915F13">
        <w:rPr>
          <w:rFonts w:ascii="Times New Roman" w:eastAsia="Calibri" w:hAnsi="Times New Roman" w:cs="Times New Roman"/>
          <w:sz w:val="24"/>
          <w:szCs w:val="24"/>
          <w:lang w:eastAsia="ru-RU"/>
        </w:rPr>
        <w:t>;</w:t>
      </w:r>
    </w:p>
    <w:p w:rsidR="00915F13" w:rsidRPr="00162028" w:rsidRDefault="00915F13"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BB621A">
        <w:rPr>
          <w:rFonts w:ascii="Times New Roman" w:eastAsia="Calibri" w:hAnsi="Times New Roman" w:cs="Times New Roman"/>
          <w:bCs/>
          <w:color w:val="000000"/>
          <w:sz w:val="24"/>
          <w:szCs w:val="24"/>
          <w:lang w:eastAsia="ru-RU"/>
        </w:rPr>
        <w:t>альпации и подсчета пульса и определение АД.</w:t>
      </w:r>
    </w:p>
    <w:p w:rsid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FF4B3A" w:rsidRPr="00915F13" w:rsidRDefault="00FF4B3A"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заполнения</w:t>
      </w:r>
      <w:r w:rsidR="00A32AEB">
        <w:rPr>
          <w:rFonts w:ascii="Times New Roman" w:eastAsia="Calibri" w:hAnsi="Times New Roman" w:cs="Times New Roman"/>
          <w:bCs/>
          <w:color w:val="000000"/>
          <w:spacing w:val="-8"/>
          <w:sz w:val="24"/>
          <w:szCs w:val="24"/>
          <w:lang w:eastAsia="ru-RU"/>
        </w:rPr>
        <w:t xml:space="preserve"> </w:t>
      </w:r>
      <w:r w:rsidR="00856342">
        <w:rPr>
          <w:rFonts w:ascii="Times New Roman" w:eastAsia="Calibri" w:hAnsi="Times New Roman" w:cs="Times New Roman"/>
          <w:bCs/>
          <w:color w:val="000000"/>
          <w:spacing w:val="-8"/>
          <w:sz w:val="24"/>
          <w:szCs w:val="24"/>
          <w:lang w:eastAsia="ru-RU"/>
        </w:rPr>
        <w:t>истории болезней пациентов с ИМ</w:t>
      </w:r>
      <w:r>
        <w:rPr>
          <w:rFonts w:ascii="Times New Roman" w:eastAsia="Calibri" w:hAnsi="Times New Roman" w:cs="Times New Roman"/>
          <w:bCs/>
          <w:color w:val="000000"/>
          <w:spacing w:val="-8"/>
          <w:sz w:val="24"/>
          <w:szCs w:val="24"/>
          <w:lang w:eastAsia="ru-RU"/>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занятия; записывают </w:t>
            </w:r>
            <w:r w:rsidRPr="006F2205">
              <w:rPr>
                <w:rFonts w:ascii="Times New Roman" w:hAnsi="Times New Roman" w:cs="Times New Roman"/>
                <w:sz w:val="24"/>
                <w:szCs w:val="24"/>
              </w:rPr>
              <w:lastRenderedPageBreak/>
              <w:t>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lastRenderedPageBreak/>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7526A7">
        <w:rPr>
          <w:rFonts w:ascii="Times New Roman" w:eastAsia="Times New Roman" w:hAnsi="Times New Roman" w:cs="Times New Roman"/>
          <w:kern w:val="3"/>
          <w:sz w:val="24"/>
          <w:szCs w:val="24"/>
          <w:lang w:eastAsia="ru-RU"/>
        </w:rPr>
        <w:t xml:space="preserve">остике и лечению </w:t>
      </w:r>
      <w:r w:rsidR="00856342">
        <w:rPr>
          <w:rFonts w:ascii="Times New Roman" w:eastAsia="Times New Roman" w:hAnsi="Times New Roman" w:cs="Times New Roman"/>
          <w:kern w:val="3"/>
          <w:sz w:val="24"/>
          <w:szCs w:val="24"/>
          <w:lang w:eastAsia="ru-RU"/>
        </w:rPr>
        <w:t>инфаркта миокарда</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Pr="00156287" w:rsidRDefault="00156287" w:rsidP="0015628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r w:rsidR="00FA131B" w:rsidRPr="00156287">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156287" w:rsidRDefault="00A32AE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Определение </w:t>
      </w:r>
      <w:r w:rsidR="00156287">
        <w:rPr>
          <w:rFonts w:ascii="Times New Roman" w:eastAsia="Times New Roman" w:hAnsi="Times New Roman" w:cs="Times New Roman"/>
          <w:kern w:val="3"/>
          <w:sz w:val="24"/>
          <w:szCs w:val="24"/>
          <w:lang w:eastAsia="ru-RU"/>
        </w:rPr>
        <w:t>диагностических критериев;</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CF404E" w:rsidRDefault="00CF404E" w:rsidP="00CF404E">
      <w:pPr>
        <w:spacing w:after="0" w:line="240" w:lineRule="auto"/>
        <w:jc w:val="both"/>
        <w:rPr>
          <w:rFonts w:ascii="Times New Roman" w:eastAsia="Times New Roman" w:hAnsi="Times New Roman" w:cs="Times New Roman"/>
          <w:kern w:val="3"/>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gridCol w:w="5812"/>
      </w:tblGrid>
      <w:tr w:rsidR="00CF79B8" w:rsidRPr="00CF79B8" w:rsidTr="00CF79B8">
        <w:trPr>
          <w:trHeight w:val="1112"/>
        </w:trPr>
        <w:tc>
          <w:tcPr>
            <w:tcW w:w="9855" w:type="dxa"/>
          </w:tcPr>
          <w:p w:rsidR="00CF79B8" w:rsidRPr="00CF79B8" w:rsidRDefault="00CF79B8" w:rsidP="00CF79B8">
            <w:pPr>
              <w:spacing w:before="180" w:after="0" w:line="240" w:lineRule="auto"/>
              <w:jc w:val="both"/>
              <w:rPr>
                <w:rFonts w:ascii="Times New Roman" w:eastAsia="Times New Roman" w:hAnsi="Times New Roman" w:cs="Times New Roman"/>
                <w:bCs/>
                <w:sz w:val="24"/>
                <w:szCs w:val="20"/>
                <w:lang w:eastAsia="ru-RU"/>
              </w:rPr>
            </w:pPr>
            <w:r w:rsidRPr="00CF79B8">
              <w:rPr>
                <w:rFonts w:ascii="Times New Roman" w:eastAsia="Times New Roman" w:hAnsi="Times New Roman" w:cs="Times New Roman"/>
                <w:b/>
                <w:bCs/>
                <w:sz w:val="24"/>
                <w:szCs w:val="20"/>
                <w:lang w:eastAsia="ru-RU"/>
              </w:rPr>
              <w:t>Сценарий № 001</w:t>
            </w:r>
            <w:r w:rsidRPr="00CF79B8">
              <w:rPr>
                <w:rFonts w:ascii="Times New Roman" w:eastAsia="Times New Roman" w:hAnsi="Times New Roman" w:cs="Times New Roman"/>
                <w:bCs/>
                <w:sz w:val="24"/>
                <w:szCs w:val="20"/>
                <w:lang w:eastAsia="ru-RU"/>
              </w:rPr>
              <w:t xml:space="preserve"> «Острый коронарный синдром с подъемом сегмента ST, неосложненный»</w:t>
            </w:r>
          </w:p>
          <w:p w:rsidR="00CF79B8" w:rsidRPr="00CF79B8" w:rsidRDefault="00CF79B8" w:rsidP="00CF79B8">
            <w:pPr>
              <w:spacing w:before="180" w:after="0" w:line="240" w:lineRule="auto"/>
              <w:jc w:val="both"/>
              <w:rPr>
                <w:rFonts w:ascii="Times New Roman" w:eastAsia="Times New Roman" w:hAnsi="Times New Roman" w:cs="Times New Roman"/>
                <w:bCs/>
                <w:sz w:val="24"/>
                <w:szCs w:val="20"/>
                <w:lang w:eastAsia="ru-RU"/>
              </w:rPr>
            </w:pPr>
            <w:r w:rsidRPr="00CF79B8">
              <w:rPr>
                <w:rFonts w:ascii="Times New Roman" w:eastAsia="Times New Roman" w:hAnsi="Times New Roman" w:cs="Times New Roman"/>
                <w:b/>
                <w:bCs/>
                <w:sz w:val="24"/>
                <w:szCs w:val="20"/>
                <w:lang w:eastAsia="ru-RU"/>
              </w:rPr>
              <w:t>Сценарий № 002</w:t>
            </w:r>
            <w:r w:rsidRPr="00CF79B8">
              <w:rPr>
                <w:rFonts w:ascii="Times New Roman" w:eastAsia="Times New Roman" w:hAnsi="Times New Roman" w:cs="Times New Roman"/>
                <w:bCs/>
                <w:sz w:val="24"/>
                <w:szCs w:val="20"/>
                <w:lang w:eastAsia="ru-RU"/>
              </w:rPr>
              <w:t xml:space="preserve"> «Острый коронарный синдром с подъемом сегмента ST, осложнённый»</w:t>
            </w:r>
          </w:p>
        </w:tc>
        <w:tc>
          <w:tcPr>
            <w:tcW w:w="5812" w:type="dxa"/>
          </w:tcPr>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Сбор анамнеза</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Выполнение алгоритма АВСДЕ</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ОАК</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ЭКГ монитор</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ЭКГ в 12 отведениях</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Кислородотерапия (средний поток –  4-6 л/мин)</w:t>
            </w:r>
          </w:p>
          <w:p w:rsidR="00CF79B8" w:rsidRPr="00CF79B8" w:rsidRDefault="00CF79B8" w:rsidP="00CF79B8">
            <w:pPr>
              <w:numPr>
                <w:ilvl w:val="0"/>
                <w:numId w:val="37"/>
              </w:numPr>
              <w:autoSpaceDE w:val="0"/>
              <w:autoSpaceDN w:val="0"/>
              <w:adjustRightInd w:val="0"/>
              <w:spacing w:before="180" w:after="0" w:line="240" w:lineRule="auto"/>
              <w:ind w:left="459" w:hanging="425"/>
              <w:contextualSpacing/>
              <w:jc w:val="both"/>
              <w:rPr>
                <w:rFonts w:ascii="Times New Roman" w:eastAsia="Times New Roman" w:hAnsi="Times New Roman" w:cs="Times New Roman"/>
                <w:lang w:eastAsia="ru-RU"/>
              </w:rPr>
            </w:pPr>
            <w:r w:rsidRPr="00CF79B8">
              <w:rPr>
                <w:rFonts w:ascii="Times New Roman" w:eastAsia="Times New Roman" w:hAnsi="Times New Roman" w:cs="Times New Roman"/>
                <w:color w:val="000000"/>
                <w:lang w:eastAsia="ru-RU"/>
              </w:rPr>
              <w:t>Вызов экстренной бригады</w:t>
            </w:r>
          </w:p>
          <w:p w:rsidR="00CF79B8" w:rsidRPr="00CF79B8" w:rsidRDefault="00CF79B8" w:rsidP="00CF79B8">
            <w:pPr>
              <w:numPr>
                <w:ilvl w:val="0"/>
                <w:numId w:val="37"/>
              </w:numPr>
              <w:overflowPunct w:val="0"/>
              <w:autoSpaceDE w:val="0"/>
              <w:autoSpaceDN w:val="0"/>
              <w:adjustRightInd w:val="0"/>
              <w:spacing w:before="180" w:after="0" w:line="240" w:lineRule="auto"/>
              <w:ind w:left="459" w:hanging="425"/>
              <w:contextualSpacing/>
              <w:jc w:val="both"/>
              <w:rPr>
                <w:rFonts w:ascii="Times New Roman" w:eastAsia="Times New Roman" w:hAnsi="Times New Roman" w:cs="Times New Roman"/>
                <w:color w:val="000000"/>
                <w:lang w:eastAsia="ru-RU"/>
              </w:rPr>
            </w:pPr>
            <w:r w:rsidRPr="00CF79B8">
              <w:rPr>
                <w:rFonts w:ascii="Times New Roman" w:eastAsia="Times New Roman" w:hAnsi="Times New Roman" w:cs="Times New Roman"/>
                <w:color w:val="000000"/>
                <w:lang w:eastAsia="ru-RU"/>
              </w:rPr>
              <w:t xml:space="preserve">Мониторинг АД, ЭКГ, </w:t>
            </w:r>
            <w:r w:rsidRPr="00CF79B8">
              <w:rPr>
                <w:rFonts w:ascii="Times New Roman" w:eastAsia="Times New Roman" w:hAnsi="Times New Roman" w:cs="Times New Roman"/>
                <w:color w:val="000000"/>
                <w:lang w:val="en-US" w:eastAsia="ru-RU"/>
              </w:rPr>
              <w:t>SpO</w:t>
            </w:r>
            <w:r w:rsidRPr="00CF79B8">
              <w:rPr>
                <w:rFonts w:ascii="Times New Roman" w:eastAsia="Times New Roman" w:hAnsi="Times New Roman" w:cs="Times New Roman"/>
                <w:color w:val="000000"/>
                <w:lang w:eastAsia="ru-RU"/>
              </w:rPr>
              <w:t>2, ЧСС</w:t>
            </w:r>
          </w:p>
          <w:p w:rsidR="00CF79B8" w:rsidRPr="00CF79B8" w:rsidRDefault="00CF79B8" w:rsidP="00CF79B8">
            <w:pPr>
              <w:numPr>
                <w:ilvl w:val="0"/>
                <w:numId w:val="37"/>
              </w:numPr>
              <w:overflowPunct w:val="0"/>
              <w:autoSpaceDE w:val="0"/>
              <w:autoSpaceDN w:val="0"/>
              <w:adjustRightInd w:val="0"/>
              <w:spacing w:before="180" w:after="0" w:line="240" w:lineRule="auto"/>
              <w:ind w:left="459" w:hanging="425"/>
              <w:contextualSpacing/>
              <w:jc w:val="both"/>
              <w:rPr>
                <w:rFonts w:ascii="Times New Roman" w:eastAsia="Times New Roman" w:hAnsi="Times New Roman" w:cs="Times New Roman"/>
                <w:lang w:eastAsia="ru-RU"/>
              </w:rPr>
            </w:pPr>
            <w:r w:rsidRPr="00CF79B8">
              <w:rPr>
                <w:rFonts w:ascii="Times New Roman" w:eastAsia="Times New Roman" w:hAnsi="Times New Roman" w:cs="Times New Roman"/>
                <w:color w:val="000000"/>
                <w:lang w:eastAsia="ru-RU"/>
              </w:rPr>
              <w:t>Консультация кардиолога</w:t>
            </w:r>
          </w:p>
        </w:tc>
      </w:tr>
    </w:tbl>
    <w:p w:rsidR="00CF404E" w:rsidRDefault="00CF404E" w:rsidP="00CF404E">
      <w:pPr>
        <w:spacing w:after="0" w:line="240" w:lineRule="auto"/>
        <w:jc w:val="both"/>
        <w:rPr>
          <w:rFonts w:ascii="Times New Roman" w:eastAsia="Times New Roman" w:hAnsi="Times New Roman" w:cs="Times New Roman"/>
          <w:b/>
          <w:kern w:val="3"/>
          <w:sz w:val="24"/>
          <w:szCs w:val="24"/>
          <w:lang w:eastAsia="ru-RU"/>
        </w:rPr>
      </w:pPr>
    </w:p>
    <w:p w:rsidR="00CF79B8" w:rsidRDefault="00CF79B8" w:rsidP="00CF79B8">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CF79B8" w:rsidRPr="002826A4"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 xml:space="preserve">Общие данные о пациенте. Ф.И.О., возраст, профессия. </w:t>
      </w:r>
    </w:p>
    <w:p w:rsidR="00CF79B8" w:rsidRDefault="00CF79B8" w:rsidP="00CF79B8">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диагноз  направившего учреждения.  Ф.И.О. куратора, курс, группа. </w:t>
      </w:r>
    </w:p>
    <w:p w:rsidR="00CF79B8" w:rsidRPr="002826A4"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акушерскогинекол</w:t>
      </w:r>
      <w:r>
        <w:rPr>
          <w:rFonts w:ascii="Times New Roman" w:eastAsia="Times New Roman" w:hAnsi="Times New Roman" w:cs="Times New Roman"/>
          <w:kern w:val="3"/>
          <w:sz w:val="24"/>
          <w:szCs w:val="24"/>
          <w:lang w:eastAsia="ru-RU"/>
        </w:rPr>
        <w:t xml:space="preserve">огический). Бытовой анамнез.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гипер- и депигментация, кровоизлияния, трофические изменения, рубцы. Тип оволосения,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обследуйте  суставы,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выслушивание  шума трения плевры. Бронхофония.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межреберье справа от грудины, 2 межреберье слева от грудины, основание мечевидного отростка, точка Боткина-Эрба),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Состояние  передней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Симптом  поколачивания (с-м Пастернацкого). Другие системы и органы, включая status localis, если история болезни пишется по следующим клиническим дисциплинам: хирургические болезни, урология, травматология, гинекология, глазные болезни,  ЛОР-болезни,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Анализ   выявленных  клинических   симптомов. Указать симптомы, их характеристику и особенности, сгруппировать симптомы в синдромы (синдромокомплексы). Описать факторы риска, патогенетически связанные</w:t>
      </w:r>
      <w:r>
        <w:rPr>
          <w:rFonts w:ascii="Times New Roman" w:eastAsia="Times New Roman" w:hAnsi="Times New Roman" w:cs="Times New Roman"/>
          <w:kern w:val="3"/>
          <w:sz w:val="24"/>
          <w:szCs w:val="24"/>
          <w:lang w:eastAsia="ru-RU"/>
        </w:rPr>
        <w:t xml:space="preserve"> с настоящим заболеванием.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План до</w:t>
      </w:r>
      <w:r>
        <w:rPr>
          <w:rFonts w:ascii="Times New Roman" w:eastAsia="Times New Roman" w:hAnsi="Times New Roman" w:cs="Times New Roman"/>
          <w:kern w:val="3"/>
          <w:sz w:val="24"/>
          <w:szCs w:val="24"/>
          <w:lang w:eastAsia="ru-RU"/>
        </w:rPr>
        <w:t xml:space="preserve">полнительных исследований.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выпиской  рецептов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CF79B8" w:rsidRDefault="00CF79B8" w:rsidP="00CF79B8">
      <w:pPr>
        <w:pStyle w:val="a4"/>
        <w:numPr>
          <w:ilvl w:val="0"/>
          <w:numId w:val="38"/>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противорецидивного лечения. Обосновать необходимость продолжения временной нетрудоспособности или направления на МСЭК. Рекомендации по реабилитация и санаторно-курортному лечению.  </w:t>
      </w:r>
    </w:p>
    <w:p w:rsidR="00CF79B8" w:rsidRDefault="00CF79B8" w:rsidP="00CF79B8">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CF79B8" w:rsidRPr="00CF404E" w:rsidRDefault="00CF79B8" w:rsidP="00CF404E">
      <w:pPr>
        <w:spacing w:after="0" w:line="240" w:lineRule="auto"/>
        <w:jc w:val="both"/>
        <w:rPr>
          <w:rFonts w:ascii="Times New Roman" w:eastAsia="Times New Roman" w:hAnsi="Times New Roman" w:cs="Times New Roman"/>
          <w:b/>
          <w:kern w:val="3"/>
          <w:sz w:val="24"/>
          <w:szCs w:val="24"/>
          <w:lang w:eastAsia="ru-RU"/>
        </w:rPr>
      </w:pPr>
      <w:bookmarkStart w:id="0" w:name="_GoBack"/>
      <w:bookmarkEnd w:id="0"/>
    </w:p>
    <w:p w:rsidR="00CF404E" w:rsidRPr="00CF404E" w:rsidRDefault="00CF404E" w:rsidP="00CF404E">
      <w:pPr>
        <w:spacing w:after="0" w:line="240" w:lineRule="auto"/>
        <w:jc w:val="both"/>
        <w:rPr>
          <w:rFonts w:ascii="Times New Roman" w:eastAsia="Times New Roman" w:hAnsi="Times New Roman" w:cs="Times New Roman"/>
          <w:kern w:val="3"/>
          <w:sz w:val="24"/>
          <w:szCs w:val="24"/>
          <w:lang w:eastAsia="ru-RU"/>
        </w:rPr>
      </w:pPr>
    </w:p>
    <w:p w:rsidR="00BD6AFA" w:rsidRPr="00EE748D" w:rsidRDefault="00BD6AFA" w:rsidP="009C4885">
      <w:pPr>
        <w:spacing w:after="0" w:line="240" w:lineRule="auto"/>
        <w:ind w:left="1452"/>
        <w:jc w:val="both"/>
        <w:rPr>
          <w:rFonts w:ascii="Times New Roman" w:hAnsi="Times New Roman"/>
          <w:kern w:val="3"/>
          <w:sz w:val="24"/>
          <w:szCs w:val="24"/>
        </w:rPr>
      </w:pPr>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C813F3"/>
    <w:multiLevelType w:val="hybridMultilevel"/>
    <w:tmpl w:val="F7C62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9"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44066D"/>
    <w:multiLevelType w:val="hybridMultilevel"/>
    <w:tmpl w:val="7998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6"/>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5"/>
  </w:num>
  <w:num w:numId="10">
    <w:abstractNumId w:val="16"/>
  </w:num>
  <w:num w:numId="11">
    <w:abstractNumId w:val="31"/>
  </w:num>
  <w:num w:numId="12">
    <w:abstractNumId w:val="30"/>
  </w:num>
  <w:num w:numId="13">
    <w:abstractNumId w:val="17"/>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9"/>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8"/>
  </w:num>
  <w:num w:numId="26">
    <w:abstractNumId w:val="33"/>
  </w:num>
  <w:num w:numId="27">
    <w:abstractNumId w:val="12"/>
  </w:num>
  <w:num w:numId="28">
    <w:abstractNumId w:val="32"/>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9"/>
  </w:num>
  <w:num w:numId="36">
    <w:abstractNumId w:val="34"/>
  </w:num>
  <w:num w:numId="37">
    <w:abstractNumId w:val="27"/>
  </w:num>
  <w:num w:numId="3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243E3"/>
    <w:rsid w:val="00054778"/>
    <w:rsid w:val="000631C0"/>
    <w:rsid w:val="00065A6F"/>
    <w:rsid w:val="00065F02"/>
    <w:rsid w:val="000A1453"/>
    <w:rsid w:val="000E6472"/>
    <w:rsid w:val="000E7071"/>
    <w:rsid w:val="001020A6"/>
    <w:rsid w:val="00115464"/>
    <w:rsid w:val="001316E9"/>
    <w:rsid w:val="00144296"/>
    <w:rsid w:val="00156287"/>
    <w:rsid w:val="00162028"/>
    <w:rsid w:val="001800E3"/>
    <w:rsid w:val="001B5C4F"/>
    <w:rsid w:val="002373CE"/>
    <w:rsid w:val="00255F7D"/>
    <w:rsid w:val="00266615"/>
    <w:rsid w:val="00283407"/>
    <w:rsid w:val="00292AA2"/>
    <w:rsid w:val="002C3096"/>
    <w:rsid w:val="002D4603"/>
    <w:rsid w:val="002E7BA5"/>
    <w:rsid w:val="003007A1"/>
    <w:rsid w:val="0030426A"/>
    <w:rsid w:val="00310D72"/>
    <w:rsid w:val="003264A2"/>
    <w:rsid w:val="003554A7"/>
    <w:rsid w:val="0036489C"/>
    <w:rsid w:val="00374180"/>
    <w:rsid w:val="003759E0"/>
    <w:rsid w:val="003911A4"/>
    <w:rsid w:val="003C3814"/>
    <w:rsid w:val="003E1E8B"/>
    <w:rsid w:val="004150A0"/>
    <w:rsid w:val="0045232F"/>
    <w:rsid w:val="00453102"/>
    <w:rsid w:val="0046206A"/>
    <w:rsid w:val="004F3F6C"/>
    <w:rsid w:val="004F4AB9"/>
    <w:rsid w:val="004F6E96"/>
    <w:rsid w:val="005326B5"/>
    <w:rsid w:val="00565E9A"/>
    <w:rsid w:val="005A1507"/>
    <w:rsid w:val="005A63F1"/>
    <w:rsid w:val="005D1E91"/>
    <w:rsid w:val="005D4E70"/>
    <w:rsid w:val="005F6556"/>
    <w:rsid w:val="0060420B"/>
    <w:rsid w:val="0060438E"/>
    <w:rsid w:val="006627F9"/>
    <w:rsid w:val="00676B95"/>
    <w:rsid w:val="006908A9"/>
    <w:rsid w:val="0069579A"/>
    <w:rsid w:val="006A01B7"/>
    <w:rsid w:val="006E05CD"/>
    <w:rsid w:val="006F2205"/>
    <w:rsid w:val="00704EEA"/>
    <w:rsid w:val="007526A7"/>
    <w:rsid w:val="0075525C"/>
    <w:rsid w:val="00791536"/>
    <w:rsid w:val="0079510A"/>
    <w:rsid w:val="007B6642"/>
    <w:rsid w:val="00812914"/>
    <w:rsid w:val="00825037"/>
    <w:rsid w:val="00856342"/>
    <w:rsid w:val="0086761E"/>
    <w:rsid w:val="00867B68"/>
    <w:rsid w:val="00872658"/>
    <w:rsid w:val="00876FC0"/>
    <w:rsid w:val="0088193D"/>
    <w:rsid w:val="00894B7D"/>
    <w:rsid w:val="008A4F95"/>
    <w:rsid w:val="008A7369"/>
    <w:rsid w:val="008F3B5A"/>
    <w:rsid w:val="00915F13"/>
    <w:rsid w:val="009463D7"/>
    <w:rsid w:val="00961B29"/>
    <w:rsid w:val="009651D5"/>
    <w:rsid w:val="00984387"/>
    <w:rsid w:val="00984C21"/>
    <w:rsid w:val="00992CFB"/>
    <w:rsid w:val="009A1108"/>
    <w:rsid w:val="009C4885"/>
    <w:rsid w:val="009C6C5A"/>
    <w:rsid w:val="00A32AEB"/>
    <w:rsid w:val="00A40C2D"/>
    <w:rsid w:val="00A42B61"/>
    <w:rsid w:val="00A81C7C"/>
    <w:rsid w:val="00A83166"/>
    <w:rsid w:val="00AA5D06"/>
    <w:rsid w:val="00AB3334"/>
    <w:rsid w:val="00B876A0"/>
    <w:rsid w:val="00B90793"/>
    <w:rsid w:val="00B965C2"/>
    <w:rsid w:val="00BA2449"/>
    <w:rsid w:val="00BB621A"/>
    <w:rsid w:val="00BC5793"/>
    <w:rsid w:val="00BC6C8C"/>
    <w:rsid w:val="00BD6AFA"/>
    <w:rsid w:val="00C04E36"/>
    <w:rsid w:val="00C111F7"/>
    <w:rsid w:val="00C11EC4"/>
    <w:rsid w:val="00C2134F"/>
    <w:rsid w:val="00C43BF7"/>
    <w:rsid w:val="00C44872"/>
    <w:rsid w:val="00C8354A"/>
    <w:rsid w:val="00C84601"/>
    <w:rsid w:val="00CB19EB"/>
    <w:rsid w:val="00CC166D"/>
    <w:rsid w:val="00CC2FAF"/>
    <w:rsid w:val="00CD5C3A"/>
    <w:rsid w:val="00CD7ACD"/>
    <w:rsid w:val="00CF404E"/>
    <w:rsid w:val="00CF79B8"/>
    <w:rsid w:val="00D21598"/>
    <w:rsid w:val="00D834F8"/>
    <w:rsid w:val="00D912A8"/>
    <w:rsid w:val="00DA3C0F"/>
    <w:rsid w:val="00DB1346"/>
    <w:rsid w:val="00DB1EEA"/>
    <w:rsid w:val="00DC7029"/>
    <w:rsid w:val="00DE04EA"/>
    <w:rsid w:val="00DE59F5"/>
    <w:rsid w:val="00DF453E"/>
    <w:rsid w:val="00E17A5E"/>
    <w:rsid w:val="00E4253E"/>
    <w:rsid w:val="00E53D06"/>
    <w:rsid w:val="00E667D3"/>
    <w:rsid w:val="00E8079C"/>
    <w:rsid w:val="00E8144F"/>
    <w:rsid w:val="00E96DDA"/>
    <w:rsid w:val="00EC34A6"/>
    <w:rsid w:val="00EC7C96"/>
    <w:rsid w:val="00EE748D"/>
    <w:rsid w:val="00EF44AF"/>
    <w:rsid w:val="00EF4866"/>
    <w:rsid w:val="00EF7824"/>
    <w:rsid w:val="00F23B81"/>
    <w:rsid w:val="00F8237F"/>
    <w:rsid w:val="00F82E3B"/>
    <w:rsid w:val="00F90B47"/>
    <w:rsid w:val="00FA131B"/>
    <w:rsid w:val="00FA2CED"/>
    <w:rsid w:val="00FB7B6C"/>
    <w:rsid w:val="00FC1F0B"/>
    <w:rsid w:val="00FC735C"/>
    <w:rsid w:val="00FF3099"/>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EFFE"/>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D7AF-AC52-40DA-B78A-1D66E129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5</cp:revision>
  <cp:lastPrinted>2018-05-30T08:44:00Z</cp:lastPrinted>
  <dcterms:created xsi:type="dcterms:W3CDTF">2019-12-07T17:11:00Z</dcterms:created>
  <dcterms:modified xsi:type="dcterms:W3CDTF">2020-04-03T05:11:00Z</dcterms:modified>
</cp:coreProperties>
</file>