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DF2362">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DF2362">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DF2362">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DF2362">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DF2362"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D716F8"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3C76AE">
        <w:rPr>
          <w:rFonts w:ascii="Times New Roman" w:hAnsi="Times New Roman" w:cs="Times New Roman"/>
          <w:sz w:val="28"/>
          <w:szCs w:val="28"/>
        </w:rPr>
        <w:t xml:space="preserve"> №25</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B44649" w:rsidRPr="00B44649">
        <w:rPr>
          <w:rFonts w:ascii="Times New Roman" w:eastAsia="Times New Roman" w:hAnsi="Times New Roman" w:cs="Times New Roman"/>
          <w:b/>
          <w:sz w:val="32"/>
          <w:szCs w:val="32"/>
          <w:lang w:eastAsia="ru-RU"/>
        </w:rPr>
        <w:t>Дифференциальная диагностика, лечение и профилактика симптоматических артериальных гипертензий</w:t>
      </w:r>
      <w:r w:rsidRPr="00065A6F">
        <w:rPr>
          <w:rFonts w:ascii="Times New Roman" w:hAnsi="Times New Roman"/>
          <w:b/>
          <w:sz w:val="28"/>
          <w:szCs w:val="28"/>
        </w:rPr>
        <w:t>.</w:t>
      </w:r>
      <w:r w:rsidR="007A1B3A">
        <w:rPr>
          <w:rFonts w:ascii="Times New Roman" w:hAnsi="Times New Roman"/>
          <w:b/>
          <w:sz w:val="28"/>
          <w:szCs w:val="28"/>
        </w:rPr>
        <w:t xml:space="preserve"> Эндокринная патология.</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310D72" w:rsidRDefault="00310D72" w:rsidP="0075525C">
      <w:pPr>
        <w:rPr>
          <w:rFonts w:ascii="Times New Roman" w:hAnsi="Times New Roman"/>
          <w:b/>
          <w:bCs/>
          <w:sz w:val="28"/>
          <w:szCs w:val="28"/>
        </w:rPr>
      </w:pPr>
    </w:p>
    <w:p w:rsidR="0075525C" w:rsidRPr="00A53655" w:rsidRDefault="0075525C" w:rsidP="0075525C">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7A1B3A">
        <w:rPr>
          <w:rFonts w:ascii="Times New Roman" w:eastAsia="Calibri" w:hAnsi="Times New Roman" w:cs="Times New Roman"/>
          <w:sz w:val="24"/>
          <w:szCs w:val="24"/>
        </w:rPr>
        <w:t>2019</w:t>
      </w:r>
    </w:p>
    <w:p w:rsidR="0075525C" w:rsidRDefault="0075525C" w:rsidP="0075525C">
      <w:pPr>
        <w:jc w:val="center"/>
        <w:rPr>
          <w:rFonts w:ascii="Times New Roman" w:hAnsi="Times New Roman" w:cs="Times New Roman"/>
          <w:b/>
          <w:sz w:val="28"/>
          <w:szCs w:val="28"/>
        </w:rPr>
      </w:pPr>
    </w:p>
    <w:p w:rsidR="005A7BA3" w:rsidRDefault="0075525C" w:rsidP="0075525C">
      <w:pPr>
        <w:pStyle w:val="a5"/>
        <w:rPr>
          <w:rFonts w:ascii="Times New Roman" w:hAnsi="Times New Roman"/>
          <w:b/>
          <w:sz w:val="24"/>
          <w:szCs w:val="24"/>
          <w:lang w:val="ru-RU"/>
        </w:rPr>
      </w:pPr>
      <w:r w:rsidRPr="006908A9">
        <w:rPr>
          <w:rFonts w:ascii="Times New Roman" w:hAnsi="Times New Roman"/>
          <w:b/>
          <w:sz w:val="24"/>
          <w:szCs w:val="24"/>
          <w:lang w:val="ru-RU"/>
        </w:rPr>
        <w:t xml:space="preserve">                                                                         </w:t>
      </w:r>
    </w:p>
    <w:p w:rsidR="00D834F8" w:rsidRDefault="00D834F8" w:rsidP="00DF2362">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w:t>
      </w:r>
      <w:r w:rsidRPr="00A53655">
        <w:rPr>
          <w:rFonts w:ascii="Times New Roman" w:hAnsi="Times New Roman"/>
          <w:b/>
          <w:sz w:val="24"/>
          <w:szCs w:val="24"/>
          <w:lang w:val="ky-KG"/>
        </w:rPr>
        <w:t xml:space="preserve"> занятия:</w:t>
      </w:r>
      <w:r w:rsidR="00CA6E66">
        <w:rPr>
          <w:rFonts w:ascii="Times New Roman" w:hAnsi="Times New Roman"/>
          <w:b/>
          <w:sz w:val="24"/>
          <w:szCs w:val="24"/>
          <w:lang w:val="ky-KG"/>
        </w:rPr>
        <w:t xml:space="preserve"> </w:t>
      </w:r>
      <w:r w:rsidR="0086761E" w:rsidRPr="00DF2362">
        <w:rPr>
          <w:rFonts w:ascii="Times New Roman" w:hAnsi="Times New Roman"/>
          <w:sz w:val="24"/>
          <w:szCs w:val="24"/>
          <w:lang w:val="ru-RU"/>
        </w:rPr>
        <w:t>«</w:t>
      </w:r>
      <w:r w:rsidR="000B1BF6" w:rsidRPr="00DF2362">
        <w:rPr>
          <w:rFonts w:ascii="Times New Roman" w:hAnsi="Times New Roman"/>
          <w:b/>
          <w:sz w:val="28"/>
          <w:szCs w:val="28"/>
          <w:lang w:val="ru-RU" w:eastAsia="ru-RU"/>
        </w:rPr>
        <w:t>Дифференциальная диагностика, лечение и профилактика симптоматических артериальных гипертензий</w:t>
      </w:r>
      <w:r w:rsidR="007A1B3A">
        <w:rPr>
          <w:rFonts w:ascii="Times New Roman" w:hAnsi="Times New Roman"/>
          <w:b/>
          <w:sz w:val="28"/>
          <w:szCs w:val="28"/>
          <w:lang w:val="ru-RU" w:eastAsia="ru-RU"/>
        </w:rPr>
        <w:t>. Эндокринная патология</w:t>
      </w:r>
      <w:r w:rsidR="0086761E" w:rsidRPr="00DF2362">
        <w:rPr>
          <w:rFonts w:ascii="Times New Roman" w:hAnsi="Times New Roman"/>
          <w:sz w:val="24"/>
          <w:szCs w:val="24"/>
          <w:lang w:val="ru-RU"/>
        </w:rPr>
        <w:t>»</w:t>
      </w:r>
      <w:r w:rsidR="0060438E" w:rsidRPr="00DF2362">
        <w:rPr>
          <w:rFonts w:ascii="Times New Roman" w:hAnsi="Times New Roman"/>
          <w:sz w:val="24"/>
          <w:szCs w:val="24"/>
          <w:lang w:val="ru-RU"/>
        </w:rPr>
        <w:t xml:space="preserve">. </w:t>
      </w:r>
      <w:r w:rsidR="007A1B3A">
        <w:rPr>
          <w:rFonts w:ascii="Times New Roman" w:hAnsi="Times New Roman"/>
          <w:sz w:val="24"/>
          <w:szCs w:val="24"/>
          <w:lang w:val="ky-KG"/>
        </w:rPr>
        <w:t xml:space="preserve"> (5</w:t>
      </w:r>
      <w:r w:rsidR="0069579A">
        <w:rPr>
          <w:rFonts w:ascii="Times New Roman" w:hAnsi="Times New Roman"/>
          <w:sz w:val="24"/>
          <w:szCs w:val="24"/>
          <w:lang w:val="ky-KG"/>
        </w:rPr>
        <w:t>0мин</w:t>
      </w:r>
      <w:r w:rsidRPr="0060438E">
        <w:rPr>
          <w:rFonts w:ascii="Times New Roman" w:hAnsi="Times New Roman"/>
          <w:sz w:val="24"/>
          <w:szCs w:val="24"/>
          <w:lang w:val="ky-KG"/>
        </w:rPr>
        <w:t>)</w:t>
      </w:r>
      <w:r w:rsidRPr="00DF2362">
        <w:rPr>
          <w:rFonts w:eastAsia="+mj-ea"/>
          <w:bCs/>
          <w:color w:val="FF0000"/>
          <w:kern w:val="24"/>
          <w:sz w:val="24"/>
          <w:szCs w:val="24"/>
          <w:lang w:val="ru-RU"/>
        </w:rPr>
        <w:t xml:space="preserve"> </w:t>
      </w:r>
    </w:p>
    <w:p w:rsidR="00D834F8" w:rsidRDefault="00D834F8" w:rsidP="00D834F8">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CA6E66" w:rsidRPr="000B1BF6" w:rsidRDefault="00CA6E66" w:rsidP="002A4079">
      <w:pPr>
        <w:pStyle w:val="a5"/>
        <w:numPr>
          <w:ilvl w:val="0"/>
          <w:numId w:val="12"/>
        </w:numPr>
        <w:rPr>
          <w:rFonts w:ascii="Times New Roman" w:hAnsi="Times New Roman"/>
          <w:sz w:val="24"/>
          <w:szCs w:val="24"/>
          <w:lang w:val="ru-RU" w:eastAsia="ru-RU"/>
        </w:rPr>
      </w:pPr>
      <w:r w:rsidRPr="000B1BF6">
        <w:rPr>
          <w:rFonts w:ascii="Times New Roman" w:hAnsi="Times New Roman"/>
          <w:sz w:val="24"/>
          <w:szCs w:val="24"/>
          <w:lang w:val="ru-RU" w:eastAsia="ru-RU"/>
        </w:rPr>
        <w:t>Определени</w:t>
      </w:r>
      <w:r w:rsidR="000B1BF6" w:rsidRPr="000B1BF6">
        <w:rPr>
          <w:rFonts w:ascii="Times New Roman" w:hAnsi="Times New Roman"/>
          <w:sz w:val="24"/>
          <w:szCs w:val="24"/>
          <w:lang w:val="ru-RU" w:eastAsia="ru-RU"/>
        </w:rPr>
        <w:t>е понятия «</w:t>
      </w:r>
      <w:r w:rsidR="000B1BF6">
        <w:rPr>
          <w:rFonts w:ascii="Times New Roman" w:hAnsi="Times New Roman"/>
          <w:sz w:val="24"/>
          <w:szCs w:val="24"/>
          <w:lang w:val="ru-RU" w:eastAsia="ru-RU"/>
        </w:rPr>
        <w:t>Симптоматические артериальные гипертензии</w:t>
      </w:r>
      <w:r w:rsidRPr="000B1BF6">
        <w:rPr>
          <w:rFonts w:ascii="Times New Roman" w:hAnsi="Times New Roman"/>
          <w:sz w:val="24"/>
          <w:szCs w:val="24"/>
          <w:lang w:val="ru-RU" w:eastAsia="ru-RU"/>
        </w:rPr>
        <w:t>»</w:t>
      </w:r>
      <w:r>
        <w:rPr>
          <w:rFonts w:ascii="Times New Roman" w:hAnsi="Times New Roman"/>
          <w:sz w:val="24"/>
          <w:szCs w:val="24"/>
          <w:lang w:val="ru-RU" w:eastAsia="ru-RU"/>
        </w:rPr>
        <w:t>.</w:t>
      </w:r>
    </w:p>
    <w:p w:rsidR="00CA6E66" w:rsidRPr="00CA6E66" w:rsidRDefault="00CA6E66" w:rsidP="002A4079">
      <w:pPr>
        <w:pStyle w:val="a5"/>
        <w:numPr>
          <w:ilvl w:val="0"/>
          <w:numId w:val="12"/>
        </w:numPr>
        <w:rPr>
          <w:rFonts w:ascii="Times New Roman" w:hAnsi="Times New Roman"/>
          <w:sz w:val="24"/>
          <w:szCs w:val="24"/>
          <w:lang w:val="ru-RU" w:eastAsia="ru-RU"/>
        </w:rPr>
      </w:pPr>
      <w:r w:rsidRPr="00CA6E66">
        <w:rPr>
          <w:rFonts w:ascii="Times New Roman" w:hAnsi="Times New Roman"/>
          <w:sz w:val="24"/>
          <w:szCs w:val="24"/>
          <w:lang w:val="ru-RU" w:eastAsia="ru-RU"/>
        </w:rPr>
        <w:t>Разобрать вопросы этиологии и патогенеза</w:t>
      </w:r>
      <w:r w:rsidR="007A1B3A">
        <w:rPr>
          <w:rFonts w:ascii="Times New Roman" w:hAnsi="Times New Roman"/>
          <w:sz w:val="24"/>
          <w:szCs w:val="24"/>
          <w:lang w:val="ru-RU" w:eastAsia="ru-RU"/>
        </w:rPr>
        <w:t xml:space="preserve"> САГ на фоне эндокринной патологии</w:t>
      </w:r>
      <w:r w:rsidRPr="00CA6E66">
        <w:rPr>
          <w:rFonts w:ascii="Times New Roman" w:hAnsi="Times New Roman"/>
          <w:sz w:val="24"/>
          <w:szCs w:val="24"/>
          <w:lang w:val="ru-RU" w:eastAsia="ru-RU"/>
        </w:rPr>
        <w:t>.</w:t>
      </w:r>
    </w:p>
    <w:p w:rsidR="00CA6E66" w:rsidRPr="000F7188" w:rsidRDefault="00CA6E66" w:rsidP="002A4079">
      <w:pPr>
        <w:pStyle w:val="a5"/>
        <w:numPr>
          <w:ilvl w:val="0"/>
          <w:numId w:val="12"/>
        </w:numPr>
        <w:rPr>
          <w:rFonts w:ascii="Times New Roman" w:hAnsi="Times New Roman"/>
          <w:sz w:val="24"/>
          <w:szCs w:val="24"/>
          <w:lang w:val="ru-RU" w:eastAsia="ru-RU"/>
        </w:rPr>
      </w:pPr>
      <w:r w:rsidRPr="000F7188">
        <w:rPr>
          <w:rFonts w:ascii="Times New Roman" w:hAnsi="Times New Roman"/>
          <w:sz w:val="24"/>
          <w:szCs w:val="24"/>
          <w:lang w:val="ru-RU" w:eastAsia="ru-RU"/>
        </w:rPr>
        <w:t>Ос</w:t>
      </w:r>
      <w:r w:rsidR="000B1BF6">
        <w:rPr>
          <w:rFonts w:ascii="Times New Roman" w:hAnsi="Times New Roman"/>
          <w:sz w:val="24"/>
          <w:szCs w:val="24"/>
          <w:lang w:val="ru-RU" w:eastAsia="ru-RU"/>
        </w:rPr>
        <w:t xml:space="preserve">обенности </w:t>
      </w:r>
      <w:proofErr w:type="spellStart"/>
      <w:r w:rsidR="000B1BF6">
        <w:rPr>
          <w:rFonts w:ascii="Times New Roman" w:hAnsi="Times New Roman"/>
          <w:sz w:val="24"/>
          <w:szCs w:val="24"/>
          <w:lang w:val="ru-RU" w:eastAsia="ru-RU"/>
        </w:rPr>
        <w:t>симатоматических</w:t>
      </w:r>
      <w:proofErr w:type="spellEnd"/>
      <w:r w:rsidR="000B1BF6">
        <w:rPr>
          <w:rFonts w:ascii="Times New Roman" w:hAnsi="Times New Roman"/>
          <w:sz w:val="24"/>
          <w:szCs w:val="24"/>
          <w:lang w:val="ru-RU" w:eastAsia="ru-RU"/>
        </w:rPr>
        <w:t xml:space="preserve"> гипертензий</w:t>
      </w:r>
      <w:r w:rsidRPr="000F7188">
        <w:rPr>
          <w:rFonts w:ascii="Times New Roman" w:hAnsi="Times New Roman"/>
          <w:sz w:val="24"/>
          <w:szCs w:val="24"/>
          <w:lang w:val="ru-RU" w:eastAsia="ru-RU"/>
        </w:rPr>
        <w:t>.</w:t>
      </w:r>
      <w:r w:rsidR="000B1BF6">
        <w:rPr>
          <w:rFonts w:ascii="Times New Roman" w:hAnsi="Times New Roman"/>
          <w:sz w:val="24"/>
          <w:szCs w:val="24"/>
          <w:lang w:val="ru-RU" w:eastAsia="ru-RU"/>
        </w:rPr>
        <w:t xml:space="preserve"> Виды</w:t>
      </w:r>
      <w:r w:rsidR="000F7188">
        <w:rPr>
          <w:rFonts w:ascii="Times New Roman" w:hAnsi="Times New Roman"/>
          <w:sz w:val="24"/>
          <w:szCs w:val="24"/>
          <w:lang w:val="ru-RU" w:eastAsia="ru-RU"/>
        </w:rPr>
        <w:t>.</w:t>
      </w:r>
    </w:p>
    <w:p w:rsidR="00CA6E66" w:rsidRPr="00CA6E66" w:rsidRDefault="000B1BF6" w:rsidP="002A4079">
      <w:pPr>
        <w:pStyle w:val="a5"/>
        <w:numPr>
          <w:ilvl w:val="0"/>
          <w:numId w:val="12"/>
        </w:numPr>
        <w:rPr>
          <w:rFonts w:ascii="Times New Roman" w:hAnsi="Times New Roman"/>
          <w:sz w:val="24"/>
          <w:szCs w:val="24"/>
          <w:lang w:eastAsia="ru-RU"/>
        </w:rPr>
      </w:pPr>
      <w:proofErr w:type="spellStart"/>
      <w:r>
        <w:rPr>
          <w:rFonts w:ascii="Times New Roman" w:hAnsi="Times New Roman"/>
          <w:sz w:val="24"/>
          <w:szCs w:val="24"/>
          <w:lang w:eastAsia="ru-RU"/>
        </w:rPr>
        <w:t>Классификация</w:t>
      </w:r>
      <w:proofErr w:type="spellEnd"/>
      <w:r>
        <w:rPr>
          <w:rFonts w:ascii="Times New Roman" w:hAnsi="Times New Roman"/>
          <w:sz w:val="24"/>
          <w:szCs w:val="24"/>
          <w:lang w:eastAsia="ru-RU"/>
        </w:rPr>
        <w:t xml:space="preserve"> </w:t>
      </w:r>
      <w:r w:rsidR="007A1B3A">
        <w:rPr>
          <w:rFonts w:ascii="Times New Roman" w:hAnsi="Times New Roman"/>
          <w:sz w:val="24"/>
          <w:szCs w:val="24"/>
          <w:lang w:val="ru-RU" w:eastAsia="ru-RU"/>
        </w:rPr>
        <w:t>САГ</w:t>
      </w:r>
      <w:r w:rsidR="00CA6E66" w:rsidRPr="00CA6E66">
        <w:rPr>
          <w:rFonts w:ascii="Times New Roman" w:hAnsi="Times New Roman"/>
          <w:sz w:val="24"/>
          <w:szCs w:val="24"/>
          <w:lang w:eastAsia="ru-RU"/>
        </w:rPr>
        <w:t>.</w:t>
      </w:r>
    </w:p>
    <w:p w:rsidR="00CA6E66" w:rsidRDefault="000B1BF6" w:rsidP="000B1BF6">
      <w:pPr>
        <w:pStyle w:val="a5"/>
        <w:numPr>
          <w:ilvl w:val="0"/>
          <w:numId w:val="12"/>
        </w:numPr>
        <w:rPr>
          <w:rFonts w:ascii="Times New Roman" w:hAnsi="Times New Roman"/>
          <w:sz w:val="24"/>
          <w:szCs w:val="24"/>
          <w:lang w:val="ru-RU" w:eastAsia="ru-RU"/>
        </w:rPr>
      </w:pPr>
      <w:r>
        <w:rPr>
          <w:rFonts w:ascii="Times New Roman" w:hAnsi="Times New Roman"/>
          <w:sz w:val="24"/>
          <w:szCs w:val="24"/>
          <w:lang w:val="ru-RU" w:eastAsia="ru-RU"/>
        </w:rPr>
        <w:t>Клиника САГ</w:t>
      </w:r>
      <w:r w:rsidR="00CA6E66" w:rsidRPr="00CA6E66">
        <w:rPr>
          <w:rFonts w:ascii="Times New Roman" w:hAnsi="Times New Roman"/>
          <w:sz w:val="24"/>
          <w:szCs w:val="24"/>
          <w:lang w:val="ru-RU" w:eastAsia="ru-RU"/>
        </w:rPr>
        <w:t>, поражение о</w:t>
      </w:r>
      <w:r>
        <w:rPr>
          <w:rFonts w:ascii="Times New Roman" w:hAnsi="Times New Roman"/>
          <w:sz w:val="24"/>
          <w:szCs w:val="24"/>
          <w:lang w:val="ru-RU" w:eastAsia="ru-RU"/>
        </w:rPr>
        <w:t>тдельных органов и систем при САГ</w:t>
      </w:r>
      <w:r w:rsidR="007A1B3A">
        <w:rPr>
          <w:rFonts w:ascii="Times New Roman" w:hAnsi="Times New Roman"/>
          <w:sz w:val="24"/>
          <w:szCs w:val="24"/>
          <w:lang w:val="ru-RU" w:eastAsia="ru-RU"/>
        </w:rPr>
        <w:t xml:space="preserve"> на фоне эндокринной патологии</w:t>
      </w:r>
      <w:r w:rsidR="00CA6E66" w:rsidRPr="00CA6E66">
        <w:rPr>
          <w:rFonts w:ascii="Times New Roman" w:hAnsi="Times New Roman"/>
          <w:sz w:val="24"/>
          <w:szCs w:val="24"/>
          <w:lang w:val="ru-RU" w:eastAsia="ru-RU"/>
        </w:rPr>
        <w:t>.</w:t>
      </w:r>
    </w:p>
    <w:p w:rsidR="007A1B3A" w:rsidRDefault="007A1B3A" w:rsidP="000B1BF6">
      <w:pPr>
        <w:pStyle w:val="a5"/>
        <w:numPr>
          <w:ilvl w:val="0"/>
          <w:numId w:val="12"/>
        </w:numPr>
        <w:rPr>
          <w:rFonts w:ascii="Times New Roman" w:hAnsi="Times New Roman"/>
          <w:sz w:val="24"/>
          <w:szCs w:val="24"/>
          <w:lang w:val="ru-RU" w:eastAsia="ru-RU"/>
        </w:rPr>
      </w:pPr>
      <w:proofErr w:type="spellStart"/>
      <w:r>
        <w:rPr>
          <w:rFonts w:ascii="Times New Roman" w:hAnsi="Times New Roman"/>
          <w:sz w:val="24"/>
          <w:szCs w:val="24"/>
          <w:lang w:val="ru-RU" w:eastAsia="ru-RU"/>
        </w:rPr>
        <w:t>Феохромоцитома</w:t>
      </w:r>
      <w:proofErr w:type="spellEnd"/>
      <w:r>
        <w:rPr>
          <w:rFonts w:ascii="Times New Roman" w:hAnsi="Times New Roman"/>
          <w:sz w:val="24"/>
          <w:szCs w:val="24"/>
          <w:lang w:val="ru-RU" w:eastAsia="ru-RU"/>
        </w:rPr>
        <w:t>.</w:t>
      </w:r>
    </w:p>
    <w:p w:rsidR="007A1B3A" w:rsidRDefault="007A1B3A" w:rsidP="000B1BF6">
      <w:pPr>
        <w:pStyle w:val="a5"/>
        <w:numPr>
          <w:ilvl w:val="0"/>
          <w:numId w:val="12"/>
        </w:numPr>
        <w:rPr>
          <w:rFonts w:ascii="Times New Roman" w:hAnsi="Times New Roman"/>
          <w:sz w:val="24"/>
          <w:szCs w:val="24"/>
          <w:lang w:val="ru-RU" w:eastAsia="ru-RU"/>
        </w:rPr>
      </w:pPr>
      <w:r>
        <w:rPr>
          <w:rFonts w:ascii="Times New Roman" w:hAnsi="Times New Roman"/>
          <w:sz w:val="24"/>
          <w:szCs w:val="24"/>
          <w:lang w:val="ru-RU" w:eastAsia="ru-RU"/>
        </w:rPr>
        <w:t xml:space="preserve">Синдром </w:t>
      </w:r>
      <w:proofErr w:type="spellStart"/>
      <w:r>
        <w:rPr>
          <w:rFonts w:ascii="Times New Roman" w:hAnsi="Times New Roman"/>
          <w:sz w:val="24"/>
          <w:szCs w:val="24"/>
          <w:lang w:val="ru-RU" w:eastAsia="ru-RU"/>
        </w:rPr>
        <w:t>Конна</w:t>
      </w:r>
      <w:proofErr w:type="spellEnd"/>
      <w:r>
        <w:rPr>
          <w:rFonts w:ascii="Times New Roman" w:hAnsi="Times New Roman"/>
          <w:sz w:val="24"/>
          <w:szCs w:val="24"/>
          <w:lang w:val="ru-RU" w:eastAsia="ru-RU"/>
        </w:rPr>
        <w:t>.</w:t>
      </w:r>
    </w:p>
    <w:p w:rsidR="007A1B3A" w:rsidRPr="000B1BF6" w:rsidRDefault="007A1B3A" w:rsidP="000B1BF6">
      <w:pPr>
        <w:pStyle w:val="a5"/>
        <w:numPr>
          <w:ilvl w:val="0"/>
          <w:numId w:val="12"/>
        </w:numPr>
        <w:rPr>
          <w:rFonts w:ascii="Times New Roman" w:hAnsi="Times New Roman"/>
          <w:sz w:val="24"/>
          <w:szCs w:val="24"/>
          <w:lang w:val="ru-RU" w:eastAsia="ru-RU"/>
        </w:rPr>
      </w:pPr>
      <w:r>
        <w:rPr>
          <w:rFonts w:ascii="Times New Roman" w:hAnsi="Times New Roman"/>
          <w:sz w:val="24"/>
          <w:szCs w:val="24"/>
          <w:lang w:val="ru-RU" w:eastAsia="ru-RU"/>
        </w:rPr>
        <w:t>Болезнь Иценко-</w:t>
      </w:r>
      <w:proofErr w:type="spellStart"/>
      <w:r>
        <w:rPr>
          <w:rFonts w:ascii="Times New Roman" w:hAnsi="Times New Roman"/>
          <w:sz w:val="24"/>
          <w:szCs w:val="24"/>
          <w:lang w:val="ru-RU" w:eastAsia="ru-RU"/>
        </w:rPr>
        <w:t>Кушинга</w:t>
      </w:r>
      <w:proofErr w:type="spellEnd"/>
      <w:r>
        <w:rPr>
          <w:rFonts w:ascii="Times New Roman" w:hAnsi="Times New Roman"/>
          <w:sz w:val="24"/>
          <w:szCs w:val="24"/>
          <w:lang w:val="ru-RU" w:eastAsia="ru-RU"/>
        </w:rPr>
        <w:t>.</w:t>
      </w:r>
    </w:p>
    <w:p w:rsidR="007A1B3A" w:rsidRDefault="000B1BF6" w:rsidP="007A1B3A">
      <w:pPr>
        <w:pStyle w:val="a5"/>
        <w:numPr>
          <w:ilvl w:val="0"/>
          <w:numId w:val="12"/>
        </w:numPr>
        <w:rPr>
          <w:rFonts w:ascii="Times New Roman" w:hAnsi="Times New Roman"/>
          <w:sz w:val="24"/>
          <w:szCs w:val="24"/>
          <w:lang w:eastAsia="ru-RU"/>
        </w:rPr>
      </w:pPr>
      <w:proofErr w:type="spellStart"/>
      <w:r>
        <w:rPr>
          <w:rFonts w:ascii="Times New Roman" w:hAnsi="Times New Roman"/>
          <w:sz w:val="24"/>
          <w:szCs w:val="24"/>
          <w:lang w:eastAsia="ru-RU"/>
        </w:rPr>
        <w:t>Методы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диагностики</w:t>
      </w:r>
      <w:proofErr w:type="spellEnd"/>
      <w:r>
        <w:rPr>
          <w:rFonts w:ascii="Times New Roman" w:hAnsi="Times New Roman"/>
          <w:sz w:val="24"/>
          <w:szCs w:val="24"/>
          <w:lang w:eastAsia="ru-RU"/>
        </w:rPr>
        <w:t xml:space="preserve"> </w:t>
      </w:r>
      <w:r>
        <w:rPr>
          <w:rFonts w:ascii="Times New Roman" w:hAnsi="Times New Roman"/>
          <w:sz w:val="24"/>
          <w:szCs w:val="24"/>
          <w:lang w:val="ru-RU" w:eastAsia="ru-RU"/>
        </w:rPr>
        <w:t>САГ</w:t>
      </w:r>
      <w:r w:rsidR="00CA6E66" w:rsidRPr="00CA6E66">
        <w:rPr>
          <w:rFonts w:ascii="Times New Roman" w:hAnsi="Times New Roman"/>
          <w:sz w:val="24"/>
          <w:szCs w:val="24"/>
          <w:lang w:eastAsia="ru-RU"/>
        </w:rPr>
        <w:t>.</w:t>
      </w:r>
    </w:p>
    <w:p w:rsidR="00CA6E66" w:rsidRPr="007A1B3A" w:rsidRDefault="000B1BF6" w:rsidP="007A1B3A">
      <w:pPr>
        <w:pStyle w:val="a5"/>
        <w:numPr>
          <w:ilvl w:val="0"/>
          <w:numId w:val="12"/>
        </w:numPr>
        <w:rPr>
          <w:rFonts w:ascii="Times New Roman" w:hAnsi="Times New Roman"/>
          <w:sz w:val="24"/>
          <w:szCs w:val="24"/>
          <w:lang w:eastAsia="ru-RU"/>
        </w:rPr>
      </w:pPr>
      <w:proofErr w:type="spellStart"/>
      <w:r w:rsidRPr="007A1B3A">
        <w:rPr>
          <w:rFonts w:ascii="Times New Roman" w:hAnsi="Times New Roman"/>
          <w:sz w:val="24"/>
          <w:szCs w:val="24"/>
          <w:lang w:eastAsia="ru-RU"/>
        </w:rPr>
        <w:t>Лечение</w:t>
      </w:r>
      <w:proofErr w:type="spellEnd"/>
      <w:r w:rsidRPr="007A1B3A">
        <w:rPr>
          <w:rFonts w:ascii="Times New Roman" w:hAnsi="Times New Roman"/>
          <w:sz w:val="24"/>
          <w:szCs w:val="24"/>
          <w:lang w:eastAsia="ru-RU"/>
        </w:rPr>
        <w:t xml:space="preserve"> и </w:t>
      </w:r>
      <w:proofErr w:type="spellStart"/>
      <w:r w:rsidRPr="007A1B3A">
        <w:rPr>
          <w:rFonts w:ascii="Times New Roman" w:hAnsi="Times New Roman"/>
          <w:sz w:val="24"/>
          <w:szCs w:val="24"/>
          <w:lang w:eastAsia="ru-RU"/>
        </w:rPr>
        <w:t>профилактика</w:t>
      </w:r>
      <w:proofErr w:type="spellEnd"/>
      <w:r w:rsidRPr="007A1B3A">
        <w:rPr>
          <w:rFonts w:ascii="Times New Roman" w:hAnsi="Times New Roman"/>
          <w:sz w:val="24"/>
          <w:szCs w:val="24"/>
          <w:lang w:eastAsia="ru-RU"/>
        </w:rPr>
        <w:t xml:space="preserve"> </w:t>
      </w:r>
      <w:r w:rsidRPr="007A1B3A">
        <w:rPr>
          <w:rFonts w:ascii="Times New Roman" w:hAnsi="Times New Roman"/>
          <w:sz w:val="24"/>
          <w:szCs w:val="24"/>
          <w:lang w:val="ru-RU" w:eastAsia="ru-RU"/>
        </w:rPr>
        <w:t>САГ</w:t>
      </w:r>
      <w:r w:rsidR="00CA6E66" w:rsidRPr="007A1B3A">
        <w:rPr>
          <w:rFonts w:ascii="Times New Roman" w:hAnsi="Times New Roman"/>
          <w:sz w:val="24"/>
          <w:szCs w:val="24"/>
          <w:lang w:eastAsia="ru-RU"/>
        </w:rPr>
        <w:t>.</w:t>
      </w:r>
    </w:p>
    <w:p w:rsidR="000F7188" w:rsidRDefault="000F7188" w:rsidP="00B90793">
      <w:pPr>
        <w:pStyle w:val="a5"/>
        <w:rPr>
          <w:rFonts w:ascii="Times New Roman" w:hAnsi="Times New Roman"/>
          <w:b/>
          <w:sz w:val="24"/>
          <w:szCs w:val="24"/>
          <w:lang w:val="ru-RU"/>
        </w:rPr>
      </w:pPr>
    </w:p>
    <w:p w:rsidR="00B90793" w:rsidRPr="00FC1F0B" w:rsidRDefault="00B90793" w:rsidP="00B90793">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умения в профессиональной деятельности.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со стандартами оказания медицинской помощи в конкретных клинических </w:t>
      </w:r>
      <w:r w:rsidR="0086761E">
        <w:rPr>
          <w:rFonts w:ascii="Times New Roman" w:hAnsi="Times New Roman"/>
          <w:sz w:val="24"/>
          <w:szCs w:val="24"/>
          <w:lang w:val="ru-RU"/>
        </w:rPr>
        <w:t xml:space="preserve"> </w:t>
      </w:r>
      <w:r w:rsidRPr="00FC1F0B">
        <w:rPr>
          <w:rFonts w:ascii="Times New Roman" w:hAnsi="Times New Roman"/>
          <w:sz w:val="24"/>
          <w:szCs w:val="24"/>
          <w:lang w:val="ru-RU"/>
        </w:rPr>
        <w:t>ситуациях.</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качества (толерантность, ответственность, способность работать в коллективе, </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стремление к саморазвитию), обеспечивающие продуктивность трудовой</w:t>
      </w:r>
    </w:p>
    <w:p w:rsidR="00B90793" w:rsidRPr="00C11EC4"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14429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4623F">
        <w:rPr>
          <w:rFonts w:ascii="Times New Roman" w:eastAsia="Times New Roman" w:hAnsi="Times New Roman" w:cs="Times New Roman"/>
          <w:sz w:val="24"/>
          <w:szCs w:val="24"/>
          <w:lang w:eastAsia="ru-RU"/>
        </w:rPr>
        <w:t xml:space="preserve"> Дайте определение симптоматической артериальной гипертензии</w:t>
      </w:r>
      <w:r>
        <w:rPr>
          <w:rFonts w:ascii="Times New Roman" w:eastAsia="Times New Roman" w:hAnsi="Times New Roman" w:cs="Times New Roman"/>
          <w:sz w:val="24"/>
          <w:szCs w:val="24"/>
          <w:lang w:eastAsia="ru-RU"/>
        </w:rPr>
        <w:t>.</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Расскажите</w:t>
      </w:r>
      <w:r w:rsidR="007A1B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к</w:t>
      </w:r>
      <w:r w:rsidRPr="000F7188">
        <w:rPr>
          <w:rFonts w:ascii="Times New Roman" w:eastAsia="Times New Roman" w:hAnsi="Times New Roman" w:cs="Times New Roman"/>
          <w:sz w:val="24"/>
          <w:szCs w:val="24"/>
          <w:lang w:eastAsia="ru-RU"/>
        </w:rPr>
        <w:t>ласси</w:t>
      </w:r>
      <w:r w:rsidR="00D12EFF">
        <w:rPr>
          <w:rFonts w:ascii="Times New Roman" w:eastAsia="Times New Roman" w:hAnsi="Times New Roman" w:cs="Times New Roman"/>
          <w:sz w:val="24"/>
          <w:szCs w:val="24"/>
          <w:lang w:eastAsia="ru-RU"/>
        </w:rPr>
        <w:t>фицируются САГ</w:t>
      </w:r>
      <w:r>
        <w:rPr>
          <w:rFonts w:ascii="Times New Roman" w:eastAsia="Times New Roman" w:hAnsi="Times New Roman" w:cs="Times New Roman"/>
          <w:sz w:val="24"/>
          <w:szCs w:val="24"/>
          <w:lang w:eastAsia="ru-RU"/>
        </w:rPr>
        <w:t>.</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Перечислите этиологию</w:t>
      </w:r>
      <w:r w:rsidR="007A1B3A">
        <w:rPr>
          <w:rFonts w:ascii="Times New Roman" w:eastAsia="Times New Roman" w:hAnsi="Times New Roman" w:cs="Times New Roman"/>
          <w:sz w:val="24"/>
          <w:szCs w:val="24"/>
          <w:lang w:eastAsia="ru-RU"/>
        </w:rPr>
        <w:t xml:space="preserve"> </w:t>
      </w:r>
      <w:proofErr w:type="spellStart"/>
      <w:r w:rsidR="007A1B3A">
        <w:rPr>
          <w:rFonts w:ascii="Times New Roman" w:eastAsia="Times New Roman" w:hAnsi="Times New Roman" w:cs="Times New Roman"/>
          <w:sz w:val="24"/>
          <w:szCs w:val="24"/>
          <w:lang w:eastAsia="ru-RU"/>
        </w:rPr>
        <w:t>феохромоцитомы</w:t>
      </w:r>
      <w:proofErr w:type="spellEnd"/>
      <w:r w:rsidR="007A1B3A">
        <w:rPr>
          <w:rFonts w:ascii="Times New Roman" w:eastAsia="Times New Roman" w:hAnsi="Times New Roman" w:cs="Times New Roman"/>
          <w:sz w:val="24"/>
          <w:szCs w:val="24"/>
          <w:lang w:eastAsia="ru-RU"/>
        </w:rPr>
        <w:t xml:space="preserve">, синдрома </w:t>
      </w:r>
      <w:proofErr w:type="spellStart"/>
      <w:r w:rsidR="007A1B3A">
        <w:rPr>
          <w:rFonts w:ascii="Times New Roman" w:eastAsia="Times New Roman" w:hAnsi="Times New Roman" w:cs="Times New Roman"/>
          <w:sz w:val="24"/>
          <w:szCs w:val="24"/>
          <w:lang w:eastAsia="ru-RU"/>
        </w:rPr>
        <w:t>Конна</w:t>
      </w:r>
      <w:proofErr w:type="spellEnd"/>
      <w:r w:rsidR="007A1B3A">
        <w:rPr>
          <w:rFonts w:ascii="Times New Roman" w:eastAsia="Times New Roman" w:hAnsi="Times New Roman" w:cs="Times New Roman"/>
          <w:sz w:val="24"/>
          <w:szCs w:val="24"/>
          <w:lang w:eastAsia="ru-RU"/>
        </w:rPr>
        <w:t xml:space="preserve"> и болезни Иценко-</w:t>
      </w:r>
      <w:proofErr w:type="spellStart"/>
      <w:r w:rsidR="007A1B3A">
        <w:rPr>
          <w:rFonts w:ascii="Times New Roman" w:eastAsia="Times New Roman" w:hAnsi="Times New Roman" w:cs="Times New Roman"/>
          <w:sz w:val="24"/>
          <w:szCs w:val="24"/>
          <w:lang w:eastAsia="ru-RU"/>
        </w:rPr>
        <w:t>Кушинга</w:t>
      </w:r>
      <w:proofErr w:type="spellEnd"/>
      <w:r>
        <w:rPr>
          <w:rFonts w:ascii="Times New Roman" w:eastAsia="Times New Roman" w:hAnsi="Times New Roman" w:cs="Times New Roman"/>
          <w:sz w:val="24"/>
          <w:szCs w:val="24"/>
          <w:lang w:eastAsia="ru-RU"/>
        </w:rPr>
        <w:t>.</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Охарактеризуйте</w:t>
      </w:r>
      <w:r w:rsidR="007A1B3A">
        <w:rPr>
          <w:rFonts w:ascii="Times New Roman" w:eastAsia="Times New Roman" w:hAnsi="Times New Roman" w:cs="Times New Roman"/>
          <w:sz w:val="24"/>
          <w:szCs w:val="24"/>
          <w:lang w:eastAsia="ru-RU"/>
        </w:rPr>
        <w:t xml:space="preserve"> их</w:t>
      </w:r>
      <w:r>
        <w:rPr>
          <w:rFonts w:ascii="Times New Roman" w:eastAsia="Times New Roman" w:hAnsi="Times New Roman" w:cs="Times New Roman"/>
          <w:sz w:val="24"/>
          <w:szCs w:val="24"/>
          <w:lang w:eastAsia="ru-RU"/>
        </w:rPr>
        <w:t xml:space="preserve"> патогенез.</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Назовите </w:t>
      </w:r>
      <w:r w:rsidRPr="000F7188">
        <w:rPr>
          <w:rFonts w:ascii="Times New Roman" w:eastAsia="Times New Roman" w:hAnsi="Times New Roman" w:cs="Times New Roman"/>
          <w:sz w:val="24"/>
          <w:szCs w:val="24"/>
          <w:lang w:eastAsia="ru-RU"/>
        </w:rPr>
        <w:t>ос</w:t>
      </w:r>
      <w:r w:rsidR="00D12EFF">
        <w:rPr>
          <w:rFonts w:ascii="Times New Roman" w:eastAsia="Times New Roman" w:hAnsi="Times New Roman" w:cs="Times New Roman"/>
          <w:sz w:val="24"/>
          <w:szCs w:val="24"/>
          <w:lang w:eastAsia="ru-RU"/>
        </w:rPr>
        <w:t>н</w:t>
      </w:r>
      <w:r w:rsidR="007A1B3A">
        <w:rPr>
          <w:rFonts w:ascii="Times New Roman" w:eastAsia="Times New Roman" w:hAnsi="Times New Roman" w:cs="Times New Roman"/>
          <w:sz w:val="24"/>
          <w:szCs w:val="24"/>
          <w:lang w:eastAsia="ru-RU"/>
        </w:rPr>
        <w:t>овные клинические проявления</w:t>
      </w:r>
      <w:r>
        <w:rPr>
          <w:rFonts w:ascii="Times New Roman" w:eastAsia="Times New Roman" w:hAnsi="Times New Roman" w:cs="Times New Roman"/>
          <w:sz w:val="24"/>
          <w:szCs w:val="24"/>
          <w:lang w:eastAsia="ru-RU"/>
        </w:rPr>
        <w:t>.</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7. </w:t>
      </w:r>
      <w:r w:rsidR="00D12EFF">
        <w:rPr>
          <w:rFonts w:ascii="Times New Roman" w:eastAsia="Times New Roman" w:hAnsi="Times New Roman" w:cs="Times New Roman"/>
          <w:sz w:val="24"/>
          <w:szCs w:val="24"/>
          <w:lang w:eastAsia="ru-RU"/>
        </w:rPr>
        <w:t xml:space="preserve">Перечислите данные объективного </w:t>
      </w:r>
      <w:r w:rsidR="00347648">
        <w:rPr>
          <w:rFonts w:ascii="Times New Roman" w:eastAsia="Times New Roman" w:hAnsi="Times New Roman" w:cs="Times New Roman"/>
          <w:sz w:val="24"/>
          <w:szCs w:val="24"/>
          <w:lang w:eastAsia="ru-RU"/>
        </w:rPr>
        <w:t>осмотра</w:t>
      </w:r>
      <w:r w:rsidR="00D12EFF">
        <w:rPr>
          <w:rFonts w:ascii="Times New Roman" w:eastAsia="Times New Roman" w:hAnsi="Times New Roman" w:cs="Times New Roman"/>
          <w:sz w:val="24"/>
          <w:szCs w:val="24"/>
          <w:lang w:eastAsia="ru-RU"/>
        </w:rPr>
        <w:t xml:space="preserve">, характерные для САГ. </w:t>
      </w:r>
    </w:p>
    <w:p w:rsidR="000F7188" w:rsidRPr="000F7188" w:rsidRDefault="000F7188" w:rsidP="0034764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8. </w:t>
      </w:r>
      <w:r w:rsidR="00576261">
        <w:rPr>
          <w:rFonts w:ascii="Times New Roman" w:eastAsia="Times New Roman" w:hAnsi="Times New Roman" w:cs="Times New Roman"/>
          <w:sz w:val="24"/>
          <w:szCs w:val="24"/>
          <w:lang w:eastAsia="ru-RU"/>
        </w:rPr>
        <w:t>У</w:t>
      </w:r>
      <w:r w:rsidR="00347648">
        <w:rPr>
          <w:rFonts w:ascii="Times New Roman" w:eastAsia="Times New Roman" w:hAnsi="Times New Roman" w:cs="Times New Roman"/>
          <w:sz w:val="24"/>
          <w:szCs w:val="24"/>
          <w:lang w:eastAsia="ru-RU"/>
        </w:rPr>
        <w:t>кажите диагностические методы САГ</w:t>
      </w:r>
      <w:r w:rsidR="00576261">
        <w:rPr>
          <w:rFonts w:ascii="Times New Roman" w:eastAsia="Times New Roman" w:hAnsi="Times New Roman" w:cs="Times New Roman"/>
          <w:sz w:val="24"/>
          <w:szCs w:val="24"/>
          <w:lang w:eastAsia="ru-RU"/>
        </w:rPr>
        <w:t>.</w:t>
      </w:r>
    </w:p>
    <w:p w:rsidR="000F7188" w:rsidRPr="000F7188" w:rsidRDefault="00347648" w:rsidP="000F7188">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76261">
        <w:rPr>
          <w:rFonts w:ascii="Times New Roman" w:eastAsia="Times New Roman" w:hAnsi="Times New Roman" w:cs="Times New Roman"/>
          <w:sz w:val="24"/>
          <w:szCs w:val="24"/>
          <w:lang w:eastAsia="ru-RU"/>
        </w:rPr>
        <w:t>. Выберите</w:t>
      </w:r>
      <w:r>
        <w:rPr>
          <w:rFonts w:ascii="Times New Roman" w:eastAsia="Times New Roman" w:hAnsi="Times New Roman" w:cs="Times New Roman"/>
          <w:sz w:val="24"/>
          <w:szCs w:val="24"/>
          <w:lang w:eastAsia="ru-RU"/>
        </w:rPr>
        <w:t xml:space="preserve"> принципы лечения САГ</w:t>
      </w:r>
      <w:r w:rsidR="007A1B3A">
        <w:rPr>
          <w:rFonts w:ascii="Times New Roman" w:eastAsia="Times New Roman" w:hAnsi="Times New Roman" w:cs="Times New Roman"/>
          <w:sz w:val="24"/>
          <w:szCs w:val="24"/>
          <w:lang w:eastAsia="ru-RU"/>
        </w:rPr>
        <w:t xml:space="preserve"> на фоне патологии эндокринных органов</w:t>
      </w:r>
      <w:r w:rsidR="00576261">
        <w:rPr>
          <w:rFonts w:ascii="Times New Roman" w:eastAsia="Times New Roman" w:hAnsi="Times New Roman" w:cs="Times New Roman"/>
          <w:sz w:val="24"/>
          <w:szCs w:val="24"/>
          <w:lang w:eastAsia="ru-RU"/>
        </w:rPr>
        <w:t>.</w:t>
      </w:r>
    </w:p>
    <w:p w:rsidR="00D12EFF" w:rsidRPr="00D12EFF" w:rsidRDefault="00C47F32" w:rsidP="00C47F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r w:rsidR="00576261">
        <w:rPr>
          <w:rFonts w:ascii="Times New Roman" w:eastAsia="Times New Roman" w:hAnsi="Times New Roman" w:cs="Times New Roman"/>
          <w:sz w:val="24"/>
          <w:szCs w:val="24"/>
          <w:lang w:eastAsia="ru-RU"/>
        </w:rPr>
        <w:t>.</w:t>
      </w:r>
      <w:r w:rsidRPr="00C47F32">
        <w:rPr>
          <w:rFonts w:ascii="Times New Roman" w:eastAsia="Times New Roman" w:hAnsi="Times New Roman" w:cs="Times New Roman"/>
          <w:sz w:val="24"/>
          <w:szCs w:val="24"/>
          <w:lang w:eastAsia="ru-RU"/>
        </w:rPr>
        <w:t xml:space="preserve"> </w:t>
      </w:r>
      <w:r w:rsidR="00C34B33">
        <w:rPr>
          <w:rFonts w:ascii="Times New Roman" w:eastAsia="Times New Roman" w:hAnsi="Times New Roman" w:cs="Times New Roman"/>
          <w:sz w:val="24"/>
          <w:szCs w:val="24"/>
          <w:lang w:eastAsia="ru-RU"/>
        </w:rPr>
        <w:t>Расскажите об осложнениях</w:t>
      </w:r>
      <w:r w:rsidRPr="00C47F32">
        <w:rPr>
          <w:rFonts w:ascii="Times New Roman" w:eastAsia="Times New Roman" w:hAnsi="Times New Roman" w:cs="Times New Roman"/>
          <w:sz w:val="24"/>
          <w:szCs w:val="24"/>
          <w:lang w:eastAsia="ru-RU"/>
        </w:rPr>
        <w:t xml:space="preserve"> и </w:t>
      </w:r>
      <w:r w:rsidR="00C34B33">
        <w:rPr>
          <w:rFonts w:ascii="Times New Roman" w:eastAsia="Times New Roman" w:hAnsi="Times New Roman" w:cs="Times New Roman"/>
          <w:sz w:val="24"/>
          <w:szCs w:val="24"/>
          <w:lang w:eastAsia="ru-RU"/>
        </w:rPr>
        <w:t>прогнозе</w:t>
      </w:r>
      <w:r w:rsidRPr="00C47F32">
        <w:rPr>
          <w:rFonts w:ascii="Times New Roman" w:eastAsia="Times New Roman" w:hAnsi="Times New Roman" w:cs="Times New Roman"/>
          <w:sz w:val="24"/>
          <w:szCs w:val="24"/>
          <w:lang w:eastAsia="ru-RU"/>
        </w:rPr>
        <w:t xml:space="preserve"> САГ</w:t>
      </w:r>
      <w:r w:rsidR="00A27108">
        <w:rPr>
          <w:rFonts w:ascii="Times New Roman" w:eastAsia="Times New Roman" w:hAnsi="Times New Roman" w:cs="Times New Roman"/>
          <w:sz w:val="24"/>
          <w:szCs w:val="24"/>
          <w:lang w:eastAsia="ru-RU"/>
        </w:rPr>
        <w:t>.</w:t>
      </w:r>
    </w:p>
    <w:p w:rsidR="00D12EFF" w:rsidRPr="00D12EFF" w:rsidRDefault="00C47F32" w:rsidP="00C47F32">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Перечислите</w:t>
      </w:r>
      <w:r w:rsidR="007A1B3A">
        <w:rPr>
          <w:rFonts w:ascii="Times New Roman" w:eastAsia="Times New Roman" w:hAnsi="Times New Roman" w:cs="Times New Roman"/>
          <w:sz w:val="24"/>
          <w:szCs w:val="24"/>
          <w:lang w:eastAsia="ru-RU"/>
        </w:rPr>
        <w:t xml:space="preserve"> группы препаратов, используемы</w:t>
      </w:r>
      <w:r w:rsidR="00FD08D9">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при САГ.</w:t>
      </w:r>
    </w:p>
    <w:p w:rsidR="0094623F" w:rsidRPr="000F7188" w:rsidRDefault="00D12EFF" w:rsidP="00DF2362">
      <w:pPr>
        <w:spacing w:after="0" w:line="240" w:lineRule="auto"/>
        <w:ind w:left="176" w:firstLine="142"/>
        <w:rPr>
          <w:rFonts w:ascii="Times New Roman" w:eastAsia="Times New Roman" w:hAnsi="Times New Roman" w:cs="Times New Roman"/>
          <w:sz w:val="24"/>
          <w:szCs w:val="24"/>
          <w:lang w:eastAsia="ru-RU"/>
        </w:rPr>
      </w:pPr>
      <w:r w:rsidRPr="00D12EFF">
        <w:rPr>
          <w:rFonts w:ascii="Times New Roman" w:eastAsia="Times New Roman" w:hAnsi="Times New Roman" w:cs="Times New Roman"/>
          <w:sz w:val="24"/>
          <w:szCs w:val="24"/>
          <w:lang w:eastAsia="ru-RU"/>
        </w:rPr>
        <w:lastRenderedPageBreak/>
        <w:t xml:space="preserve">19. </w:t>
      </w:r>
      <w:r w:rsidR="00C47F32" w:rsidRPr="00C47F32">
        <w:rPr>
          <w:rFonts w:ascii="Times New Roman" w:eastAsia="Times New Roman" w:hAnsi="Times New Roman" w:cs="Times New Roman"/>
          <w:sz w:val="24"/>
          <w:szCs w:val="24"/>
          <w:lang w:eastAsia="ru-RU"/>
        </w:rPr>
        <w:t xml:space="preserve">Определите  меры профилактики САГ </w:t>
      </w:r>
    </w:p>
    <w:p w:rsidR="0086761E" w:rsidRDefault="00D834F8" w:rsidP="00B90793">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E3393B">
        <w:rPr>
          <w:rFonts w:ascii="Times New Roman" w:hAnsi="Times New Roman"/>
          <w:sz w:val="24"/>
          <w:szCs w:val="24"/>
          <w:lang w:val="ru-RU" w:bidi="ar-SA"/>
        </w:rPr>
        <w:t>Научиться распозна</w:t>
      </w:r>
      <w:r w:rsidR="00FD08D9">
        <w:rPr>
          <w:rFonts w:ascii="Times New Roman" w:hAnsi="Times New Roman"/>
          <w:sz w:val="24"/>
          <w:szCs w:val="24"/>
          <w:lang w:val="ru-RU" w:bidi="ar-SA"/>
        </w:rPr>
        <w:t>вать проявления САГ</w:t>
      </w:r>
      <w:r w:rsidR="00DB342E">
        <w:rPr>
          <w:rFonts w:ascii="Times New Roman" w:hAnsi="Times New Roman"/>
          <w:sz w:val="24"/>
          <w:szCs w:val="24"/>
          <w:lang w:val="ru-RU" w:bidi="ar-SA"/>
        </w:rPr>
        <w:t xml:space="preserve"> на фоне эндокринной патологии</w:t>
      </w:r>
      <w:r w:rsidR="0086761E" w:rsidRPr="0086761E">
        <w:rPr>
          <w:rFonts w:ascii="Times New Roman" w:hAnsi="Times New Roman"/>
          <w:sz w:val="24"/>
          <w:szCs w:val="24"/>
          <w:lang w:val="ru-RU" w:bidi="ar-SA"/>
        </w:rPr>
        <w:t>. Научиться составлять план обследования бо</w:t>
      </w:r>
      <w:r w:rsidR="00FD08D9">
        <w:rPr>
          <w:rFonts w:ascii="Times New Roman" w:hAnsi="Times New Roman"/>
          <w:sz w:val="24"/>
          <w:szCs w:val="24"/>
          <w:lang w:val="ru-RU" w:bidi="ar-SA"/>
        </w:rPr>
        <w:t>льных с САГ</w:t>
      </w:r>
      <w:r w:rsidR="0086761E" w:rsidRPr="0086761E">
        <w:rPr>
          <w:rFonts w:ascii="Times New Roman" w:hAnsi="Times New Roman"/>
          <w:sz w:val="24"/>
          <w:szCs w:val="24"/>
          <w:lang w:val="ru-RU" w:bidi="ar-SA"/>
        </w:rPr>
        <w:t xml:space="preserve"> и проводить дифференциальный диагноз. Научиться составлять</w:t>
      </w:r>
      <w:r w:rsidR="00C2134F">
        <w:rPr>
          <w:rFonts w:ascii="Times New Roman" w:hAnsi="Times New Roman"/>
          <w:sz w:val="24"/>
          <w:szCs w:val="24"/>
          <w:lang w:val="ru-RU" w:bidi="ar-SA"/>
        </w:rPr>
        <w:t xml:space="preserve"> план лечения бол</w:t>
      </w:r>
      <w:r w:rsidR="00920EE8">
        <w:rPr>
          <w:rFonts w:ascii="Times New Roman" w:hAnsi="Times New Roman"/>
          <w:sz w:val="24"/>
          <w:szCs w:val="24"/>
          <w:lang w:val="ru-RU" w:bidi="ar-SA"/>
        </w:rPr>
        <w:t>ьн</w:t>
      </w:r>
      <w:r w:rsidR="00E3393B">
        <w:rPr>
          <w:rFonts w:ascii="Times New Roman" w:hAnsi="Times New Roman"/>
          <w:sz w:val="24"/>
          <w:szCs w:val="24"/>
          <w:lang w:val="ru-RU" w:bidi="ar-SA"/>
        </w:rPr>
        <w:t>ых с</w:t>
      </w:r>
      <w:r w:rsidR="00FD08D9">
        <w:rPr>
          <w:rFonts w:ascii="Times New Roman" w:hAnsi="Times New Roman"/>
          <w:sz w:val="24"/>
          <w:szCs w:val="24"/>
          <w:lang w:val="ru-RU" w:bidi="ar-SA"/>
        </w:rPr>
        <w:t xml:space="preserve"> САГ</w:t>
      </w:r>
      <w:r w:rsidR="00DB342E">
        <w:rPr>
          <w:rFonts w:ascii="Times New Roman" w:hAnsi="Times New Roman"/>
          <w:sz w:val="24"/>
          <w:szCs w:val="24"/>
          <w:lang w:val="ru-RU" w:bidi="ar-SA"/>
        </w:rPr>
        <w:t xml:space="preserve"> на фоне эндокринной патологии</w:t>
      </w:r>
      <w:r w:rsidR="00E3393B">
        <w:rPr>
          <w:rFonts w:ascii="Times New Roman" w:hAnsi="Times New Roman"/>
          <w:sz w:val="24"/>
          <w:szCs w:val="24"/>
          <w:lang w:val="ru-RU" w:bidi="ar-SA"/>
        </w:rPr>
        <w:t xml:space="preserve"> и оказывать неотложную по</w:t>
      </w:r>
      <w:r w:rsidR="00FE1E6C">
        <w:rPr>
          <w:rFonts w:ascii="Times New Roman" w:hAnsi="Times New Roman"/>
          <w:sz w:val="24"/>
          <w:szCs w:val="24"/>
          <w:lang w:val="ru-RU" w:bidi="ar-SA"/>
        </w:rPr>
        <w:t>мощь пр</w:t>
      </w:r>
      <w:r w:rsidR="00FD08D9">
        <w:rPr>
          <w:rFonts w:ascii="Times New Roman" w:hAnsi="Times New Roman"/>
          <w:sz w:val="24"/>
          <w:szCs w:val="24"/>
          <w:lang w:val="ru-RU" w:bidi="ar-SA"/>
        </w:rPr>
        <w:t>и развитии жизнеугрожающих состояниях</w:t>
      </w:r>
      <w:r w:rsidR="0086761E" w:rsidRPr="0086761E">
        <w:rPr>
          <w:rFonts w:ascii="Times New Roman" w:hAnsi="Times New Roman"/>
          <w:sz w:val="24"/>
          <w:szCs w:val="24"/>
          <w:lang w:val="ru-RU" w:bidi="ar-SA"/>
        </w:rPr>
        <w:t xml:space="preserve">.   </w:t>
      </w:r>
    </w:p>
    <w:p w:rsidR="0086761E" w:rsidRDefault="0086761E" w:rsidP="00B90793">
      <w:pPr>
        <w:pStyle w:val="a5"/>
        <w:rPr>
          <w:rFonts w:ascii="Times New Roman" w:hAnsi="Times New Roman"/>
          <w:sz w:val="24"/>
          <w:szCs w:val="24"/>
          <w:lang w:val="ru-RU" w:bidi="ar-SA"/>
        </w:rPr>
      </w:pP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2A4079">
      <w:pPr>
        <w:pStyle w:val="a5"/>
        <w:numPr>
          <w:ilvl w:val="0"/>
          <w:numId w:val="8"/>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B90793" w:rsidRPr="00E17A5E" w:rsidRDefault="00B90793" w:rsidP="002A4079">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B90793">
      <w:pPr>
        <w:pStyle w:val="a5"/>
        <w:rPr>
          <w:rFonts w:ascii="Times New Roman" w:hAnsi="Times New Roman"/>
          <w:sz w:val="24"/>
          <w:szCs w:val="24"/>
          <w:lang w:val="ru-RU"/>
        </w:rPr>
      </w:pP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276" w:type="dxa"/>
        <w:tblLook w:val="01E0" w:firstRow="1" w:lastRow="1" w:firstColumn="1" w:lastColumn="1" w:noHBand="0" w:noVBand="0"/>
      </w:tblPr>
      <w:tblGrid>
        <w:gridCol w:w="3652"/>
        <w:gridCol w:w="11624"/>
      </w:tblGrid>
      <w:tr w:rsidR="0069579A" w:rsidRPr="0069579A" w:rsidTr="00DF2362">
        <w:trPr>
          <w:trHeight w:val="223"/>
        </w:trPr>
        <w:tc>
          <w:tcPr>
            <w:tcW w:w="3652"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162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DF2362">
        <w:tc>
          <w:tcPr>
            <w:tcW w:w="3652"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развивать речь</w:t>
            </w:r>
          </w:p>
        </w:tc>
      </w:tr>
      <w:tr w:rsidR="0069579A" w:rsidRPr="0069579A" w:rsidTr="00DF2362">
        <w:tc>
          <w:tcPr>
            <w:tcW w:w="3652"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DF2362">
        <w:tc>
          <w:tcPr>
            <w:tcW w:w="3652"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2A4079">
            <w:pPr>
              <w:numPr>
                <w:ilvl w:val="0"/>
                <w:numId w:val="6"/>
              </w:numPr>
              <w:rPr>
                <w:sz w:val="24"/>
                <w:szCs w:val="24"/>
              </w:rPr>
            </w:pPr>
            <w:r w:rsidRPr="0069579A">
              <w:rPr>
                <w:sz w:val="24"/>
                <w:szCs w:val="24"/>
              </w:rPr>
              <w:t>решение учебных заданий проблемного характера</w:t>
            </w:r>
          </w:p>
          <w:p w:rsidR="0069579A" w:rsidRPr="0069579A" w:rsidRDefault="0069579A" w:rsidP="002A4079">
            <w:pPr>
              <w:numPr>
                <w:ilvl w:val="0"/>
                <w:numId w:val="6"/>
              </w:numPr>
              <w:rPr>
                <w:sz w:val="24"/>
                <w:szCs w:val="24"/>
              </w:rPr>
            </w:pPr>
            <w:r w:rsidRPr="0069579A">
              <w:rPr>
                <w:sz w:val="24"/>
                <w:szCs w:val="24"/>
              </w:rPr>
              <w:t>выполнение практических действий, заданий</w:t>
            </w:r>
          </w:p>
        </w:tc>
        <w:tc>
          <w:tcPr>
            <w:tcW w:w="1162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69579A" w:rsidRPr="0069579A" w:rsidTr="00DF2362">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DF2362">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37448D" w:rsidRDefault="0037448D" w:rsidP="0037448D">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Сердечно-сосудистая, кровеносная, мочевыделительная системы</w:t>
            </w:r>
            <w:r w:rsidR="00984C21" w:rsidRPr="0037448D">
              <w:rPr>
                <w:rFonts w:ascii="Times New Roman" w:hAnsi="Times New Roman" w:cs="Times New Roman"/>
                <w:sz w:val="24"/>
                <w:szCs w:val="24"/>
              </w:rPr>
              <w:t>.</w:t>
            </w:r>
          </w:p>
          <w:p w:rsidR="00CA6977" w:rsidRPr="0037448D" w:rsidRDefault="00CA6977" w:rsidP="0037448D">
            <w:pPr>
              <w:pStyle w:val="a4"/>
              <w:numPr>
                <w:ilvl w:val="0"/>
                <w:numId w:val="11"/>
              </w:numPr>
              <w:rPr>
                <w:rFonts w:ascii="Times New Roman" w:hAnsi="Times New Roman" w:cs="Times New Roman"/>
                <w:sz w:val="24"/>
                <w:szCs w:val="24"/>
              </w:rPr>
            </w:pPr>
            <w:r>
              <w:rPr>
                <w:rFonts w:ascii="Times New Roman" w:hAnsi="Times New Roman" w:cs="Times New Roman"/>
                <w:sz w:val="24"/>
                <w:szCs w:val="24"/>
              </w:rPr>
              <w:t>Ренин-</w:t>
            </w:r>
            <w:proofErr w:type="spellStart"/>
            <w:r>
              <w:rPr>
                <w:rFonts w:ascii="Times New Roman" w:hAnsi="Times New Roman" w:cs="Times New Roman"/>
                <w:sz w:val="24"/>
                <w:szCs w:val="24"/>
              </w:rPr>
              <w:t>ангиотензин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альдостероновая</w:t>
            </w:r>
            <w:proofErr w:type="spellEnd"/>
            <w:r>
              <w:rPr>
                <w:rFonts w:ascii="Times New Roman" w:hAnsi="Times New Roman" w:cs="Times New Roman"/>
                <w:sz w:val="24"/>
                <w:szCs w:val="24"/>
              </w:rPr>
              <w:t xml:space="preserve"> система.</w:t>
            </w:r>
          </w:p>
          <w:p w:rsidR="00984C21" w:rsidRPr="0005442E" w:rsidRDefault="00984C21" w:rsidP="002A4079">
            <w:pPr>
              <w:pStyle w:val="a4"/>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DF2362">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69579A" w:rsidRPr="0069579A" w:rsidRDefault="0069579A" w:rsidP="002A407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37448D">
              <w:rPr>
                <w:rFonts w:ascii="Times New Roman" w:hAnsi="Times New Roman" w:cs="Times New Roman"/>
                <w:sz w:val="24"/>
                <w:szCs w:val="24"/>
              </w:rPr>
              <w:t>с заболеваниями сердечно-сосудистой системы</w:t>
            </w:r>
            <w:r w:rsidR="0086761E">
              <w:rPr>
                <w:rFonts w:ascii="Times New Roman" w:hAnsi="Times New Roman" w:cs="Times New Roman"/>
                <w:sz w:val="24"/>
                <w:szCs w:val="24"/>
              </w:rPr>
              <w:t>.</w:t>
            </w:r>
          </w:p>
          <w:p w:rsidR="0069579A" w:rsidRPr="0069579A" w:rsidRDefault="0069579A" w:rsidP="002A407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sidR="00FE1E6C">
              <w:rPr>
                <w:rFonts w:ascii="Times New Roman" w:hAnsi="Times New Roman" w:cs="Times New Roman"/>
                <w:sz w:val="24"/>
                <w:szCs w:val="24"/>
              </w:rPr>
              <w:t xml:space="preserve">вания пациентов с </w:t>
            </w:r>
            <w:r w:rsidR="0037448D">
              <w:rPr>
                <w:rFonts w:ascii="Times New Roman" w:hAnsi="Times New Roman" w:cs="Times New Roman"/>
                <w:sz w:val="24"/>
                <w:szCs w:val="24"/>
              </w:rPr>
              <w:t>заболеваниями сердечно-сосудистой и нервной систем</w:t>
            </w:r>
            <w:r w:rsidR="0086761E">
              <w:rPr>
                <w:rFonts w:ascii="Times New Roman" w:hAnsi="Times New Roman" w:cs="Times New Roman"/>
                <w:sz w:val="24"/>
                <w:szCs w:val="24"/>
              </w:rPr>
              <w:t>.</w:t>
            </w:r>
          </w:p>
        </w:tc>
      </w:tr>
      <w:tr w:rsidR="0069579A" w:rsidRPr="0069579A" w:rsidTr="00DF2362">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lastRenderedPageBreak/>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E3393B" w:rsidRDefault="0037448D"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Гипотензивные препараты</w:t>
            </w:r>
          </w:p>
          <w:p w:rsidR="00E3393B" w:rsidRDefault="00E3393B"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E17A5E" w:rsidRPr="00E3393B" w:rsidRDefault="0069579A" w:rsidP="002A4079">
            <w:pPr>
              <w:pStyle w:val="a4"/>
              <w:numPr>
                <w:ilvl w:val="0"/>
                <w:numId w:val="7"/>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69579A" w:rsidRPr="0060420B" w:rsidRDefault="00BE6AE9" w:rsidP="002A4079">
            <w:pPr>
              <w:pStyle w:val="a4"/>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Противоотечные</w:t>
            </w:r>
            <w:proofErr w:type="spellEnd"/>
            <w:r>
              <w:rPr>
                <w:rFonts w:ascii="Times New Roman" w:hAnsi="Times New Roman" w:cs="Times New Roman"/>
                <w:sz w:val="24"/>
                <w:szCs w:val="24"/>
              </w:rPr>
              <w:t xml:space="preserve"> средства</w:t>
            </w:r>
          </w:p>
        </w:tc>
      </w:tr>
    </w:tbl>
    <w:p w:rsidR="0069579A" w:rsidRPr="0069579A" w:rsidRDefault="0069579A" w:rsidP="0005442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77244C">
        <w:rPr>
          <w:rFonts w:ascii="Times New Roman" w:hAnsi="Times New Roman"/>
          <w:sz w:val="24"/>
          <w:szCs w:val="24"/>
          <w:lang w:val="ru-RU"/>
        </w:rPr>
        <w:t>Гипертоническая болезнь</w:t>
      </w:r>
      <w:r w:rsidR="0060420B">
        <w:rPr>
          <w:rFonts w:ascii="Times New Roman" w:hAnsi="Times New Roman"/>
          <w:sz w:val="24"/>
          <w:szCs w:val="24"/>
          <w:lang w:val="ru-RU"/>
        </w:rPr>
        <w:t>.</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1644C6">
        <w:rPr>
          <w:rFonts w:ascii="Times New Roman" w:hAnsi="Times New Roman"/>
          <w:sz w:val="24"/>
          <w:szCs w:val="24"/>
          <w:lang w:val="ru-RU"/>
        </w:rPr>
        <w:t>Заболевания щитовидной железы</w:t>
      </w:r>
      <w:r w:rsidR="0060420B">
        <w:rPr>
          <w:rFonts w:ascii="Times New Roman" w:hAnsi="Times New Roman"/>
          <w:sz w:val="24"/>
          <w:szCs w:val="24"/>
          <w:lang w:val="ru-RU"/>
        </w:rPr>
        <w:t>.</w:t>
      </w:r>
    </w:p>
    <w:p w:rsidR="009651D5"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1644C6">
        <w:rPr>
          <w:rFonts w:ascii="Times New Roman" w:hAnsi="Times New Roman"/>
          <w:sz w:val="24"/>
          <w:szCs w:val="24"/>
          <w:lang w:val="ru-RU"/>
        </w:rPr>
        <w:t>Опухоли надпочечников</w:t>
      </w:r>
      <w:r w:rsidR="009651D5">
        <w:rPr>
          <w:rFonts w:ascii="Times New Roman" w:hAnsi="Times New Roman"/>
          <w:sz w:val="24"/>
          <w:szCs w:val="24"/>
          <w:lang w:val="ru-RU"/>
        </w:rPr>
        <w:t>.</w:t>
      </w:r>
    </w:p>
    <w:p w:rsidR="0005442E" w:rsidRDefault="0069579A" w:rsidP="0005442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05442E" w:rsidRDefault="0005442E"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9579A"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9651D5" w:rsidRPr="00FC1F0B" w:rsidRDefault="009651D5" w:rsidP="0005442E">
      <w:pPr>
        <w:pStyle w:val="a5"/>
        <w:rPr>
          <w:rFonts w:ascii="Times New Roman" w:hAnsi="Times New Roman"/>
          <w:sz w:val="24"/>
          <w:szCs w:val="24"/>
          <w:lang w:val="ru-RU"/>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3679"/>
        <w:gridCol w:w="3119"/>
        <w:gridCol w:w="2268"/>
        <w:gridCol w:w="5812"/>
      </w:tblGrid>
      <w:tr w:rsidR="0050717F" w:rsidRPr="00465706" w:rsidTr="00E472DD">
        <w:trPr>
          <w:trHeight w:val="1329"/>
        </w:trPr>
        <w:tc>
          <w:tcPr>
            <w:tcW w:w="290" w:type="dxa"/>
            <w:tcBorders>
              <w:top w:val="single" w:sz="4" w:space="0" w:color="000000"/>
              <w:left w:val="single" w:sz="4" w:space="0" w:color="000000"/>
              <w:bottom w:val="single" w:sz="4" w:space="0" w:color="000000"/>
              <w:right w:val="single" w:sz="4" w:space="0" w:color="000000"/>
            </w:tcBorders>
            <w:hideMark/>
          </w:tcPr>
          <w:p w:rsidR="0050717F" w:rsidRPr="00465706" w:rsidRDefault="0050717F" w:rsidP="00E472DD">
            <w:pPr>
              <w:widowControl w:val="0"/>
              <w:rPr>
                <w:rFonts w:ascii="Times New Roman" w:hAnsi="Times New Roman"/>
                <w:b/>
                <w:lang w:val="ky-KG"/>
              </w:rPr>
            </w:pPr>
            <w:r w:rsidRPr="00465706">
              <w:rPr>
                <w:rFonts w:ascii="Times New Roman" w:hAnsi="Times New Roman"/>
                <w:b/>
                <w:lang w:val="ky-KG"/>
              </w:rPr>
              <w:t>№</w:t>
            </w:r>
          </w:p>
        </w:tc>
        <w:tc>
          <w:tcPr>
            <w:tcW w:w="3679" w:type="dxa"/>
            <w:tcBorders>
              <w:top w:val="single" w:sz="4" w:space="0" w:color="000000"/>
              <w:left w:val="single" w:sz="4" w:space="0" w:color="000000"/>
              <w:bottom w:val="single" w:sz="4" w:space="0" w:color="000000"/>
              <w:right w:val="single" w:sz="4" w:space="0" w:color="000000"/>
            </w:tcBorders>
            <w:hideMark/>
          </w:tcPr>
          <w:p w:rsidR="0050717F" w:rsidRPr="00465706" w:rsidRDefault="0050717F" w:rsidP="00E472DD">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3119" w:type="dxa"/>
            <w:tcBorders>
              <w:top w:val="single" w:sz="4" w:space="0" w:color="000000"/>
              <w:left w:val="single" w:sz="4" w:space="0" w:color="000000"/>
              <w:bottom w:val="single" w:sz="4" w:space="0" w:color="000000"/>
              <w:right w:val="single" w:sz="4" w:space="0" w:color="000000"/>
            </w:tcBorders>
          </w:tcPr>
          <w:p w:rsidR="0050717F" w:rsidRPr="00465706" w:rsidRDefault="0050717F" w:rsidP="00E472DD">
            <w:pPr>
              <w:widowControl w:val="0"/>
              <w:jc w:val="center"/>
              <w:rPr>
                <w:rFonts w:ascii="Times New Roman" w:hAnsi="Times New Roman"/>
                <w:b/>
              </w:rPr>
            </w:pPr>
            <w:r w:rsidRPr="00465706">
              <w:rPr>
                <w:rFonts w:ascii="Times New Roman" w:hAnsi="Times New Roman"/>
                <w:b/>
              </w:rPr>
              <w:t>Результаты обучения</w:t>
            </w:r>
          </w:p>
          <w:p w:rsidR="0050717F" w:rsidRPr="00465706" w:rsidRDefault="0050717F" w:rsidP="00E472DD">
            <w:pPr>
              <w:widowControl w:val="0"/>
              <w:jc w:val="center"/>
              <w:rPr>
                <w:rFonts w:ascii="Times New Roman" w:hAnsi="Times New Roman"/>
                <w:b/>
              </w:rPr>
            </w:pPr>
            <w:r w:rsidRPr="00465706">
              <w:rPr>
                <w:rFonts w:ascii="Times New Roman" w:hAnsi="Times New Roman"/>
                <w:b/>
              </w:rPr>
              <w:t xml:space="preserve"> (ООП)</w:t>
            </w:r>
          </w:p>
        </w:tc>
        <w:tc>
          <w:tcPr>
            <w:tcW w:w="2268" w:type="dxa"/>
            <w:tcBorders>
              <w:top w:val="single" w:sz="4" w:space="0" w:color="000000"/>
              <w:left w:val="single" w:sz="4" w:space="0" w:color="000000"/>
              <w:bottom w:val="single" w:sz="4" w:space="0" w:color="000000"/>
              <w:right w:val="single" w:sz="4" w:space="0" w:color="000000"/>
            </w:tcBorders>
          </w:tcPr>
          <w:p w:rsidR="0050717F" w:rsidRPr="00465706" w:rsidRDefault="0050717F" w:rsidP="00E472DD">
            <w:pPr>
              <w:widowControl w:val="0"/>
              <w:jc w:val="center"/>
              <w:rPr>
                <w:rFonts w:ascii="Times New Roman" w:hAnsi="Times New Roman"/>
                <w:b/>
              </w:rPr>
            </w:pPr>
            <w:r w:rsidRPr="00465706">
              <w:rPr>
                <w:rFonts w:ascii="Times New Roman" w:hAnsi="Times New Roman"/>
                <w:b/>
              </w:rPr>
              <w:t xml:space="preserve">Результат обучения </w:t>
            </w:r>
          </w:p>
          <w:p w:rsidR="0050717F" w:rsidRPr="00465706" w:rsidRDefault="0050717F" w:rsidP="00E472DD">
            <w:pPr>
              <w:widowControl w:val="0"/>
              <w:jc w:val="center"/>
              <w:rPr>
                <w:rFonts w:ascii="Times New Roman" w:hAnsi="Times New Roman"/>
                <w:b/>
              </w:rPr>
            </w:pPr>
            <w:r w:rsidRPr="00465706">
              <w:rPr>
                <w:rFonts w:ascii="Times New Roman" w:hAnsi="Times New Roman"/>
                <w:b/>
              </w:rPr>
              <w:t>(дисциплины)</w:t>
            </w:r>
          </w:p>
        </w:tc>
        <w:tc>
          <w:tcPr>
            <w:tcW w:w="5812" w:type="dxa"/>
            <w:tcBorders>
              <w:top w:val="single" w:sz="4" w:space="0" w:color="000000"/>
              <w:left w:val="single" w:sz="4" w:space="0" w:color="000000"/>
              <w:bottom w:val="single" w:sz="4" w:space="0" w:color="000000"/>
              <w:right w:val="single" w:sz="4" w:space="0" w:color="000000"/>
            </w:tcBorders>
          </w:tcPr>
          <w:p w:rsidR="0050717F" w:rsidRPr="00465706" w:rsidRDefault="0050717F" w:rsidP="00E472DD">
            <w:pPr>
              <w:widowControl w:val="0"/>
              <w:ind w:right="149"/>
              <w:rPr>
                <w:rFonts w:ascii="Times New Roman" w:hAnsi="Times New Roman"/>
                <w:b/>
              </w:rPr>
            </w:pPr>
            <w:r w:rsidRPr="00465706">
              <w:rPr>
                <w:rFonts w:ascii="Times New Roman" w:hAnsi="Times New Roman"/>
                <w:b/>
              </w:rPr>
              <w:t xml:space="preserve">Результаты обучения </w:t>
            </w:r>
          </w:p>
          <w:p w:rsidR="0050717F" w:rsidRPr="00465706" w:rsidRDefault="0050717F" w:rsidP="00E472DD">
            <w:pPr>
              <w:widowControl w:val="0"/>
              <w:rPr>
                <w:rFonts w:ascii="Times New Roman" w:hAnsi="Times New Roman"/>
                <w:b/>
              </w:rPr>
            </w:pPr>
            <w:r w:rsidRPr="00465706">
              <w:rPr>
                <w:rFonts w:ascii="Times New Roman" w:hAnsi="Times New Roman"/>
                <w:b/>
              </w:rPr>
              <w:t>(темы)</w:t>
            </w:r>
          </w:p>
        </w:tc>
      </w:tr>
      <w:tr w:rsidR="0050717F" w:rsidRPr="00465706" w:rsidTr="00E472DD">
        <w:trPr>
          <w:trHeight w:val="2259"/>
        </w:trPr>
        <w:tc>
          <w:tcPr>
            <w:tcW w:w="290" w:type="dxa"/>
            <w:tcBorders>
              <w:top w:val="single" w:sz="4" w:space="0" w:color="000000"/>
              <w:left w:val="single" w:sz="4" w:space="0" w:color="000000"/>
              <w:bottom w:val="single" w:sz="4" w:space="0" w:color="000000"/>
              <w:right w:val="single" w:sz="4" w:space="0" w:color="000000"/>
            </w:tcBorders>
            <w:hideMark/>
          </w:tcPr>
          <w:p w:rsidR="0050717F" w:rsidRPr="00465706" w:rsidRDefault="0050717F" w:rsidP="00E472DD">
            <w:pPr>
              <w:widowControl w:val="0"/>
              <w:spacing w:after="0"/>
              <w:rPr>
                <w:rFonts w:ascii="Times New Roman" w:hAnsi="Times New Roman"/>
                <w:b/>
                <w:lang w:val="ky-KG"/>
              </w:rPr>
            </w:pPr>
            <w:r w:rsidRPr="00465706">
              <w:rPr>
                <w:rFonts w:ascii="Times New Roman" w:hAnsi="Times New Roman"/>
                <w:b/>
                <w:lang w:val="ky-KG"/>
              </w:rPr>
              <w:t>1.</w:t>
            </w:r>
          </w:p>
        </w:tc>
        <w:tc>
          <w:tcPr>
            <w:tcW w:w="3679" w:type="dxa"/>
            <w:tcBorders>
              <w:top w:val="single" w:sz="4" w:space="0" w:color="000000"/>
              <w:left w:val="single" w:sz="4" w:space="0" w:color="000000"/>
              <w:bottom w:val="single" w:sz="4" w:space="0" w:color="000000"/>
              <w:right w:val="single" w:sz="4" w:space="0" w:color="000000"/>
            </w:tcBorders>
            <w:hideMark/>
          </w:tcPr>
          <w:p w:rsidR="0050717F" w:rsidRPr="00A25864" w:rsidRDefault="0050717F" w:rsidP="00E472DD">
            <w:pPr>
              <w:shd w:val="clear" w:color="auto" w:fill="FFFFFF"/>
              <w:spacing w:after="160"/>
              <w:ind w:right="-143"/>
              <w:rPr>
                <w:rFonts w:ascii="Times New Roman" w:eastAsia="Calibri" w:hAnsi="Times New Roman" w:cs="Times New Roman"/>
                <w:color w:val="000000"/>
              </w:rPr>
            </w:pPr>
            <w:r w:rsidRPr="00A25864">
              <w:rPr>
                <w:rFonts w:ascii="Times New Roman" w:eastAsia="Calibri" w:hAnsi="Times New Roman" w:cs="Times New Roman"/>
                <w:color w:val="000000"/>
              </w:rPr>
              <w:t xml:space="preserve">ПК13- способен выявлять у пациентов основные симптомы и синдромы заболеваний, использовать алгоритм постановки диагноза (основного, </w:t>
            </w:r>
            <w:proofErr w:type="spellStart"/>
            <w:r w:rsidRPr="00A25864">
              <w:rPr>
                <w:rFonts w:ascii="Times New Roman" w:eastAsia="Calibri" w:hAnsi="Times New Roman" w:cs="Times New Roman"/>
                <w:color w:val="000000"/>
              </w:rPr>
              <w:t>сопуствующего</w:t>
            </w:r>
            <w:proofErr w:type="spellEnd"/>
            <w:r w:rsidRPr="00A25864">
              <w:rPr>
                <w:rFonts w:ascii="Times New Roman" w:eastAsia="Calibri" w:hAnsi="Times New Roman" w:cs="Times New Roman"/>
                <w:color w:val="000000"/>
              </w:rPr>
              <w:t>, осложнений) с учетом МКБ-10, выполнять основные диагностические мероприятия по выявлению неотложных синдромов, угрожающих жизни</w:t>
            </w:r>
          </w:p>
          <w:p w:rsidR="0050717F" w:rsidRPr="00465706" w:rsidRDefault="0050717F" w:rsidP="00E472DD">
            <w:pPr>
              <w:widowControl w:val="0"/>
              <w:spacing w:after="0" w:line="240" w:lineRule="auto"/>
              <w:jc w:val="both"/>
              <w:rPr>
                <w:rFonts w:ascii="Times New Roman" w:hAnsi="Times New Roman"/>
                <w:b/>
              </w:rPr>
            </w:pPr>
            <w:r w:rsidRPr="00A25864">
              <w:rPr>
                <w:rFonts w:ascii="Times New Roman" w:eastAsia="Calibri" w:hAnsi="Times New Roman" w:cs="Times New Roman"/>
                <w:color w:val="000000"/>
              </w:rPr>
              <w:t>ПК14 - 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tc>
        <w:tc>
          <w:tcPr>
            <w:tcW w:w="3119" w:type="dxa"/>
            <w:vMerge w:val="restart"/>
            <w:tcBorders>
              <w:top w:val="single" w:sz="4" w:space="0" w:color="000000"/>
              <w:left w:val="single" w:sz="4" w:space="0" w:color="000000"/>
              <w:right w:val="single" w:sz="4" w:space="0" w:color="000000"/>
            </w:tcBorders>
          </w:tcPr>
          <w:p w:rsidR="0050717F" w:rsidRDefault="0050717F" w:rsidP="00E472DD">
            <w:pPr>
              <w:shd w:val="clear" w:color="auto" w:fill="FFFFFF"/>
              <w:spacing w:before="14" w:after="0" w:line="240" w:lineRule="auto"/>
              <w:ind w:right="-143"/>
              <w:rPr>
                <w:rFonts w:ascii="Times New Roman" w:hAnsi="Times New Roman"/>
                <w:b/>
                <w:color w:val="000000"/>
                <w:sz w:val="24"/>
                <w:szCs w:val="24"/>
              </w:rPr>
            </w:pPr>
            <w:r w:rsidRPr="00465706">
              <w:rPr>
                <w:rFonts w:ascii="Times New Roman" w:hAnsi="Times New Roman"/>
                <w:b/>
                <w:color w:val="000000"/>
                <w:sz w:val="24"/>
                <w:szCs w:val="24"/>
              </w:rPr>
              <w:t>РОооп-5</w:t>
            </w:r>
            <w:r w:rsidRPr="00465706">
              <w:rPr>
                <w:rFonts w:ascii="Times New Roman" w:hAnsi="Times New Roman"/>
                <w:color w:val="000000"/>
                <w:sz w:val="24"/>
                <w:szCs w:val="24"/>
              </w:rPr>
              <w:t>-</w:t>
            </w:r>
            <w:r w:rsidRPr="00A25864">
              <w:rPr>
                <w:rFonts w:ascii="Times New Roman" w:eastAsia="Calibri" w:hAnsi="Times New Roman" w:cs="Times New Roman"/>
                <w:color w:val="000000"/>
              </w:rPr>
              <w:t xml:space="preserve"> </w:t>
            </w:r>
            <w:r w:rsidRPr="00A25864">
              <w:rPr>
                <w:rFonts w:ascii="Times New Roman" w:hAnsi="Times New Roman"/>
                <w:color w:val="000000"/>
                <w:sz w:val="24"/>
                <w:szCs w:val="24"/>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r w:rsidRPr="00A25864">
              <w:rPr>
                <w:rFonts w:ascii="Times New Roman" w:hAnsi="Times New Roman"/>
                <w:b/>
                <w:color w:val="000000"/>
                <w:sz w:val="24"/>
                <w:szCs w:val="24"/>
              </w:rPr>
              <w:t xml:space="preserve"> </w:t>
            </w:r>
          </w:p>
          <w:p w:rsidR="0050717F" w:rsidRDefault="0050717F" w:rsidP="00E472DD">
            <w:pPr>
              <w:shd w:val="clear" w:color="auto" w:fill="FFFFFF"/>
              <w:spacing w:before="14" w:after="0" w:line="240" w:lineRule="auto"/>
              <w:ind w:right="-143"/>
              <w:rPr>
                <w:rFonts w:ascii="Times New Roman" w:hAnsi="Times New Roman"/>
                <w:color w:val="000000"/>
                <w:sz w:val="24"/>
                <w:szCs w:val="24"/>
              </w:rPr>
            </w:pPr>
          </w:p>
          <w:p w:rsidR="0050717F" w:rsidRPr="00D912A8" w:rsidRDefault="0050717F" w:rsidP="00E472DD">
            <w:pPr>
              <w:pStyle w:val="11"/>
              <w:ind w:left="0"/>
              <w:rPr>
                <w:sz w:val="24"/>
                <w:szCs w:val="24"/>
                <w:lang w:val="ky-KG"/>
              </w:rPr>
            </w:pPr>
            <w:r w:rsidRPr="00D516BB">
              <w:rPr>
                <w:b/>
                <w:sz w:val="24"/>
                <w:szCs w:val="24"/>
              </w:rPr>
              <w:t>РОооп-8:</w:t>
            </w:r>
            <w:r w:rsidRPr="00D516BB">
              <w:rPr>
                <w:sz w:val="24"/>
                <w:szCs w:val="24"/>
              </w:rPr>
              <w:t xml:space="preserve"> </w:t>
            </w:r>
            <w:r w:rsidRPr="00961B29">
              <w:rPr>
                <w:sz w:val="24"/>
                <w:szCs w:val="24"/>
                <w:lang w:val="ky-KG"/>
              </w:rPr>
              <w:t xml:space="preserve">Владеет алгоритмом постановки предварительного, клинического и заключительного диагноза, выполнения лечебных мероприятий наиболее </w:t>
            </w:r>
            <w:r w:rsidRPr="00961B29">
              <w:rPr>
                <w:sz w:val="24"/>
                <w:szCs w:val="24"/>
                <w:lang w:val="ky-KG"/>
              </w:rPr>
              <w:lastRenderedPageBreak/>
              <w:t>часто встречающихся заболеваний и оказанию первой врачебной помощи при неотложных и жизнеугрожающих состояниях детей и подростков.</w:t>
            </w:r>
          </w:p>
        </w:tc>
        <w:tc>
          <w:tcPr>
            <w:tcW w:w="2268" w:type="dxa"/>
            <w:vMerge w:val="restart"/>
            <w:tcBorders>
              <w:top w:val="single" w:sz="4" w:space="0" w:color="000000"/>
              <w:left w:val="single" w:sz="4" w:space="0" w:color="000000"/>
              <w:right w:val="single" w:sz="4" w:space="0" w:color="000000"/>
            </w:tcBorders>
            <w:hideMark/>
          </w:tcPr>
          <w:p w:rsidR="0050717F" w:rsidRPr="00DB1EEA" w:rsidRDefault="0050717F" w:rsidP="00E472DD">
            <w:pPr>
              <w:widowControl w:val="0"/>
              <w:spacing w:after="0" w:line="240" w:lineRule="auto"/>
              <w:jc w:val="both"/>
              <w:rPr>
                <w:rFonts w:ascii="Times New Roman" w:eastAsia="Calibri" w:hAnsi="Times New Roman" w:cs="Times New Roman"/>
                <w:sz w:val="24"/>
                <w:szCs w:val="24"/>
              </w:rPr>
            </w:pPr>
            <w:r w:rsidRPr="00DB1EEA">
              <w:rPr>
                <w:rFonts w:ascii="Times New Roman" w:eastAsia="Calibri" w:hAnsi="Times New Roman" w:cs="Times New Roman"/>
                <w:b/>
                <w:sz w:val="24"/>
                <w:szCs w:val="24"/>
              </w:rPr>
              <w:lastRenderedPageBreak/>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-1:</w:t>
            </w:r>
            <w:r w:rsidRPr="00DB1EEA">
              <w:rPr>
                <w:rFonts w:ascii="Times New Roman" w:eastAsia="Calibri" w:hAnsi="Times New Roman" w:cs="Times New Roman"/>
                <w:sz w:val="24"/>
                <w:szCs w:val="24"/>
              </w:rPr>
              <w:t xml:space="preserve"> способен и готов анализировать </w:t>
            </w:r>
            <w:r>
              <w:rPr>
                <w:rFonts w:ascii="Times New Roman" w:eastAsia="Calibri" w:hAnsi="Times New Roman" w:cs="Times New Roman"/>
                <w:sz w:val="24"/>
                <w:szCs w:val="24"/>
              </w:rPr>
              <w:t>при</w:t>
            </w:r>
            <w:r w:rsidRPr="00DB1EEA">
              <w:rPr>
                <w:rFonts w:ascii="Times New Roman" w:eastAsia="Calibri" w:hAnsi="Times New Roman" w:cs="Times New Roman"/>
                <w:sz w:val="24"/>
                <w:szCs w:val="24"/>
              </w:rPr>
              <w:t>чины и механизмы развития заболевания, клиническую картину</w:t>
            </w:r>
            <w:r>
              <w:rPr>
                <w:rFonts w:ascii="Times New Roman" w:eastAsia="Calibri" w:hAnsi="Times New Roman" w:cs="Times New Roman"/>
                <w:sz w:val="24"/>
                <w:szCs w:val="24"/>
              </w:rPr>
              <w:t>, классификацию</w:t>
            </w:r>
            <w:r w:rsidRPr="00DB1EEA">
              <w:rPr>
                <w:rFonts w:ascii="Times New Roman" w:eastAsia="Calibri" w:hAnsi="Times New Roman" w:cs="Times New Roman"/>
                <w:sz w:val="24"/>
                <w:szCs w:val="24"/>
              </w:rPr>
              <w:t xml:space="preserve"> и диагностические мероприятия;</w:t>
            </w:r>
            <w:r>
              <w:rPr>
                <w:rFonts w:ascii="Times New Roman" w:eastAsia="Calibri" w:hAnsi="Times New Roman" w:cs="Times New Roman"/>
                <w:sz w:val="24"/>
                <w:szCs w:val="24"/>
              </w:rPr>
              <w:t xml:space="preserve"> способен к оформлению медицинских документов.</w:t>
            </w:r>
          </w:p>
          <w:p w:rsidR="0050717F" w:rsidRPr="0005442E" w:rsidRDefault="0050717F" w:rsidP="00E472DD">
            <w:pPr>
              <w:widowControl w:val="0"/>
              <w:spacing w:after="0" w:line="240" w:lineRule="auto"/>
              <w:jc w:val="both"/>
              <w:rPr>
                <w:rFonts w:ascii="Times New Roman" w:eastAsia="Calibri" w:hAnsi="Times New Roman" w:cs="Times New Roman"/>
                <w:sz w:val="24"/>
                <w:szCs w:val="24"/>
              </w:rPr>
            </w:pPr>
            <w:r w:rsidRPr="00DB1EEA">
              <w:rPr>
                <w:rFonts w:ascii="Times New Roman" w:eastAsia="Calibri" w:hAnsi="Times New Roman" w:cs="Times New Roman"/>
                <w:b/>
                <w:sz w:val="24"/>
                <w:szCs w:val="24"/>
              </w:rPr>
              <w:lastRenderedPageBreak/>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-2:</w:t>
            </w:r>
            <w:r w:rsidRPr="00DB1EEA">
              <w:rPr>
                <w:rFonts w:ascii="Times New Roman" w:eastAsia="Calibri" w:hAnsi="Times New Roman" w:cs="Times New Roman"/>
                <w:sz w:val="24"/>
                <w:szCs w:val="24"/>
              </w:rPr>
              <w:t xml:space="preserve"> способен и готов использовать современные подходы в диагностике и лечении заболеваний, оказанию неотложной помощи при жизнеугрожающих состояния</w:t>
            </w:r>
            <w:r>
              <w:rPr>
                <w:rFonts w:ascii="Times New Roman" w:eastAsia="Calibri" w:hAnsi="Times New Roman" w:cs="Times New Roman"/>
                <w:sz w:val="24"/>
                <w:szCs w:val="24"/>
              </w:rPr>
              <w:t>х</w:t>
            </w:r>
            <w:r w:rsidRPr="00DB1EEA">
              <w:rPr>
                <w:rFonts w:ascii="Times New Roman" w:eastAsia="Calibri" w:hAnsi="Times New Roman" w:cs="Times New Roman"/>
                <w:sz w:val="24"/>
                <w:szCs w:val="24"/>
              </w:rPr>
              <w:t>.</w:t>
            </w:r>
          </w:p>
        </w:tc>
        <w:tc>
          <w:tcPr>
            <w:tcW w:w="5812" w:type="dxa"/>
            <w:vMerge w:val="restart"/>
            <w:tcBorders>
              <w:top w:val="single" w:sz="4" w:space="0" w:color="000000"/>
              <w:left w:val="single" w:sz="4" w:space="0" w:color="000000"/>
              <w:right w:val="single" w:sz="4" w:space="0" w:color="000000"/>
            </w:tcBorders>
            <w:hideMark/>
          </w:tcPr>
          <w:p w:rsidR="0050717F" w:rsidRPr="003554A7" w:rsidRDefault="0050717F" w:rsidP="00E472DD">
            <w:pPr>
              <w:spacing w:after="0" w:line="240" w:lineRule="auto"/>
              <w:rPr>
                <w:rFonts w:ascii="Times New Roman" w:hAnsi="Times New Roman" w:cs="Times New Roman"/>
                <w:iCs/>
                <w:sz w:val="24"/>
                <w:szCs w:val="24"/>
                <w:lang w:bidi="en-US"/>
              </w:rPr>
            </w:pPr>
            <w:proofErr w:type="spellStart"/>
            <w:r w:rsidRPr="00CD5C3A">
              <w:rPr>
                <w:rFonts w:ascii="Times New Roman" w:hAnsi="Times New Roman" w:cs="Times New Roman"/>
                <w:b/>
                <w:iCs/>
                <w:sz w:val="24"/>
                <w:szCs w:val="24"/>
                <w:lang w:bidi="en-US"/>
              </w:rPr>
              <w:lastRenderedPageBreak/>
              <w:t>РОт</w:t>
            </w:r>
            <w:proofErr w:type="spellEnd"/>
            <w:r w:rsidRPr="00CD5C3A">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Знает и понимает: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сификацию, клиническую картину САГ на фоне эндокринной патологии</w:t>
            </w:r>
            <w:r w:rsidRPr="003554A7">
              <w:rPr>
                <w:rFonts w:ascii="Times New Roman" w:hAnsi="Times New Roman" w:cs="Times New Roman"/>
                <w:iCs/>
                <w:sz w:val="24"/>
                <w:szCs w:val="24"/>
                <w:lang w:bidi="en-US"/>
              </w:rPr>
              <w:t xml:space="preserve">. </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дифференциальный диагноз </w:t>
            </w:r>
            <w:r>
              <w:rPr>
                <w:rFonts w:ascii="Times New Roman" w:hAnsi="Times New Roman" w:cs="Times New Roman"/>
                <w:iCs/>
                <w:sz w:val="24"/>
                <w:szCs w:val="24"/>
                <w:lang w:bidi="en-US"/>
              </w:rPr>
              <w:t>САГ на фоне эндокринной патологии</w:t>
            </w:r>
            <w:r w:rsidRPr="003554A7">
              <w:rPr>
                <w:rFonts w:ascii="Times New Roman" w:hAnsi="Times New Roman" w:cs="Times New Roman"/>
                <w:iCs/>
                <w:sz w:val="24"/>
                <w:szCs w:val="24"/>
                <w:lang w:bidi="en-US"/>
              </w:rPr>
              <w:t xml:space="preserve"> с учетом их течения и осложнения.</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Умеет на основании жалоб, анамнеза, </w:t>
            </w:r>
            <w:proofErr w:type="spellStart"/>
            <w:r w:rsidRPr="003554A7">
              <w:rPr>
                <w:rFonts w:ascii="Times New Roman" w:hAnsi="Times New Roman" w:cs="Times New Roman"/>
                <w:iCs/>
                <w:sz w:val="24"/>
                <w:szCs w:val="24"/>
                <w:lang w:bidi="en-US"/>
              </w:rPr>
              <w:t>физикального</w:t>
            </w:r>
            <w:proofErr w:type="spellEnd"/>
            <w:r w:rsidRPr="003554A7">
              <w:rPr>
                <w:rFonts w:ascii="Times New Roman" w:hAnsi="Times New Roman" w:cs="Times New Roman"/>
                <w:iCs/>
                <w:sz w:val="24"/>
                <w:szCs w:val="24"/>
                <w:lang w:bidi="en-US"/>
              </w:rPr>
              <w:t xml:space="preserve"> обследования:</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Pr>
                <w:rFonts w:ascii="Times New Roman" w:hAnsi="Times New Roman" w:cs="Times New Roman"/>
                <w:iCs/>
                <w:sz w:val="24"/>
                <w:szCs w:val="24"/>
                <w:lang w:bidi="en-US"/>
              </w:rPr>
              <w:t xml:space="preserve"> у больного, симптомы САГ</w:t>
            </w:r>
            <w:r w:rsidRPr="003554A7">
              <w:rPr>
                <w:rFonts w:ascii="Times New Roman" w:hAnsi="Times New Roman" w:cs="Times New Roman"/>
                <w:iCs/>
                <w:sz w:val="24"/>
                <w:szCs w:val="24"/>
                <w:lang w:bidi="en-US"/>
              </w:rPr>
              <w:t>;</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w:t>
            </w:r>
            <w:r>
              <w:rPr>
                <w:rFonts w:ascii="Times New Roman" w:hAnsi="Times New Roman" w:cs="Times New Roman"/>
                <w:iCs/>
                <w:sz w:val="24"/>
                <w:szCs w:val="24"/>
                <w:lang w:bidi="en-US"/>
              </w:rPr>
              <w:t xml:space="preserve"> САГ</w:t>
            </w:r>
            <w:r w:rsidRPr="003554A7">
              <w:rPr>
                <w:rFonts w:ascii="Times New Roman" w:hAnsi="Times New Roman" w:cs="Times New Roman"/>
                <w:iCs/>
                <w:sz w:val="24"/>
                <w:szCs w:val="24"/>
                <w:lang w:bidi="en-US"/>
              </w:rPr>
              <w:t xml:space="preserve"> и интерпретировать полученные результаты;</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ременной классификацией САГ</w:t>
            </w:r>
            <w:r w:rsidRPr="003554A7">
              <w:rPr>
                <w:rFonts w:ascii="Times New Roman" w:hAnsi="Times New Roman" w:cs="Times New Roman"/>
                <w:iCs/>
                <w:sz w:val="24"/>
                <w:szCs w:val="24"/>
                <w:lang w:bidi="en-US"/>
              </w:rPr>
              <w:t>;</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lastRenderedPageBreak/>
              <w:t xml:space="preserve">- произвести детализацию диагноза у конкретного больного, а именно, этиологию, механизм развития болезни, осложнений; </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ми определения прогноза САГ</w:t>
            </w:r>
            <w:r w:rsidRPr="003554A7">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на фоне эндокринной патологии </w:t>
            </w:r>
            <w:r w:rsidRPr="003554A7">
              <w:rPr>
                <w:rFonts w:ascii="Times New Roman" w:hAnsi="Times New Roman" w:cs="Times New Roman"/>
                <w:iCs/>
                <w:sz w:val="24"/>
                <w:szCs w:val="24"/>
                <w:lang w:bidi="en-US"/>
              </w:rPr>
              <w:t>у конкретного больного;</w:t>
            </w:r>
          </w:p>
          <w:p w:rsidR="0050717F" w:rsidRPr="003554A7" w:rsidRDefault="0050717F" w:rsidP="00E472DD">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профилактики и экспертизы трудоспособности;</w:t>
            </w:r>
          </w:p>
          <w:p w:rsidR="0050717F" w:rsidRPr="00465706" w:rsidRDefault="0050717F" w:rsidP="00E472DD">
            <w:pPr>
              <w:spacing w:after="0" w:line="240" w:lineRule="auto"/>
              <w:rPr>
                <w:rFonts w:ascii="Times New Roman" w:hAnsi="Times New Roman"/>
                <w:b/>
              </w:rPr>
            </w:pPr>
            <w:r w:rsidRPr="003554A7">
              <w:rPr>
                <w:rFonts w:ascii="Times New Roman" w:hAnsi="Times New Roman" w:cs="Times New Roman"/>
                <w:iCs/>
                <w:sz w:val="24"/>
                <w:szCs w:val="24"/>
                <w:lang w:bidi="en-US"/>
              </w:rPr>
              <w:t xml:space="preserve"> – навыками оказания первой м</w:t>
            </w:r>
            <w:r>
              <w:rPr>
                <w:rFonts w:ascii="Times New Roman" w:hAnsi="Times New Roman" w:cs="Times New Roman"/>
                <w:iCs/>
                <w:sz w:val="24"/>
                <w:szCs w:val="24"/>
                <w:lang w:bidi="en-US"/>
              </w:rPr>
              <w:t>едицинской помощи при неотложных состояниях.</w:t>
            </w:r>
          </w:p>
        </w:tc>
      </w:tr>
      <w:tr w:rsidR="0050717F" w:rsidRPr="00465706" w:rsidTr="00E472DD">
        <w:trPr>
          <w:trHeight w:val="1411"/>
        </w:trPr>
        <w:tc>
          <w:tcPr>
            <w:tcW w:w="290" w:type="dxa"/>
            <w:tcBorders>
              <w:top w:val="single" w:sz="4" w:space="0" w:color="000000"/>
              <w:left w:val="single" w:sz="4" w:space="0" w:color="000000"/>
              <w:bottom w:val="single" w:sz="4" w:space="0" w:color="000000"/>
              <w:right w:val="single" w:sz="4" w:space="0" w:color="000000"/>
            </w:tcBorders>
            <w:hideMark/>
          </w:tcPr>
          <w:p w:rsidR="0050717F" w:rsidRPr="00465706" w:rsidRDefault="0050717F" w:rsidP="00E472DD">
            <w:pPr>
              <w:widowControl w:val="0"/>
              <w:spacing w:after="0"/>
              <w:rPr>
                <w:rFonts w:ascii="Times New Roman" w:hAnsi="Times New Roman"/>
                <w:b/>
                <w:lang w:val="ky-KG"/>
              </w:rPr>
            </w:pPr>
            <w:r w:rsidRPr="00465706">
              <w:rPr>
                <w:rFonts w:ascii="Times New Roman" w:hAnsi="Times New Roman"/>
                <w:b/>
                <w:lang w:val="ky-KG"/>
              </w:rPr>
              <w:lastRenderedPageBreak/>
              <w:t>2.</w:t>
            </w:r>
          </w:p>
        </w:tc>
        <w:tc>
          <w:tcPr>
            <w:tcW w:w="3679" w:type="dxa"/>
            <w:tcBorders>
              <w:top w:val="single" w:sz="4" w:space="0" w:color="000000"/>
              <w:left w:val="single" w:sz="4" w:space="0" w:color="000000"/>
              <w:bottom w:val="single" w:sz="4" w:space="0" w:color="000000"/>
              <w:right w:val="single" w:sz="4" w:space="0" w:color="000000"/>
            </w:tcBorders>
            <w:hideMark/>
          </w:tcPr>
          <w:p w:rsidR="0050717F" w:rsidRPr="00465706" w:rsidRDefault="0050717F" w:rsidP="00E472DD">
            <w:pPr>
              <w:widowControl w:val="0"/>
              <w:spacing w:after="0" w:line="240" w:lineRule="auto"/>
              <w:rPr>
                <w:rFonts w:ascii="Times New Roman" w:hAnsi="Times New Roman"/>
                <w:b/>
                <w:sz w:val="24"/>
                <w:szCs w:val="24"/>
              </w:rPr>
            </w:pPr>
            <w:r>
              <w:rPr>
                <w:rFonts w:ascii="Times New Roman" w:eastAsia="Times New Roman" w:hAnsi="Times New Roman" w:cs="Times New Roman"/>
                <w:b/>
                <w:sz w:val="24"/>
                <w:szCs w:val="24"/>
                <w:lang w:val="ky-KG" w:eastAsia="ru-RU"/>
              </w:rPr>
              <w:t>ПК-16</w:t>
            </w:r>
            <w:r>
              <w:rPr>
                <w:rFonts w:ascii="Times New Roman" w:eastAsia="Times New Roman" w:hAnsi="Times New Roman" w:cs="Times New Roman"/>
                <w:sz w:val="24"/>
                <w:szCs w:val="24"/>
                <w:lang w:val="ky-KG" w:eastAsia="ru-RU"/>
              </w:rPr>
              <w:t xml:space="preserve">: </w:t>
            </w:r>
            <w:r w:rsidRPr="00D13E87">
              <w:rPr>
                <w:rFonts w:ascii="Times New Roman" w:eastAsia="Times New Roman" w:hAnsi="Times New Roman" w:cs="Times New Roman"/>
                <w:sz w:val="24"/>
                <w:szCs w:val="24"/>
                <w:lang w:val="ky-KG" w:eastAsia="ru-RU"/>
              </w:rPr>
              <w:t>Способен назначать больным детям и подросткам адекватное лечение в соотвествие с диагнозом</w:t>
            </w:r>
          </w:p>
        </w:tc>
        <w:tc>
          <w:tcPr>
            <w:tcW w:w="3119" w:type="dxa"/>
            <w:vMerge/>
            <w:tcBorders>
              <w:left w:val="single" w:sz="4" w:space="0" w:color="000000"/>
              <w:right w:val="single" w:sz="4" w:space="0" w:color="000000"/>
            </w:tcBorders>
            <w:vAlign w:val="center"/>
            <w:hideMark/>
          </w:tcPr>
          <w:p w:rsidR="0050717F" w:rsidRPr="00465706" w:rsidRDefault="0050717F" w:rsidP="00E472DD">
            <w:pPr>
              <w:widowControl w:val="0"/>
              <w:spacing w:after="0" w:line="240" w:lineRule="auto"/>
              <w:rPr>
                <w:rFonts w:ascii="Times New Roman" w:hAnsi="Times New Roman"/>
              </w:rPr>
            </w:pPr>
          </w:p>
        </w:tc>
        <w:tc>
          <w:tcPr>
            <w:tcW w:w="2268" w:type="dxa"/>
            <w:vMerge/>
            <w:tcBorders>
              <w:left w:val="single" w:sz="4" w:space="0" w:color="000000"/>
              <w:right w:val="single" w:sz="4" w:space="0" w:color="000000"/>
            </w:tcBorders>
            <w:hideMark/>
          </w:tcPr>
          <w:p w:rsidR="0050717F" w:rsidRPr="00465706" w:rsidRDefault="0050717F" w:rsidP="00E472DD">
            <w:pPr>
              <w:widowControl w:val="0"/>
              <w:spacing w:after="0" w:line="240" w:lineRule="auto"/>
              <w:ind w:left="360"/>
              <w:rPr>
                <w:rFonts w:ascii="Times New Roman" w:hAnsi="Times New Roman"/>
                <w:b/>
              </w:rPr>
            </w:pPr>
          </w:p>
        </w:tc>
        <w:tc>
          <w:tcPr>
            <w:tcW w:w="5812" w:type="dxa"/>
            <w:vMerge/>
            <w:tcBorders>
              <w:left w:val="single" w:sz="4" w:space="0" w:color="000000"/>
              <w:right w:val="single" w:sz="4" w:space="0" w:color="000000"/>
            </w:tcBorders>
            <w:hideMark/>
          </w:tcPr>
          <w:p w:rsidR="0050717F" w:rsidRPr="00465706" w:rsidRDefault="0050717F" w:rsidP="00E472DD">
            <w:pPr>
              <w:widowControl w:val="0"/>
              <w:autoSpaceDE w:val="0"/>
              <w:autoSpaceDN w:val="0"/>
              <w:adjustRightInd w:val="0"/>
              <w:spacing w:after="0" w:line="240" w:lineRule="auto"/>
              <w:rPr>
                <w:rFonts w:ascii="Times New Roman" w:hAnsi="Times New Roman"/>
                <w:b/>
              </w:rPr>
            </w:pPr>
          </w:p>
        </w:tc>
      </w:tr>
    </w:tbl>
    <w:p w:rsidR="00054778" w:rsidRDefault="00054778" w:rsidP="0005442E">
      <w:pPr>
        <w:ind w:right="-105"/>
        <w:jc w:val="both"/>
        <w:rPr>
          <w:rFonts w:ascii="Times New Roman" w:hAnsi="Times New Roman" w:cs="Times New Roman"/>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0005442E">
        <w:rPr>
          <w:rFonts w:ascii="Times New Roman" w:hAnsi="Times New Roman" w:cs="Times New Roman"/>
          <w:sz w:val="24"/>
          <w:szCs w:val="24"/>
        </w:rPr>
        <w:t xml:space="preserve">                             </w:t>
      </w:r>
      <w:r w:rsidRPr="0069579A">
        <w:rPr>
          <w:rFonts w:ascii="Times New Roman" w:hAnsi="Times New Roman" w:cs="Times New Roman"/>
          <w:b/>
          <w:i/>
          <w:sz w:val="24"/>
          <w:szCs w:val="24"/>
        </w:rPr>
        <w:t>После изучения темы занятия студент должен уметь:</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Методически правильно про</w:t>
      </w:r>
      <w:r w:rsidR="00A47FAA">
        <w:rPr>
          <w:rFonts w:ascii="Times New Roman" w:eastAsia="Times New Roman" w:hAnsi="Times New Roman" w:cs="Times New Roman"/>
          <w:color w:val="000000"/>
          <w:sz w:val="24"/>
          <w:szCs w:val="24"/>
          <w:lang w:eastAsia="ru-RU"/>
        </w:rPr>
        <w:t>вести обследование больного с САГ</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Выявить у </w:t>
      </w:r>
      <w:r w:rsidR="00A47FAA">
        <w:rPr>
          <w:rFonts w:ascii="Times New Roman" w:eastAsia="Times New Roman" w:hAnsi="Times New Roman" w:cs="Times New Roman"/>
          <w:color w:val="000000"/>
          <w:sz w:val="24"/>
          <w:szCs w:val="24"/>
          <w:lang w:eastAsia="ru-RU"/>
        </w:rPr>
        <w:t>пациента клинические признаки САГ</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Составить план обследования для </w:t>
      </w:r>
      <w:r w:rsidR="00A47FAA">
        <w:rPr>
          <w:rFonts w:ascii="Times New Roman" w:eastAsia="Times New Roman" w:hAnsi="Times New Roman" w:cs="Times New Roman"/>
          <w:color w:val="000000"/>
          <w:sz w:val="24"/>
          <w:szCs w:val="24"/>
          <w:lang w:eastAsia="ru-RU"/>
        </w:rPr>
        <w:t>пациента с САГ</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Дать оценку лабораторным показателям.</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Сформулировать диагноз, исполь</w:t>
      </w:r>
      <w:r w:rsidR="00A47FAA">
        <w:rPr>
          <w:rFonts w:ascii="Times New Roman" w:eastAsia="Times New Roman" w:hAnsi="Times New Roman" w:cs="Times New Roman"/>
          <w:color w:val="000000"/>
          <w:sz w:val="24"/>
          <w:szCs w:val="24"/>
          <w:lang w:eastAsia="ru-RU"/>
        </w:rPr>
        <w:t>зуя современную классификацию САГ</w:t>
      </w:r>
      <w:r w:rsidRPr="003E546F">
        <w:rPr>
          <w:rFonts w:ascii="Times New Roman" w:eastAsia="Times New Roman" w:hAnsi="Times New Roman" w:cs="Times New Roman"/>
          <w:color w:val="000000"/>
          <w:sz w:val="24"/>
          <w:szCs w:val="24"/>
          <w:lang w:eastAsia="ru-RU"/>
        </w:rPr>
        <w:t>.</w:t>
      </w:r>
    </w:p>
    <w:p w:rsidR="00A47FAA"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A47FAA">
        <w:rPr>
          <w:rFonts w:ascii="Times New Roman" w:eastAsia="Times New Roman" w:hAnsi="Times New Roman" w:cs="Times New Roman"/>
          <w:color w:val="000000"/>
          <w:sz w:val="24"/>
          <w:szCs w:val="24"/>
          <w:lang w:eastAsia="ru-RU"/>
        </w:rPr>
        <w:t xml:space="preserve">Сформулировать основные принципы и составить план лечения больного с </w:t>
      </w:r>
      <w:r w:rsidR="00A47FAA">
        <w:rPr>
          <w:rFonts w:ascii="Times New Roman" w:eastAsia="Times New Roman" w:hAnsi="Times New Roman" w:cs="Times New Roman"/>
          <w:color w:val="000000"/>
          <w:sz w:val="24"/>
          <w:szCs w:val="24"/>
          <w:lang w:eastAsia="ru-RU"/>
        </w:rPr>
        <w:t>САГ.</w:t>
      </w:r>
    </w:p>
    <w:p w:rsidR="003E546F" w:rsidRPr="00A47FAA"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A47FAA">
        <w:rPr>
          <w:rFonts w:ascii="Times New Roman" w:eastAsia="Times New Roman" w:hAnsi="Times New Roman" w:cs="Times New Roman"/>
          <w:color w:val="000000"/>
          <w:sz w:val="24"/>
          <w:szCs w:val="24"/>
          <w:lang w:eastAsia="ru-RU"/>
        </w:rPr>
        <w:t>Оценить эффективность и длительность терапии.</w:t>
      </w:r>
    </w:p>
    <w:p w:rsidR="0069579A" w:rsidRPr="0069579A" w:rsidRDefault="0069579A" w:rsidP="0069579A">
      <w:pPr>
        <w:pStyle w:val="a"/>
        <w:numPr>
          <w:ilvl w:val="0"/>
          <w:numId w:val="0"/>
        </w:numPr>
        <w:ind w:left="1381"/>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E546F">
        <w:rPr>
          <w:rFonts w:ascii="Times New Roman" w:eastAsia="Times New Roman" w:hAnsi="Times New Roman" w:cs="Times New Roman"/>
          <w:sz w:val="24"/>
          <w:szCs w:val="24"/>
          <w:lang w:eastAsia="ru-RU"/>
        </w:rPr>
        <w:t>Определение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2.  Вопросы терминологии и кла</w:t>
      </w:r>
      <w:r w:rsidR="00A841F6">
        <w:rPr>
          <w:rFonts w:ascii="Times New Roman" w:eastAsia="Times New Roman" w:hAnsi="Times New Roman" w:cs="Times New Roman"/>
          <w:sz w:val="24"/>
          <w:szCs w:val="24"/>
          <w:lang w:eastAsia="ru-RU"/>
        </w:rPr>
        <w:t>ссификации САГ</w:t>
      </w:r>
      <w:r w:rsidRPr="003E546F">
        <w:rPr>
          <w:rFonts w:ascii="Times New Roman" w:eastAsia="Times New Roman" w:hAnsi="Times New Roman" w:cs="Times New Roman"/>
          <w:sz w:val="24"/>
          <w:szCs w:val="24"/>
          <w:lang w:eastAsia="ru-RU"/>
        </w:rPr>
        <w:t>.</w:t>
      </w:r>
    </w:p>
    <w:p w:rsidR="003E546F" w:rsidRPr="003E546F" w:rsidRDefault="006F3183" w:rsidP="001322BE">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Этиологические факторы </w:t>
      </w:r>
      <w:proofErr w:type="spellStart"/>
      <w:r>
        <w:rPr>
          <w:rFonts w:ascii="Times New Roman" w:eastAsia="Times New Roman" w:hAnsi="Times New Roman" w:cs="Times New Roman"/>
          <w:sz w:val="24"/>
          <w:szCs w:val="24"/>
          <w:lang w:eastAsia="ru-RU"/>
        </w:rPr>
        <w:t>феохромоцитомы</w:t>
      </w:r>
      <w:proofErr w:type="spellEnd"/>
      <w:r>
        <w:rPr>
          <w:rFonts w:ascii="Times New Roman" w:eastAsia="Times New Roman" w:hAnsi="Times New Roman" w:cs="Times New Roman"/>
          <w:sz w:val="24"/>
          <w:szCs w:val="24"/>
          <w:lang w:eastAsia="ru-RU"/>
        </w:rPr>
        <w:t xml:space="preserve">, синдрома </w:t>
      </w:r>
      <w:proofErr w:type="spellStart"/>
      <w:r>
        <w:rPr>
          <w:rFonts w:ascii="Times New Roman" w:eastAsia="Times New Roman" w:hAnsi="Times New Roman" w:cs="Times New Roman"/>
          <w:sz w:val="24"/>
          <w:szCs w:val="24"/>
          <w:lang w:eastAsia="ru-RU"/>
        </w:rPr>
        <w:t>Конна</w:t>
      </w:r>
      <w:proofErr w:type="spellEnd"/>
      <w:r>
        <w:rPr>
          <w:rFonts w:ascii="Times New Roman" w:eastAsia="Times New Roman" w:hAnsi="Times New Roman" w:cs="Times New Roman"/>
          <w:sz w:val="24"/>
          <w:szCs w:val="24"/>
          <w:lang w:eastAsia="ru-RU"/>
        </w:rPr>
        <w:t xml:space="preserve"> и болезни Иценко-</w:t>
      </w:r>
      <w:proofErr w:type="spellStart"/>
      <w:r>
        <w:rPr>
          <w:rFonts w:ascii="Times New Roman" w:eastAsia="Times New Roman" w:hAnsi="Times New Roman" w:cs="Times New Roman"/>
          <w:sz w:val="24"/>
          <w:szCs w:val="24"/>
          <w:lang w:eastAsia="ru-RU"/>
        </w:rPr>
        <w:t>Кушинга</w:t>
      </w:r>
      <w:proofErr w:type="spellEnd"/>
      <w:r>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4.  Патогенез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 xml:space="preserve">5.  Клинические </w:t>
      </w:r>
      <w:r w:rsidR="00A841F6">
        <w:rPr>
          <w:rFonts w:ascii="Times New Roman" w:eastAsia="Times New Roman" w:hAnsi="Times New Roman" w:cs="Times New Roman"/>
          <w:sz w:val="24"/>
          <w:szCs w:val="24"/>
          <w:lang w:eastAsia="ru-RU"/>
        </w:rPr>
        <w:t>проявления САГ</w:t>
      </w:r>
      <w:r w:rsidR="006F3183">
        <w:rPr>
          <w:rFonts w:ascii="Times New Roman" w:eastAsia="Times New Roman" w:hAnsi="Times New Roman" w:cs="Times New Roman"/>
          <w:sz w:val="24"/>
          <w:szCs w:val="24"/>
          <w:lang w:eastAsia="ru-RU"/>
        </w:rPr>
        <w:t xml:space="preserve"> на фоне эндокринной патологии</w:t>
      </w:r>
      <w:r w:rsidRPr="003E546F">
        <w:rPr>
          <w:rFonts w:ascii="Times New Roman" w:eastAsia="Times New Roman" w:hAnsi="Times New Roman" w:cs="Times New Roman"/>
          <w:sz w:val="24"/>
          <w:szCs w:val="24"/>
          <w:lang w:eastAsia="ru-RU"/>
        </w:rPr>
        <w:t>.</w:t>
      </w:r>
    </w:p>
    <w:p w:rsidR="00A841F6"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 xml:space="preserve">6.  Современные возможности диагностики заболевания. </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7.  Современные методы терапи</w:t>
      </w:r>
      <w:r w:rsidR="00A841F6">
        <w:rPr>
          <w:rFonts w:ascii="Times New Roman" w:eastAsia="Times New Roman" w:hAnsi="Times New Roman" w:cs="Times New Roman"/>
          <w:sz w:val="24"/>
          <w:szCs w:val="24"/>
          <w:lang w:eastAsia="ru-RU"/>
        </w:rPr>
        <w:t>и больных САГ</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8.  Показания к госпитализации.</w:t>
      </w:r>
    </w:p>
    <w:p w:rsidR="00A73FB9" w:rsidRPr="00A73FB9" w:rsidRDefault="00A841F6" w:rsidP="001322BE">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Профилактические мероприятия САГ</w:t>
      </w:r>
      <w:r w:rsidR="003E546F" w:rsidRPr="003E546F">
        <w:rPr>
          <w:rFonts w:ascii="Times New Roman" w:eastAsia="Times New Roman" w:hAnsi="Times New Roman" w:cs="Times New Roman"/>
          <w:sz w:val="24"/>
          <w:szCs w:val="24"/>
          <w:lang w:eastAsia="ru-RU"/>
        </w:rPr>
        <w:t>.</w:t>
      </w:r>
    </w:p>
    <w:p w:rsidR="0069579A" w:rsidRDefault="0069579A" w:rsidP="00A83166">
      <w:pPr>
        <w:widowControl w:val="0"/>
        <w:spacing w:after="0" w:line="240" w:lineRule="auto"/>
        <w:rPr>
          <w:rFonts w:ascii="Times New Roman" w:hAnsi="Times New Roman"/>
          <w:sz w:val="28"/>
          <w:szCs w:val="28"/>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1701"/>
        <w:gridCol w:w="2268"/>
        <w:gridCol w:w="2693"/>
        <w:gridCol w:w="2694"/>
        <w:gridCol w:w="3402"/>
        <w:gridCol w:w="1134"/>
        <w:gridCol w:w="425"/>
      </w:tblGrid>
      <w:tr w:rsidR="006F3183" w:rsidRPr="00C8357D" w:rsidTr="00E472DD">
        <w:tc>
          <w:tcPr>
            <w:tcW w:w="28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b/>
                <w:sz w:val="24"/>
                <w:szCs w:val="24"/>
                <w:lang w:val="ky-KG"/>
              </w:rPr>
            </w:pPr>
            <w:r w:rsidRPr="00C8357D">
              <w:rPr>
                <w:rFonts w:ascii="Times New Roman" w:hAnsi="Times New Roman"/>
                <w:b/>
                <w:sz w:val="24"/>
                <w:szCs w:val="24"/>
                <w:lang w:val="ky-KG"/>
              </w:rPr>
              <w:t>№</w:t>
            </w:r>
          </w:p>
        </w:tc>
        <w:tc>
          <w:tcPr>
            <w:tcW w:w="113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b/>
                <w:sz w:val="24"/>
                <w:szCs w:val="24"/>
                <w:lang w:val="ky-KG"/>
              </w:rPr>
            </w:pPr>
            <w:r w:rsidRPr="00C8357D">
              <w:rPr>
                <w:rFonts w:ascii="Times New Roman" w:hAnsi="Times New Roman"/>
                <w:b/>
                <w:sz w:val="24"/>
                <w:szCs w:val="24"/>
                <w:lang w:val="ky-KG"/>
              </w:rPr>
              <w:t>Этапы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b/>
                <w:sz w:val="24"/>
                <w:szCs w:val="24"/>
                <w:lang w:val="ky-KG"/>
              </w:rPr>
            </w:pPr>
            <w:r w:rsidRPr="00C8357D">
              <w:rPr>
                <w:rFonts w:ascii="Times New Roman" w:hAnsi="Times New Roman"/>
                <w:b/>
                <w:sz w:val="24"/>
                <w:szCs w:val="24"/>
                <w:lang w:val="ky-KG"/>
              </w:rPr>
              <w:t>Цели этапов 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b/>
                <w:sz w:val="24"/>
                <w:szCs w:val="24"/>
                <w:lang w:val="ky-KG"/>
              </w:rPr>
            </w:pPr>
            <w:r w:rsidRPr="00C8357D">
              <w:rPr>
                <w:rFonts w:ascii="Times New Roman" w:hAnsi="Times New Roman"/>
                <w:b/>
                <w:sz w:val="24"/>
                <w:szCs w:val="24"/>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b/>
                <w:sz w:val="24"/>
                <w:szCs w:val="24"/>
                <w:lang w:val="ky-KG"/>
              </w:rPr>
            </w:pPr>
            <w:r w:rsidRPr="00C8357D">
              <w:rPr>
                <w:rFonts w:ascii="Times New Roman" w:hAnsi="Times New Roman"/>
                <w:b/>
                <w:sz w:val="24"/>
                <w:szCs w:val="24"/>
                <w:lang w:val="ky-KG"/>
              </w:rPr>
              <w:t>Деятельность студента</w:t>
            </w:r>
          </w:p>
        </w:tc>
        <w:tc>
          <w:tcPr>
            <w:tcW w:w="269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b/>
                <w:sz w:val="24"/>
                <w:szCs w:val="24"/>
                <w:lang w:val="ky-KG"/>
              </w:rPr>
            </w:pPr>
            <w:r w:rsidRPr="00C8357D">
              <w:rPr>
                <w:rFonts w:ascii="Times New Roman" w:hAnsi="Times New Roman"/>
                <w:b/>
                <w:sz w:val="24"/>
                <w:szCs w:val="24"/>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b/>
                <w:sz w:val="24"/>
                <w:szCs w:val="24"/>
                <w:lang w:val="ky-KG"/>
              </w:rPr>
            </w:pPr>
            <w:r w:rsidRPr="00C8357D">
              <w:rPr>
                <w:rFonts w:ascii="Times New Roman" w:hAnsi="Times New Roman"/>
                <w:b/>
                <w:sz w:val="24"/>
                <w:szCs w:val="24"/>
                <w:lang w:val="ky-KG"/>
              </w:rPr>
              <w:t>Результаты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b/>
                <w:sz w:val="24"/>
                <w:szCs w:val="24"/>
                <w:lang w:val="ky-KG"/>
              </w:rPr>
            </w:pPr>
            <w:r w:rsidRPr="00C8357D">
              <w:rPr>
                <w:rFonts w:ascii="Times New Roman" w:hAnsi="Times New Roman"/>
                <w:b/>
                <w:sz w:val="24"/>
                <w:szCs w:val="24"/>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b/>
                <w:sz w:val="24"/>
                <w:szCs w:val="24"/>
                <w:lang w:val="ky-KG"/>
              </w:rPr>
            </w:pPr>
            <w:r w:rsidRPr="00C8357D">
              <w:rPr>
                <w:rFonts w:ascii="Times New Roman" w:hAnsi="Times New Roman"/>
                <w:b/>
                <w:sz w:val="24"/>
                <w:szCs w:val="24"/>
                <w:lang w:val="ky-KG"/>
              </w:rPr>
              <w:t xml:space="preserve">Время </w:t>
            </w:r>
          </w:p>
        </w:tc>
      </w:tr>
      <w:tr w:rsidR="006F3183" w:rsidRPr="00C8357D" w:rsidTr="00E472DD">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1</w:t>
            </w:r>
          </w:p>
        </w:tc>
        <w:tc>
          <w:tcPr>
            <w:tcW w:w="113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Организационный момент</w:t>
            </w:r>
          </w:p>
        </w:tc>
        <w:tc>
          <w:tcPr>
            <w:tcW w:w="1701"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Ознакомление с новой темой, его вопросами</w:t>
            </w:r>
          </w:p>
        </w:tc>
        <w:tc>
          <w:tcPr>
            <w:tcW w:w="2268"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rPr>
              <w:t xml:space="preserve">Преподаватель объявляет тему, цели занятия, акцентирует внимание на важности, сложности изучения данной темы; объясняет ход занятия. </w:t>
            </w:r>
          </w:p>
        </w:tc>
        <w:tc>
          <w:tcPr>
            <w:tcW w:w="2693"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Записывают тему и его вопросы, отмечают для себя некоторые важные моменты темы.</w:t>
            </w:r>
          </w:p>
        </w:tc>
        <w:tc>
          <w:tcPr>
            <w:tcW w:w="2694"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rPr>
            </w:pPr>
            <w:r w:rsidRPr="00C8357D">
              <w:rPr>
                <w:rFonts w:ascii="Times New Roman" w:hAnsi="Times New Roman"/>
                <w:sz w:val="24"/>
                <w:szCs w:val="24"/>
              </w:rPr>
              <w:t>Методом проверки конспектов по данной теме.</w:t>
            </w:r>
          </w:p>
        </w:tc>
        <w:tc>
          <w:tcPr>
            <w:tcW w:w="3402"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Обращение внимания студентов к занятию, умение выявлять симптомы ОРЛ. Студент может диагностировать ОРЛ и назначать лечение.</w:t>
            </w:r>
          </w:p>
        </w:tc>
        <w:tc>
          <w:tcPr>
            <w:tcW w:w="1134"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Доска с проектором, слайд, плакаты, конспекты.</w:t>
            </w:r>
          </w:p>
        </w:tc>
        <w:tc>
          <w:tcPr>
            <w:tcW w:w="425"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2мин</w:t>
            </w:r>
          </w:p>
        </w:tc>
      </w:tr>
      <w:tr w:rsidR="006F3183" w:rsidRPr="00C8357D" w:rsidTr="00E472DD">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2</w:t>
            </w:r>
          </w:p>
        </w:tc>
        <w:tc>
          <w:tcPr>
            <w:tcW w:w="113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 xml:space="preserve">Опрос пройденного материала </w:t>
            </w:r>
          </w:p>
        </w:tc>
        <w:tc>
          <w:tcPr>
            <w:tcW w:w="1701"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Обобщение знаний студентов по пройденным материалам и установить связь с новой темой</w:t>
            </w:r>
          </w:p>
        </w:tc>
        <w:tc>
          <w:tcPr>
            <w:tcW w:w="2268"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Выборочно по одному отвечают на заданные вопросы.</w:t>
            </w:r>
          </w:p>
        </w:tc>
        <w:tc>
          <w:tcPr>
            <w:tcW w:w="2694"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Вспоминание темы предыдущих занятий, способствование к самореализации</w:t>
            </w:r>
          </w:p>
        </w:tc>
        <w:tc>
          <w:tcPr>
            <w:tcW w:w="1134"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7 мин</w:t>
            </w:r>
          </w:p>
        </w:tc>
      </w:tr>
      <w:tr w:rsidR="006F3183" w:rsidRPr="00C8357D" w:rsidTr="00E472DD">
        <w:tc>
          <w:tcPr>
            <w:tcW w:w="28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 xml:space="preserve">Изложение  новой темы </w:t>
            </w:r>
          </w:p>
        </w:tc>
        <w:tc>
          <w:tcPr>
            <w:tcW w:w="1701"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 xml:space="preserve">Расширение знаний студентов по новой теме, сформировать навыки, умение их использовать на практических </w:t>
            </w:r>
            <w:r w:rsidRPr="00C8357D">
              <w:rPr>
                <w:rFonts w:ascii="Times New Roman" w:hAnsi="Times New Roman"/>
                <w:sz w:val="24"/>
                <w:szCs w:val="24"/>
                <w:lang w:val="ky-KG"/>
              </w:rPr>
              <w:lastRenderedPageBreak/>
              <w:t>занятиях.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lastRenderedPageBreak/>
              <w:t>Объяснение новой темы с показом практических навык, касающихся данной темы. Акцентированние на важных аспектах темы.</w:t>
            </w:r>
          </w:p>
        </w:tc>
        <w:tc>
          <w:tcPr>
            <w:tcW w:w="2693"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rPr>
            </w:pPr>
            <w:r w:rsidRPr="00C8357D">
              <w:rPr>
                <w:rFonts w:ascii="Times New Roman" w:hAnsi="Times New Roman"/>
                <w:sz w:val="24"/>
                <w:szCs w:val="24"/>
              </w:rPr>
              <w:t>Приложение максимальных усилий для усвоения темы, усидчивость и внимательность студента.</w:t>
            </w:r>
          </w:p>
        </w:tc>
        <w:tc>
          <w:tcPr>
            <w:tcW w:w="2694"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Презентации слайдов, устный рассказ, демонстрация на натурщике практических навыков 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Сформируется теоретическая база знаний и умений, для использования их на занятиях в дальнейшем и способность к диагностике и лечению заболевания.</w:t>
            </w:r>
          </w:p>
        </w:tc>
        <w:tc>
          <w:tcPr>
            <w:tcW w:w="1134"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Доска с проектором, презентационный материал, натурщик</w:t>
            </w:r>
          </w:p>
        </w:tc>
        <w:tc>
          <w:tcPr>
            <w:tcW w:w="425"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30 мин</w:t>
            </w:r>
          </w:p>
        </w:tc>
      </w:tr>
      <w:tr w:rsidR="006F3183" w:rsidRPr="00C8357D" w:rsidTr="00E472DD">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lastRenderedPageBreak/>
              <w:t>4</w:t>
            </w:r>
          </w:p>
        </w:tc>
        <w:tc>
          <w:tcPr>
            <w:tcW w:w="113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Закрепление новой темы и подведение итогов</w:t>
            </w:r>
          </w:p>
        </w:tc>
        <w:tc>
          <w:tcPr>
            <w:tcW w:w="1701"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Определение и анализ освояемости пройденного материала, внесение измений на его содержание</w:t>
            </w:r>
          </w:p>
        </w:tc>
        <w:tc>
          <w:tcPr>
            <w:tcW w:w="2268"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Демонстрация тестового задания и раздача ситуцационных задач.</w:t>
            </w:r>
          </w:p>
        </w:tc>
        <w:tc>
          <w:tcPr>
            <w:tcW w:w="2693"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Группа делиться на 2 команды задают блиц вопросы.</w:t>
            </w:r>
            <w:r w:rsidRPr="00C8357D">
              <w:rPr>
                <w:rFonts w:ascii="Times New Roman" w:hAnsi="Times New Roman"/>
                <w:sz w:val="24"/>
                <w:szCs w:val="24"/>
              </w:rPr>
              <w:t xml:space="preserve"> 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694"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Решение ситуационных задач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Самостоятельно используют полученные знания по теме, сформируются познавательные компетенции.</w:t>
            </w:r>
          </w:p>
        </w:tc>
        <w:tc>
          <w:tcPr>
            <w:tcW w:w="1134"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Перечень ситуационных задач и тестовые вопросы (Прил.2.)</w:t>
            </w:r>
          </w:p>
        </w:tc>
        <w:tc>
          <w:tcPr>
            <w:tcW w:w="425"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8 мин</w:t>
            </w:r>
          </w:p>
        </w:tc>
      </w:tr>
      <w:tr w:rsidR="006F3183" w:rsidRPr="00C8357D" w:rsidTr="00E472DD">
        <w:tc>
          <w:tcPr>
            <w:tcW w:w="28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5</w:t>
            </w:r>
          </w:p>
        </w:tc>
        <w:tc>
          <w:tcPr>
            <w:tcW w:w="1134" w:type="dxa"/>
            <w:tcBorders>
              <w:top w:val="single" w:sz="4" w:space="0" w:color="000000"/>
              <w:left w:val="single" w:sz="4" w:space="0" w:color="000000"/>
              <w:bottom w:val="single" w:sz="4" w:space="0" w:color="000000"/>
              <w:right w:val="single" w:sz="4" w:space="0" w:color="000000"/>
            </w:tcBorders>
            <w:hideMark/>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 xml:space="preserve">Оценивание студентов за участия на занятии </w:t>
            </w:r>
          </w:p>
        </w:tc>
        <w:tc>
          <w:tcPr>
            <w:tcW w:w="1701"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Научить студентов к самооценке и применять 4х шаговый метод Пейтона.</w:t>
            </w:r>
          </w:p>
          <w:p w:rsidR="006F3183" w:rsidRPr="00C8357D" w:rsidRDefault="006F3183" w:rsidP="00E472DD">
            <w:pPr>
              <w:widowControl w:val="0"/>
              <w:spacing w:after="0" w:line="240" w:lineRule="auto"/>
              <w:rPr>
                <w:rFonts w:ascii="Times New Roman" w:hAnsi="Times New Roman"/>
                <w:sz w:val="24"/>
                <w:szCs w:val="24"/>
                <w:lang w:val="ky-KG"/>
              </w:rPr>
            </w:pPr>
          </w:p>
        </w:tc>
        <w:tc>
          <w:tcPr>
            <w:tcW w:w="2268"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Отвечают друг другу на заданные конкретные вопросы.</w:t>
            </w:r>
          </w:p>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694"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Выборочный опрос, оценка друг друга</w:t>
            </w:r>
          </w:p>
          <w:p w:rsidR="006F3183" w:rsidRPr="00C8357D" w:rsidRDefault="006F3183" w:rsidP="00E472DD">
            <w:pPr>
              <w:widowControl w:val="0"/>
              <w:spacing w:after="0" w:line="240" w:lineRule="auto"/>
              <w:rPr>
                <w:rFonts w:ascii="Times New Roman" w:hAnsi="Times New Roman"/>
                <w:sz w:val="24"/>
                <w:szCs w:val="24"/>
              </w:rPr>
            </w:pPr>
            <w:r w:rsidRPr="00C8357D">
              <w:rPr>
                <w:rFonts w:ascii="Times New Roman" w:hAnsi="Times New Roman"/>
                <w:sz w:val="24"/>
                <w:szCs w:val="24"/>
              </w:rPr>
              <w:t xml:space="preserve">Оценить успешность достижения целей занятия студентами; </w:t>
            </w:r>
            <w:proofErr w:type="gramStart"/>
            <w:r w:rsidRPr="00C8357D">
              <w:rPr>
                <w:rFonts w:ascii="Times New Roman" w:hAnsi="Times New Roman"/>
                <w:sz w:val="24"/>
                <w:szCs w:val="24"/>
              </w:rPr>
              <w:t>определить  перспективы</w:t>
            </w:r>
            <w:proofErr w:type="gramEnd"/>
            <w:r w:rsidRPr="00C8357D">
              <w:rPr>
                <w:rFonts w:ascii="Times New Roman" w:hAnsi="Times New Roman"/>
                <w:sz w:val="24"/>
                <w:szCs w:val="24"/>
              </w:rPr>
              <w:t xml:space="preserve"> последующей работы</w:t>
            </w:r>
          </w:p>
          <w:p w:rsidR="006F3183" w:rsidRPr="00C8357D" w:rsidRDefault="006F3183" w:rsidP="00E472DD">
            <w:pPr>
              <w:widowControl w:val="0"/>
              <w:spacing w:after="0" w:line="240" w:lineRule="auto"/>
              <w:rPr>
                <w:rFonts w:ascii="Times New Roman" w:hAnsi="Times New Roman"/>
                <w:sz w:val="24"/>
                <w:szCs w:val="24"/>
              </w:rPr>
            </w:pPr>
            <w:r w:rsidRPr="00C8357D">
              <w:rPr>
                <w:rFonts w:ascii="Times New Roman" w:hAnsi="Times New Roman"/>
                <w:sz w:val="24"/>
                <w:szCs w:val="24"/>
              </w:rPr>
              <w:t>Ориентировать студентов на следующее занятие, акцентировать внимание студентов на основных вопросах темы.</w:t>
            </w:r>
          </w:p>
        </w:tc>
        <w:tc>
          <w:tcPr>
            <w:tcW w:w="3402"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rPr>
            </w:pPr>
            <w:r w:rsidRPr="00C8357D">
              <w:rPr>
                <w:rFonts w:ascii="Times New Roman" w:hAnsi="Times New Roman"/>
                <w:sz w:val="24"/>
                <w:szCs w:val="24"/>
              </w:rPr>
              <w:t>Преподаватель оценивает деятельность студентов и подводит общий итог занятия.</w:t>
            </w:r>
          </w:p>
          <w:p w:rsidR="006F3183" w:rsidRPr="00C8357D" w:rsidRDefault="006F3183" w:rsidP="00E472DD">
            <w:pPr>
              <w:widowControl w:val="0"/>
              <w:spacing w:after="0" w:line="240" w:lineRule="auto"/>
              <w:rPr>
                <w:rFonts w:ascii="Times New Roman" w:hAnsi="Times New Roman"/>
                <w:sz w:val="24"/>
                <w:szCs w:val="24"/>
              </w:rPr>
            </w:pPr>
            <w:r w:rsidRPr="00C8357D">
              <w:rPr>
                <w:rFonts w:ascii="Times New Roman" w:hAnsi="Times New Roman"/>
                <w:sz w:val="24"/>
                <w:szCs w:val="24"/>
              </w:rPr>
              <w:t xml:space="preserve">Оценка преподавателем формируемых общих и профессиональных компетенций </w:t>
            </w:r>
            <w:proofErr w:type="gramStart"/>
            <w:r w:rsidRPr="00C8357D">
              <w:rPr>
                <w:rFonts w:ascii="Times New Roman" w:hAnsi="Times New Roman"/>
                <w:sz w:val="24"/>
                <w:szCs w:val="24"/>
              </w:rPr>
              <w:t>студентов  (</w:t>
            </w:r>
            <w:proofErr w:type="gramEnd"/>
            <w:r w:rsidRPr="00C8357D">
              <w:rPr>
                <w:rFonts w:ascii="Times New Roman" w:hAnsi="Times New Roman"/>
                <w:sz w:val="24"/>
                <w:szCs w:val="24"/>
              </w:rPr>
              <w:t xml:space="preserve">происходит в ходе </w:t>
            </w:r>
          </w:p>
          <w:p w:rsidR="006F3183" w:rsidRPr="00C8357D" w:rsidRDefault="006F3183" w:rsidP="00E472DD">
            <w:pPr>
              <w:widowControl w:val="0"/>
              <w:spacing w:after="0" w:line="240" w:lineRule="auto"/>
              <w:rPr>
                <w:rFonts w:ascii="Times New Roman" w:hAnsi="Times New Roman"/>
                <w:sz w:val="24"/>
                <w:szCs w:val="24"/>
              </w:rPr>
            </w:pPr>
            <w:r w:rsidRPr="00C8357D">
              <w:rPr>
                <w:rFonts w:ascii="Times New Roman" w:hAnsi="Times New Roman"/>
                <w:sz w:val="24"/>
                <w:szCs w:val="24"/>
              </w:rPr>
              <w:t>наблюдения за деятельностью обучающихся в процессе изучения темы).</w:t>
            </w:r>
          </w:p>
          <w:p w:rsidR="006F3183" w:rsidRPr="00C8357D" w:rsidRDefault="006F3183" w:rsidP="00E472DD">
            <w:pPr>
              <w:widowControl w:val="0"/>
              <w:spacing w:after="0" w:line="240" w:lineRule="auto"/>
              <w:rPr>
                <w:rFonts w:ascii="Times New Roman" w:hAnsi="Times New Roman"/>
                <w:sz w:val="24"/>
                <w:szCs w:val="24"/>
              </w:rPr>
            </w:pPr>
            <w:r w:rsidRPr="00C8357D">
              <w:rPr>
                <w:rFonts w:ascii="Times New Roman" w:hAnsi="Times New Roman"/>
                <w:sz w:val="24"/>
                <w:szCs w:val="24"/>
              </w:rPr>
              <w:t>Преподаватель задает домашнее задание, благодарит студентов за занятие.</w:t>
            </w:r>
          </w:p>
        </w:tc>
        <w:tc>
          <w:tcPr>
            <w:tcW w:w="1134"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6F3183" w:rsidRPr="00C8357D" w:rsidRDefault="006F3183" w:rsidP="00E472DD">
            <w:pPr>
              <w:widowControl w:val="0"/>
              <w:spacing w:after="0" w:line="240" w:lineRule="auto"/>
              <w:rPr>
                <w:rFonts w:ascii="Times New Roman" w:hAnsi="Times New Roman"/>
                <w:sz w:val="24"/>
                <w:szCs w:val="24"/>
                <w:lang w:val="ky-KG"/>
              </w:rPr>
            </w:pPr>
            <w:r w:rsidRPr="00C8357D">
              <w:rPr>
                <w:rFonts w:ascii="Times New Roman" w:hAnsi="Times New Roman"/>
                <w:sz w:val="24"/>
                <w:szCs w:val="24"/>
                <w:lang w:val="ky-KG"/>
              </w:rPr>
              <w:t>3мин</w:t>
            </w:r>
          </w:p>
        </w:tc>
      </w:tr>
    </w:tbl>
    <w:p w:rsidR="00B965C2" w:rsidRDefault="00B965C2"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2A407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2A407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FD1B20">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1</w:t>
      </w:r>
      <w:r w:rsidRPr="00867B68">
        <w:rPr>
          <w:rFonts w:ascii="Times New Roman" w:eastAsia="Times New Roman" w:hAnsi="Times New Roman" w:cs="Times New Roman"/>
          <w:sz w:val="24"/>
          <w:szCs w:val="24"/>
          <w:lang w:eastAsia="ru-RU"/>
        </w:rPr>
        <w:t xml:space="preserve">.  «Внутренние болезни» </w:t>
      </w:r>
      <w:proofErr w:type="spellStart"/>
      <w:r w:rsidRPr="00867B68">
        <w:rPr>
          <w:rFonts w:ascii="Times New Roman" w:eastAsia="Times New Roman" w:hAnsi="Times New Roman" w:cs="Times New Roman"/>
          <w:sz w:val="24"/>
          <w:szCs w:val="24"/>
          <w:lang w:eastAsia="ru-RU"/>
        </w:rPr>
        <w:t>Маколкин</w:t>
      </w:r>
      <w:proofErr w:type="spellEnd"/>
      <w:r w:rsidRPr="00867B68">
        <w:rPr>
          <w:rFonts w:ascii="Times New Roman" w:eastAsia="Times New Roman" w:hAnsi="Times New Roman" w:cs="Times New Roman"/>
          <w:sz w:val="24"/>
          <w:szCs w:val="24"/>
          <w:lang w:eastAsia="ru-RU"/>
        </w:rPr>
        <w:t xml:space="preserve">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lastRenderedPageBreak/>
        <w:t xml:space="preserve">            </w:t>
      </w:r>
      <w:r w:rsidR="00FD1B20">
        <w:rPr>
          <w:rFonts w:ascii="Times New Roman" w:eastAsia="Times New Roman" w:hAnsi="Times New Roman" w:cs="Times New Roman"/>
          <w:sz w:val="24"/>
          <w:szCs w:val="24"/>
          <w:lang w:eastAsia="ru-RU"/>
        </w:rPr>
        <w:t>2</w:t>
      </w:r>
      <w:r w:rsidRPr="00867B68">
        <w:rPr>
          <w:rFonts w:ascii="Times New Roman" w:eastAsia="Times New Roman" w:hAnsi="Times New Roman" w:cs="Times New Roman"/>
          <w:sz w:val="24"/>
          <w:szCs w:val="24"/>
          <w:lang w:eastAsia="ru-RU"/>
        </w:rPr>
        <w:t>.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3</w:t>
      </w:r>
      <w:r w:rsidRPr="00867B68">
        <w:rPr>
          <w:rFonts w:ascii="Times New Roman" w:eastAsia="Times New Roman" w:hAnsi="Times New Roman" w:cs="Times New Roman"/>
          <w:sz w:val="24"/>
          <w:szCs w:val="24"/>
          <w:lang w:eastAsia="ru-RU"/>
        </w:rPr>
        <w:t>.  «Внутренние болез</w:t>
      </w:r>
      <w:r w:rsidR="00393C6F">
        <w:rPr>
          <w:rFonts w:ascii="Times New Roman" w:eastAsia="Times New Roman" w:hAnsi="Times New Roman" w:cs="Times New Roman"/>
          <w:sz w:val="24"/>
          <w:szCs w:val="24"/>
          <w:lang w:eastAsia="ru-RU"/>
        </w:rPr>
        <w:t xml:space="preserve">ни по </w:t>
      </w:r>
      <w:proofErr w:type="spellStart"/>
      <w:r w:rsidR="00393C6F">
        <w:rPr>
          <w:rFonts w:ascii="Times New Roman" w:eastAsia="Times New Roman" w:hAnsi="Times New Roman" w:cs="Times New Roman"/>
          <w:sz w:val="24"/>
          <w:szCs w:val="24"/>
          <w:lang w:eastAsia="ru-RU"/>
        </w:rPr>
        <w:t>Дэвидсону</w:t>
      </w:r>
      <w:proofErr w:type="spellEnd"/>
      <w:r w:rsidR="00393C6F">
        <w:rPr>
          <w:rFonts w:ascii="Times New Roman" w:eastAsia="Times New Roman" w:hAnsi="Times New Roman" w:cs="Times New Roman"/>
          <w:sz w:val="24"/>
          <w:szCs w:val="24"/>
          <w:lang w:eastAsia="ru-RU"/>
        </w:rPr>
        <w:t xml:space="preserve">». </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4</w:t>
      </w:r>
      <w:r w:rsidRPr="00867B68">
        <w:rPr>
          <w:rFonts w:ascii="Times New Roman" w:eastAsia="Times New Roman" w:hAnsi="Times New Roman" w:cs="Times New Roman"/>
          <w:sz w:val="24"/>
          <w:szCs w:val="24"/>
          <w:lang w:eastAsia="ru-RU"/>
        </w:rPr>
        <w:t>.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A73FB9"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867B68"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B90793" w:rsidRPr="006F3183" w:rsidRDefault="00867B68" w:rsidP="006F3183">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p>
    <w:p w:rsidR="00455547" w:rsidRPr="006F3183" w:rsidRDefault="00393C6F" w:rsidP="006F3183">
      <w:pPr>
        <w:jc w:val="center"/>
        <w:rPr>
          <w:rFonts w:ascii="Times New Roman" w:hAnsi="Times New Roman" w:cs="Times New Roman"/>
          <w:b/>
          <w:i/>
          <w:sz w:val="24"/>
          <w:szCs w:val="24"/>
        </w:rPr>
      </w:pPr>
      <w:r w:rsidRPr="00393C6F">
        <w:rPr>
          <w:rFonts w:ascii="Times New Roman" w:hAnsi="Times New Roman" w:cs="Times New Roman"/>
          <w:b/>
          <w:i/>
          <w:sz w:val="24"/>
          <w:szCs w:val="24"/>
        </w:rPr>
        <w:t>Тема: Симптоматические артериальные гипертензии</w:t>
      </w:r>
      <w:r w:rsidR="0095710A" w:rsidRPr="00393C6F">
        <w:rPr>
          <w:rFonts w:ascii="Times New Roman" w:hAnsi="Times New Roman" w:cs="Times New Roman"/>
          <w:b/>
          <w:i/>
          <w:sz w:val="24"/>
          <w:szCs w:val="24"/>
        </w:rPr>
        <w:t>.</w:t>
      </w:r>
      <w:r w:rsidR="006F3183">
        <w:rPr>
          <w:rFonts w:ascii="Times New Roman" w:hAnsi="Times New Roman" w:cs="Times New Roman"/>
          <w:b/>
          <w:i/>
          <w:sz w:val="24"/>
          <w:szCs w:val="24"/>
        </w:rPr>
        <w:t xml:space="preserve"> Патология надпочечников.</w:t>
      </w:r>
    </w:p>
    <w:p w:rsidR="00455547" w:rsidRPr="00455547" w:rsidRDefault="006F3183" w:rsidP="0045554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Ситуационная задача №1</w:t>
      </w:r>
    </w:p>
    <w:p w:rsidR="00455547" w:rsidRPr="00455547" w:rsidRDefault="00455547" w:rsidP="00455547">
      <w:pPr>
        <w:spacing w:after="0" w:line="240" w:lineRule="auto"/>
        <w:rPr>
          <w:rFonts w:ascii="Times New Roman" w:eastAsia="Times New Roman" w:hAnsi="Times New Roman" w:cs="Times New Roman"/>
          <w:color w:val="000000"/>
          <w:sz w:val="24"/>
          <w:szCs w:val="24"/>
          <w:lang w:eastAsia="ru-RU"/>
        </w:rPr>
      </w:pPr>
      <w:r w:rsidRPr="00455547">
        <w:rPr>
          <w:rFonts w:ascii="Times New Roman" w:eastAsia="Times New Roman" w:hAnsi="Times New Roman" w:cs="Times New Roman"/>
          <w:color w:val="000000"/>
          <w:sz w:val="24"/>
          <w:szCs w:val="24"/>
          <w:lang w:eastAsia="ru-RU"/>
        </w:rPr>
        <w:t xml:space="preserve">Задача 3. У больной Р., 42 лет, отмечаются упорные головные боли, общая слабость, мышечная слабость, ощущение ползания мурашек, полиурия, </w:t>
      </w:r>
      <w:proofErr w:type="spellStart"/>
      <w:r w:rsidRPr="00455547">
        <w:rPr>
          <w:rFonts w:ascii="Times New Roman" w:eastAsia="Times New Roman" w:hAnsi="Times New Roman" w:cs="Times New Roman"/>
          <w:color w:val="000000"/>
          <w:sz w:val="24"/>
          <w:szCs w:val="24"/>
          <w:lang w:eastAsia="ru-RU"/>
        </w:rPr>
        <w:t>никтурия</w:t>
      </w:r>
      <w:proofErr w:type="spellEnd"/>
      <w:r w:rsidRPr="00455547">
        <w:rPr>
          <w:rFonts w:ascii="Times New Roman" w:eastAsia="Times New Roman" w:hAnsi="Times New Roman" w:cs="Times New Roman"/>
          <w:color w:val="000000"/>
          <w:sz w:val="24"/>
          <w:szCs w:val="24"/>
          <w:lang w:eastAsia="ru-RU"/>
        </w:rPr>
        <w:t xml:space="preserve">. Относительная плотность мочи 1001-1002. АД 230/120 мм рт. ст. В крови снижено содержание калия. При ультразвуковом исследовании обнаружена опухоль правого надпочечника. </w:t>
      </w:r>
    </w:p>
    <w:p w:rsidR="00455547" w:rsidRPr="00455547" w:rsidRDefault="00455547" w:rsidP="00455547">
      <w:pPr>
        <w:spacing w:after="0" w:line="240" w:lineRule="auto"/>
        <w:rPr>
          <w:rFonts w:ascii="Times New Roman" w:eastAsia="Times New Roman" w:hAnsi="Times New Roman" w:cs="Times New Roman"/>
          <w:color w:val="000000"/>
          <w:sz w:val="24"/>
          <w:szCs w:val="24"/>
          <w:lang w:eastAsia="ru-RU"/>
        </w:rPr>
      </w:pPr>
      <w:r w:rsidRPr="00455547">
        <w:rPr>
          <w:rFonts w:ascii="Times New Roman" w:eastAsia="Times New Roman" w:hAnsi="Times New Roman" w:cs="Times New Roman"/>
          <w:color w:val="000000"/>
          <w:sz w:val="24"/>
          <w:szCs w:val="24"/>
          <w:lang w:eastAsia="ru-RU"/>
        </w:rPr>
        <w:t>Вопросы:</w:t>
      </w:r>
    </w:p>
    <w:p w:rsidR="00455547" w:rsidRPr="00455547" w:rsidRDefault="00455547" w:rsidP="00455547">
      <w:pPr>
        <w:spacing w:after="0" w:line="240" w:lineRule="auto"/>
        <w:rPr>
          <w:rFonts w:ascii="Times New Roman" w:eastAsia="Times New Roman" w:hAnsi="Times New Roman" w:cs="Times New Roman"/>
          <w:color w:val="000000"/>
          <w:sz w:val="24"/>
          <w:szCs w:val="24"/>
          <w:lang w:eastAsia="ru-RU"/>
        </w:rPr>
      </w:pPr>
      <w:r w:rsidRPr="00455547">
        <w:rPr>
          <w:rFonts w:ascii="Times New Roman" w:eastAsia="Times New Roman" w:hAnsi="Times New Roman" w:cs="Times New Roman"/>
          <w:color w:val="000000"/>
          <w:sz w:val="24"/>
          <w:szCs w:val="24"/>
          <w:lang w:eastAsia="ru-RU"/>
        </w:rPr>
        <w:t xml:space="preserve">1.Назовите форму артериальной гипертензии. </w:t>
      </w:r>
    </w:p>
    <w:p w:rsidR="00455547" w:rsidRPr="00455547" w:rsidRDefault="00455547" w:rsidP="00455547">
      <w:pPr>
        <w:spacing w:after="0" w:line="240" w:lineRule="auto"/>
        <w:rPr>
          <w:rFonts w:ascii="Times New Roman" w:eastAsia="Times New Roman" w:hAnsi="Times New Roman" w:cs="Times New Roman"/>
          <w:color w:val="000000"/>
          <w:sz w:val="24"/>
          <w:szCs w:val="24"/>
          <w:lang w:eastAsia="ru-RU"/>
        </w:rPr>
      </w:pPr>
      <w:r w:rsidRPr="00455547">
        <w:rPr>
          <w:rFonts w:ascii="Times New Roman" w:eastAsia="Times New Roman" w:hAnsi="Times New Roman" w:cs="Times New Roman"/>
          <w:color w:val="000000"/>
          <w:sz w:val="24"/>
          <w:szCs w:val="24"/>
          <w:lang w:eastAsia="ru-RU"/>
        </w:rPr>
        <w:t xml:space="preserve">2.Какой гормон продуцирует опухоль? </w:t>
      </w:r>
    </w:p>
    <w:p w:rsidR="00455547" w:rsidRPr="00455547" w:rsidRDefault="00455547" w:rsidP="00455547">
      <w:pPr>
        <w:spacing w:after="0" w:line="240" w:lineRule="auto"/>
        <w:rPr>
          <w:rFonts w:ascii="Times New Roman" w:eastAsia="Times New Roman" w:hAnsi="Times New Roman" w:cs="Times New Roman"/>
          <w:color w:val="000000"/>
          <w:sz w:val="24"/>
          <w:szCs w:val="24"/>
          <w:lang w:eastAsia="ru-RU"/>
        </w:rPr>
      </w:pPr>
      <w:r w:rsidRPr="00455547">
        <w:rPr>
          <w:rFonts w:ascii="Times New Roman" w:eastAsia="Times New Roman" w:hAnsi="Times New Roman" w:cs="Times New Roman"/>
          <w:color w:val="000000"/>
          <w:sz w:val="24"/>
          <w:szCs w:val="24"/>
          <w:lang w:eastAsia="ru-RU"/>
        </w:rPr>
        <w:t xml:space="preserve">3.Каковы механизмы формирования артериальной гипертензии при данной патологии? </w:t>
      </w:r>
    </w:p>
    <w:p w:rsidR="00455547" w:rsidRPr="00455547" w:rsidRDefault="00455547" w:rsidP="00455547">
      <w:pPr>
        <w:spacing w:after="0" w:line="240" w:lineRule="auto"/>
        <w:rPr>
          <w:rFonts w:ascii="Times New Roman" w:eastAsia="Times New Roman" w:hAnsi="Times New Roman" w:cs="Times New Roman"/>
          <w:color w:val="000000"/>
          <w:sz w:val="24"/>
          <w:szCs w:val="24"/>
          <w:lang w:eastAsia="ru-RU"/>
        </w:rPr>
      </w:pPr>
    </w:p>
    <w:p w:rsidR="00455547" w:rsidRPr="00455547" w:rsidRDefault="006F3183" w:rsidP="0045554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Ситуационная задача №2</w:t>
      </w:r>
      <w:r w:rsidR="00455547" w:rsidRPr="00455547">
        <w:rPr>
          <w:rFonts w:ascii="Times New Roman" w:eastAsia="Times New Roman" w:hAnsi="Times New Roman" w:cs="Times New Roman"/>
          <w:b/>
          <w:bCs/>
          <w:color w:val="000000"/>
          <w:sz w:val="24"/>
          <w:szCs w:val="24"/>
          <w:lang w:eastAsia="ru-RU"/>
        </w:rPr>
        <w:t>.</w:t>
      </w:r>
    </w:p>
    <w:p w:rsidR="00455547" w:rsidRPr="00455547" w:rsidRDefault="00455547" w:rsidP="00455547">
      <w:pPr>
        <w:spacing w:after="0" w:line="240" w:lineRule="auto"/>
        <w:rPr>
          <w:rFonts w:ascii="Times New Roman" w:eastAsia="Times New Roman" w:hAnsi="Times New Roman" w:cs="Times New Roman"/>
          <w:color w:val="000000"/>
          <w:sz w:val="24"/>
          <w:szCs w:val="24"/>
          <w:lang w:eastAsia="ru-RU"/>
        </w:rPr>
      </w:pPr>
      <w:r w:rsidRPr="00455547">
        <w:rPr>
          <w:rFonts w:ascii="Times New Roman" w:eastAsia="Times New Roman" w:hAnsi="Times New Roman" w:cs="Times New Roman"/>
          <w:color w:val="000000"/>
          <w:sz w:val="24"/>
          <w:szCs w:val="24"/>
          <w:lang w:eastAsia="ru-RU"/>
        </w:rPr>
        <w:t xml:space="preserve">Больная П., 32 лет, страдает внезапно начинающимися и внезапно заканчивающимися приступами сильной головной боли с резким повышением АД (до 280-300 мм </w:t>
      </w:r>
      <w:proofErr w:type="spellStart"/>
      <w:r w:rsidRPr="00455547">
        <w:rPr>
          <w:rFonts w:ascii="Times New Roman" w:eastAsia="Times New Roman" w:hAnsi="Times New Roman" w:cs="Times New Roman"/>
          <w:color w:val="000000"/>
          <w:sz w:val="24"/>
          <w:szCs w:val="24"/>
          <w:lang w:eastAsia="ru-RU"/>
        </w:rPr>
        <w:t>рт.ст</w:t>
      </w:r>
      <w:proofErr w:type="spellEnd"/>
      <w:r w:rsidRPr="00455547">
        <w:rPr>
          <w:rFonts w:ascii="Times New Roman" w:eastAsia="Times New Roman" w:hAnsi="Times New Roman" w:cs="Times New Roman"/>
          <w:color w:val="000000"/>
          <w:sz w:val="24"/>
          <w:szCs w:val="24"/>
          <w:lang w:eastAsia="ru-RU"/>
        </w:rPr>
        <w:t xml:space="preserve">.), потливостью, беспокойством, чувством страха, учащенным сердцебиением, тошнотой, рвотой, болью в животе. Во время приступа лицо красное, тремор, кисти и стопы холодные, ЧСС 100-140 в минуту. Дополнительным исследованием обнаружена опухоль правого надпочечника. </w:t>
      </w:r>
    </w:p>
    <w:p w:rsidR="00455547" w:rsidRPr="00455547" w:rsidRDefault="00455547" w:rsidP="00455547">
      <w:pPr>
        <w:spacing w:after="0" w:line="240" w:lineRule="auto"/>
        <w:rPr>
          <w:rFonts w:ascii="Times New Roman" w:eastAsia="Times New Roman" w:hAnsi="Times New Roman" w:cs="Times New Roman"/>
          <w:color w:val="000000"/>
          <w:sz w:val="24"/>
          <w:szCs w:val="24"/>
          <w:lang w:eastAsia="ru-RU"/>
        </w:rPr>
      </w:pPr>
      <w:r w:rsidRPr="00455547">
        <w:rPr>
          <w:rFonts w:ascii="Times New Roman" w:eastAsia="Times New Roman" w:hAnsi="Times New Roman" w:cs="Times New Roman"/>
          <w:color w:val="000000"/>
          <w:sz w:val="24"/>
          <w:szCs w:val="24"/>
          <w:lang w:eastAsia="ru-RU"/>
        </w:rPr>
        <w:t>Вопросы:</w:t>
      </w:r>
    </w:p>
    <w:p w:rsidR="00455547" w:rsidRPr="00455547" w:rsidRDefault="00455547" w:rsidP="00455547">
      <w:pPr>
        <w:spacing w:after="0" w:line="240" w:lineRule="auto"/>
        <w:rPr>
          <w:rFonts w:ascii="Times New Roman" w:eastAsia="Times New Roman" w:hAnsi="Times New Roman" w:cs="Times New Roman"/>
          <w:i/>
          <w:iCs/>
          <w:color w:val="000000"/>
          <w:sz w:val="24"/>
          <w:szCs w:val="24"/>
          <w:lang w:eastAsia="ru-RU"/>
        </w:rPr>
      </w:pPr>
      <w:r w:rsidRPr="00455547">
        <w:rPr>
          <w:rFonts w:ascii="Times New Roman" w:eastAsia="Times New Roman" w:hAnsi="Times New Roman" w:cs="Times New Roman"/>
          <w:color w:val="000000"/>
          <w:sz w:val="24"/>
          <w:szCs w:val="24"/>
          <w:lang w:eastAsia="ru-RU"/>
        </w:rPr>
        <w:t>1.</w:t>
      </w:r>
      <w:r w:rsidRPr="00455547">
        <w:rPr>
          <w:rFonts w:ascii="Times New Roman" w:eastAsia="Times New Roman" w:hAnsi="Times New Roman" w:cs="Times New Roman"/>
          <w:i/>
          <w:iCs/>
          <w:color w:val="000000"/>
          <w:sz w:val="24"/>
          <w:szCs w:val="24"/>
          <w:lang w:eastAsia="ru-RU"/>
        </w:rPr>
        <w:t xml:space="preserve">Назовите форму артериальной гипертензии. </w:t>
      </w:r>
    </w:p>
    <w:p w:rsidR="00455547" w:rsidRPr="00455547" w:rsidRDefault="00455547" w:rsidP="00455547">
      <w:pPr>
        <w:spacing w:after="0" w:line="240" w:lineRule="auto"/>
        <w:rPr>
          <w:rFonts w:ascii="Times New Roman" w:eastAsia="Times New Roman" w:hAnsi="Times New Roman" w:cs="Times New Roman"/>
          <w:i/>
          <w:iCs/>
          <w:color w:val="000000"/>
          <w:sz w:val="24"/>
          <w:szCs w:val="24"/>
          <w:lang w:eastAsia="ru-RU"/>
        </w:rPr>
      </w:pPr>
      <w:r w:rsidRPr="00455547">
        <w:rPr>
          <w:rFonts w:ascii="Times New Roman" w:eastAsia="Times New Roman" w:hAnsi="Times New Roman" w:cs="Times New Roman"/>
          <w:i/>
          <w:iCs/>
          <w:color w:val="000000"/>
          <w:sz w:val="24"/>
          <w:szCs w:val="24"/>
          <w:lang w:eastAsia="ru-RU"/>
        </w:rPr>
        <w:t xml:space="preserve">2.Какой гормон продуцирует опухоль? </w:t>
      </w:r>
    </w:p>
    <w:p w:rsidR="00455547" w:rsidRPr="00455547" w:rsidRDefault="00455547" w:rsidP="00455547">
      <w:pPr>
        <w:spacing w:after="0" w:line="240" w:lineRule="auto"/>
        <w:rPr>
          <w:rFonts w:ascii="Times New Roman" w:eastAsia="Times New Roman" w:hAnsi="Times New Roman" w:cs="Times New Roman"/>
          <w:b/>
          <w:bCs/>
          <w:color w:val="000000"/>
          <w:sz w:val="24"/>
          <w:szCs w:val="24"/>
          <w:lang w:eastAsia="ru-RU"/>
        </w:rPr>
      </w:pPr>
      <w:r w:rsidRPr="00455547">
        <w:rPr>
          <w:rFonts w:ascii="Times New Roman" w:eastAsia="Times New Roman" w:hAnsi="Times New Roman" w:cs="Times New Roman"/>
          <w:i/>
          <w:iCs/>
          <w:color w:val="000000"/>
          <w:sz w:val="24"/>
          <w:szCs w:val="24"/>
          <w:lang w:eastAsia="ru-RU"/>
        </w:rPr>
        <w:t xml:space="preserve">3.Каковы механизмы формирования артериальной гипертензии при данной патологии? </w:t>
      </w:r>
    </w:p>
    <w:p w:rsidR="00BD6AFA" w:rsidRDefault="00BD6AFA" w:rsidP="00455547">
      <w:pPr>
        <w:spacing w:after="0" w:line="240" w:lineRule="auto"/>
        <w:rPr>
          <w:rFonts w:ascii="Times New Roman" w:eastAsia="Times New Roman" w:hAnsi="Times New Roman" w:cs="Times New Roman"/>
          <w:b/>
          <w:bCs/>
          <w:color w:val="000000"/>
          <w:sz w:val="24"/>
          <w:szCs w:val="24"/>
          <w:lang w:eastAsia="ru-RU"/>
        </w:rPr>
      </w:pPr>
    </w:p>
    <w:p w:rsidR="00BD50F7" w:rsidRDefault="00BD50F7" w:rsidP="0045554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Краткое содержание темы:</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b/>
          <w:bCs/>
          <w:sz w:val="24"/>
          <w:szCs w:val="24"/>
        </w:rPr>
        <w:lastRenderedPageBreak/>
        <w:t>Эндокринная гипертензия</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b/>
          <w:bCs/>
          <w:sz w:val="24"/>
          <w:szCs w:val="24"/>
        </w:rPr>
        <w:t>5.3.1. Заболевания надпочечников</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Многие поражения коры надпочечников сопровождаются повышением АД. В случае </w:t>
      </w:r>
      <w:r w:rsidRPr="00BD50F7">
        <w:rPr>
          <w:rFonts w:ascii="Times New Roman" w:hAnsi="Times New Roman" w:cs="Times New Roman"/>
          <w:i/>
          <w:iCs/>
          <w:sz w:val="24"/>
          <w:szCs w:val="24"/>
        </w:rPr>
        <w:t xml:space="preserve">первичного </w:t>
      </w:r>
      <w:proofErr w:type="spellStart"/>
      <w:r w:rsidRPr="00BD50F7">
        <w:rPr>
          <w:rFonts w:ascii="Times New Roman" w:hAnsi="Times New Roman" w:cs="Times New Roman"/>
          <w:i/>
          <w:iCs/>
          <w:sz w:val="24"/>
          <w:szCs w:val="24"/>
        </w:rPr>
        <w:t>гиперальдостеронизма</w:t>
      </w:r>
      <w:proofErr w:type="spellEnd"/>
      <w:r w:rsidRPr="00BD50F7">
        <w:rPr>
          <w:rFonts w:ascii="Times New Roman" w:hAnsi="Times New Roman" w:cs="Times New Roman"/>
          <w:i/>
          <w:iCs/>
          <w:sz w:val="24"/>
          <w:szCs w:val="24"/>
        </w:rPr>
        <w:t> </w:t>
      </w:r>
      <w:r w:rsidRPr="00BD50F7">
        <w:rPr>
          <w:rFonts w:ascii="Times New Roman" w:hAnsi="Times New Roman" w:cs="Times New Roman"/>
          <w:sz w:val="24"/>
          <w:szCs w:val="24"/>
        </w:rPr>
        <w:t>(при опухоли или двухсторонней гиперплазии коры надпочечников) повышение АД вызвано избыточной задержкой натрия в организме. Задерживая натрий, альдостерон увеличивает выделение калия в почечных</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xml:space="preserve">канальцах, поэтому для первичного </w:t>
      </w:r>
      <w:proofErr w:type="spellStart"/>
      <w:r w:rsidRPr="00BD50F7">
        <w:rPr>
          <w:rFonts w:ascii="Times New Roman" w:hAnsi="Times New Roman" w:cs="Times New Roman"/>
          <w:sz w:val="24"/>
          <w:szCs w:val="24"/>
        </w:rPr>
        <w:t>гиперальдостеронизма</w:t>
      </w:r>
      <w:proofErr w:type="spellEnd"/>
      <w:r w:rsidRPr="00BD50F7">
        <w:rPr>
          <w:rFonts w:ascii="Times New Roman" w:hAnsi="Times New Roman" w:cs="Times New Roman"/>
          <w:sz w:val="24"/>
          <w:szCs w:val="24"/>
        </w:rPr>
        <w:t xml:space="preserve"> характерна </w:t>
      </w:r>
      <w:proofErr w:type="spellStart"/>
      <w:r w:rsidRPr="00BD50F7">
        <w:rPr>
          <w:rFonts w:ascii="Times New Roman" w:hAnsi="Times New Roman" w:cs="Times New Roman"/>
          <w:sz w:val="24"/>
          <w:szCs w:val="24"/>
        </w:rPr>
        <w:t>гипокалиемия</w:t>
      </w:r>
      <w:proofErr w:type="spellEnd"/>
      <w:r w:rsidRPr="00BD50F7">
        <w:rPr>
          <w:rFonts w:ascii="Times New Roman" w:hAnsi="Times New Roman" w:cs="Times New Roman"/>
          <w:sz w:val="24"/>
          <w:szCs w:val="24"/>
        </w:rPr>
        <w:t xml:space="preserve">, в связи с чем обследование таких больных надо начинать именно с определения уровня калия в крови. Диагностика в значительной мере основана на том факте, что постоянно повышенный ОЦК и задержка натрия подавляют секрецию ренина. В нормальных условиях активность ренина плазмы соответствует поддержанию должного уровня альдостерона в плазме крови и моче, но при первичном </w:t>
      </w:r>
      <w:proofErr w:type="spellStart"/>
      <w:r w:rsidRPr="00BD50F7">
        <w:rPr>
          <w:rFonts w:ascii="Times New Roman" w:hAnsi="Times New Roman" w:cs="Times New Roman"/>
          <w:sz w:val="24"/>
          <w:szCs w:val="24"/>
        </w:rPr>
        <w:t>гиперальдостеронизме</w:t>
      </w:r>
      <w:proofErr w:type="spellEnd"/>
      <w:r w:rsidRPr="00BD50F7">
        <w:rPr>
          <w:rFonts w:ascii="Times New Roman" w:hAnsi="Times New Roman" w:cs="Times New Roman"/>
          <w:sz w:val="24"/>
          <w:szCs w:val="24"/>
        </w:rPr>
        <w:t xml:space="preserve"> из-за неконтролируемой секреции альдостерона его уровень стабильно повышен, в то время как активность ренина снижена и лишь слабо растет при уменьшении натрия в крови. Необходимо выяснить объем поражения (один или оба надпочечника), так как от этого зависит эффективность оперативного лечения. При первичном </w:t>
      </w:r>
      <w:proofErr w:type="spellStart"/>
      <w:r w:rsidRPr="00BD50F7">
        <w:rPr>
          <w:rFonts w:ascii="Times New Roman" w:hAnsi="Times New Roman" w:cs="Times New Roman"/>
          <w:sz w:val="24"/>
          <w:szCs w:val="24"/>
        </w:rPr>
        <w:t>гиперальдостеронизме</w:t>
      </w:r>
      <w:proofErr w:type="spellEnd"/>
      <w:r w:rsidRPr="00BD50F7">
        <w:rPr>
          <w:rFonts w:ascii="Times New Roman" w:hAnsi="Times New Roman" w:cs="Times New Roman"/>
          <w:sz w:val="24"/>
          <w:szCs w:val="24"/>
        </w:rPr>
        <w:t xml:space="preserve">, если опухоль не обнаружена ни при КТ брюшной полости, ни при флебографии надпочечников, решение об операции надо принимать с большой осторожностью, так как возможна диффузная мелкоузелковая гиперплазия коры надпочечников. В этом случае для устранения </w:t>
      </w:r>
      <w:proofErr w:type="spellStart"/>
      <w:r w:rsidRPr="00BD50F7">
        <w:rPr>
          <w:rFonts w:ascii="Times New Roman" w:hAnsi="Times New Roman" w:cs="Times New Roman"/>
          <w:sz w:val="24"/>
          <w:szCs w:val="24"/>
        </w:rPr>
        <w:t>гиперальдостеронизма</w:t>
      </w:r>
      <w:proofErr w:type="spellEnd"/>
      <w:r w:rsidRPr="00BD50F7">
        <w:rPr>
          <w:rFonts w:ascii="Times New Roman" w:hAnsi="Times New Roman" w:cs="Times New Roman"/>
          <w:sz w:val="24"/>
          <w:szCs w:val="24"/>
        </w:rPr>
        <w:t xml:space="preserve"> необходима двухсторонняя </w:t>
      </w:r>
      <w:proofErr w:type="spellStart"/>
      <w:r w:rsidRPr="00BD50F7">
        <w:rPr>
          <w:rFonts w:ascii="Times New Roman" w:hAnsi="Times New Roman" w:cs="Times New Roman"/>
          <w:sz w:val="24"/>
          <w:szCs w:val="24"/>
        </w:rPr>
        <w:t>адреналэктомия</w:t>
      </w:r>
      <w:proofErr w:type="spellEnd"/>
      <w:r w:rsidRPr="00BD50F7">
        <w:rPr>
          <w:rFonts w:ascii="Times New Roman" w:hAnsi="Times New Roman" w:cs="Times New Roman"/>
          <w:sz w:val="24"/>
          <w:szCs w:val="24"/>
        </w:rPr>
        <w:t xml:space="preserve">, хотя даже после данного вмешательства артериальная гипертензия часто сохраняется. Если прием </w:t>
      </w:r>
      <w:proofErr w:type="spellStart"/>
      <w:r w:rsidRPr="00BD50F7">
        <w:rPr>
          <w:rFonts w:ascii="Times New Roman" w:hAnsi="Times New Roman" w:cs="Times New Roman"/>
          <w:sz w:val="24"/>
          <w:szCs w:val="24"/>
        </w:rPr>
        <w:t>спиронолактона</w:t>
      </w:r>
      <w:proofErr w:type="spellEnd"/>
      <w:r w:rsidRPr="00BD50F7">
        <w:rPr>
          <w:rFonts w:ascii="Times New Roman" w:hAnsi="Times New Roman" w:cs="Times New Roman"/>
          <w:sz w:val="24"/>
          <w:szCs w:val="24"/>
        </w:rPr>
        <w:t xml:space="preserve"> устраняет </w:t>
      </w:r>
      <w:proofErr w:type="spellStart"/>
      <w:r w:rsidRPr="00BD50F7">
        <w:rPr>
          <w:rFonts w:ascii="Times New Roman" w:hAnsi="Times New Roman" w:cs="Times New Roman"/>
          <w:sz w:val="24"/>
          <w:szCs w:val="24"/>
        </w:rPr>
        <w:t>гипокалиемию</w:t>
      </w:r>
      <w:proofErr w:type="spellEnd"/>
      <w:r w:rsidRPr="00BD50F7">
        <w:rPr>
          <w:rFonts w:ascii="Times New Roman" w:hAnsi="Times New Roman" w:cs="Times New Roman"/>
          <w:sz w:val="24"/>
          <w:szCs w:val="24"/>
        </w:rPr>
        <w:t>, а АД удается снизить с помощью гипотензивных средств, от операции воздержаться.</w:t>
      </w:r>
    </w:p>
    <w:tbl>
      <w:tblPr>
        <w:tblW w:w="12315" w:type="dxa"/>
        <w:tblCellSpacing w:w="0" w:type="dxa"/>
        <w:tblCellMar>
          <w:left w:w="0" w:type="dxa"/>
          <w:right w:w="0" w:type="dxa"/>
        </w:tblCellMar>
        <w:tblLook w:val="04A0" w:firstRow="1" w:lastRow="0" w:firstColumn="1" w:lastColumn="0" w:noHBand="0" w:noVBand="1"/>
      </w:tblPr>
      <w:tblGrid>
        <w:gridCol w:w="12315"/>
      </w:tblGrid>
      <w:tr w:rsidR="00BD50F7" w:rsidRPr="00BD50F7" w:rsidTr="00BD50F7">
        <w:trPr>
          <w:tblCellSpacing w:w="0" w:type="dxa"/>
        </w:trPr>
        <w:tc>
          <w:tcPr>
            <w:tcW w:w="0" w:type="auto"/>
            <w:vAlign w:val="center"/>
            <w:hideMark/>
          </w:tcPr>
          <w:p w:rsidR="00BD50F7" w:rsidRPr="00BD50F7" w:rsidRDefault="00BD50F7" w:rsidP="00BD50F7">
            <w:pPr>
              <w:spacing w:after="0" w:line="240" w:lineRule="auto"/>
              <w:rPr>
                <w:rFonts w:ascii="Times New Roman" w:hAnsi="Times New Roman" w:cs="Times New Roman"/>
                <w:sz w:val="24"/>
                <w:szCs w:val="24"/>
              </w:rPr>
            </w:pPr>
          </w:p>
        </w:tc>
      </w:tr>
    </w:tbl>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Задержка натрия при избытке кортикостероидов (часто это происходит из-за нехватки 11b-гидроксистероиддегидрогеназы почек при высоком уровне кортизола) объясняет повышение АД при тяжелом </w:t>
      </w:r>
      <w:r w:rsidRPr="00BD50F7">
        <w:rPr>
          <w:rFonts w:ascii="Times New Roman" w:hAnsi="Times New Roman" w:cs="Times New Roman"/>
          <w:i/>
          <w:iCs/>
          <w:sz w:val="24"/>
          <w:szCs w:val="24"/>
        </w:rPr>
        <w:t xml:space="preserve">синдроме </w:t>
      </w:r>
      <w:proofErr w:type="spellStart"/>
      <w:r w:rsidRPr="00BD50F7">
        <w:rPr>
          <w:rFonts w:ascii="Times New Roman" w:hAnsi="Times New Roman" w:cs="Times New Roman"/>
          <w:i/>
          <w:iCs/>
          <w:sz w:val="24"/>
          <w:szCs w:val="24"/>
        </w:rPr>
        <w:t>Кушинга</w:t>
      </w:r>
      <w:proofErr w:type="spellEnd"/>
      <w:r w:rsidRPr="00BD50F7">
        <w:rPr>
          <w:rFonts w:ascii="Times New Roman" w:hAnsi="Times New Roman" w:cs="Times New Roman"/>
          <w:i/>
          <w:iCs/>
          <w:sz w:val="24"/>
          <w:szCs w:val="24"/>
        </w:rPr>
        <w:t>. </w:t>
      </w:r>
      <w:r w:rsidRPr="00BD50F7">
        <w:rPr>
          <w:rFonts w:ascii="Times New Roman" w:hAnsi="Times New Roman" w:cs="Times New Roman"/>
          <w:sz w:val="24"/>
          <w:szCs w:val="24"/>
        </w:rPr>
        <w:t xml:space="preserve">При данной патологии также возможна </w:t>
      </w:r>
      <w:proofErr w:type="spellStart"/>
      <w:r w:rsidRPr="00BD50F7">
        <w:rPr>
          <w:rFonts w:ascii="Times New Roman" w:hAnsi="Times New Roman" w:cs="Times New Roman"/>
          <w:sz w:val="24"/>
          <w:szCs w:val="24"/>
        </w:rPr>
        <w:t>гиперпродукция</w:t>
      </w:r>
      <w:proofErr w:type="spellEnd"/>
      <w:r w:rsidRPr="00BD50F7">
        <w:rPr>
          <w:rFonts w:ascii="Times New Roman" w:hAnsi="Times New Roman" w:cs="Times New Roman"/>
          <w:sz w:val="24"/>
          <w:szCs w:val="24"/>
        </w:rPr>
        <w:t xml:space="preserve"> </w:t>
      </w:r>
      <w:proofErr w:type="spellStart"/>
      <w:r w:rsidRPr="00BD50F7">
        <w:rPr>
          <w:rFonts w:ascii="Times New Roman" w:hAnsi="Times New Roman" w:cs="Times New Roman"/>
          <w:sz w:val="24"/>
          <w:szCs w:val="24"/>
        </w:rPr>
        <w:t>минералокортикоидов</w:t>
      </w:r>
      <w:proofErr w:type="spellEnd"/>
      <w:r w:rsidRPr="00BD50F7">
        <w:rPr>
          <w:rFonts w:ascii="Times New Roman" w:hAnsi="Times New Roman" w:cs="Times New Roman"/>
          <w:sz w:val="24"/>
          <w:szCs w:val="24"/>
        </w:rPr>
        <w:t xml:space="preserve">. Однако часто артериальная гипертензия при синдроме </w:t>
      </w:r>
      <w:proofErr w:type="spellStart"/>
      <w:r w:rsidRPr="00BD50F7">
        <w:rPr>
          <w:rFonts w:ascii="Times New Roman" w:hAnsi="Times New Roman" w:cs="Times New Roman"/>
          <w:sz w:val="24"/>
          <w:szCs w:val="24"/>
        </w:rPr>
        <w:t>Кушинга</w:t>
      </w:r>
      <w:proofErr w:type="spellEnd"/>
      <w:r w:rsidRPr="00BD50F7">
        <w:rPr>
          <w:rFonts w:ascii="Times New Roman" w:hAnsi="Times New Roman" w:cs="Times New Roman"/>
          <w:sz w:val="24"/>
          <w:szCs w:val="24"/>
        </w:rPr>
        <w:t xml:space="preserve">, по-видимому, не связана с повышением ОЦК; некоторые авторы полагают, что в ее основе лежит вызванная кортикостероидами </w:t>
      </w:r>
      <w:proofErr w:type="spellStart"/>
      <w:r w:rsidRPr="00BD50F7">
        <w:rPr>
          <w:rFonts w:ascii="Times New Roman" w:hAnsi="Times New Roman" w:cs="Times New Roman"/>
          <w:sz w:val="24"/>
          <w:szCs w:val="24"/>
        </w:rPr>
        <w:t>гиперпродукция</w:t>
      </w:r>
      <w:proofErr w:type="spellEnd"/>
      <w:r w:rsidRPr="00BD50F7">
        <w:rPr>
          <w:rFonts w:ascii="Times New Roman" w:hAnsi="Times New Roman" w:cs="Times New Roman"/>
          <w:sz w:val="24"/>
          <w:szCs w:val="24"/>
        </w:rPr>
        <w:t xml:space="preserve"> </w:t>
      </w:r>
      <w:proofErr w:type="spellStart"/>
      <w:r w:rsidRPr="00BD50F7">
        <w:rPr>
          <w:rFonts w:ascii="Times New Roman" w:hAnsi="Times New Roman" w:cs="Times New Roman"/>
          <w:sz w:val="24"/>
          <w:szCs w:val="24"/>
        </w:rPr>
        <w:t>ангиотензиногена</w:t>
      </w:r>
      <w:proofErr w:type="spellEnd"/>
      <w:r w:rsidRPr="00BD50F7">
        <w:rPr>
          <w:rFonts w:ascii="Times New Roman" w:hAnsi="Times New Roman" w:cs="Times New Roman"/>
          <w:sz w:val="24"/>
          <w:szCs w:val="24"/>
        </w:rPr>
        <w:t xml:space="preserve">. При врожденной гиперплазии коры надпочечников, обусловленной недостаточностью 11β- или 17а-гидроксилазы, задержку натрия вызывает избыток 11-дезоксикортикостерона; в </w:t>
      </w:r>
      <w:proofErr w:type="spellStart"/>
      <w:r w:rsidRPr="00BD50F7">
        <w:rPr>
          <w:rFonts w:ascii="Times New Roman" w:hAnsi="Times New Roman" w:cs="Times New Roman"/>
          <w:sz w:val="24"/>
          <w:szCs w:val="24"/>
        </w:rPr>
        <w:t>резульатте</w:t>
      </w:r>
      <w:proofErr w:type="spellEnd"/>
      <w:r w:rsidRPr="00BD50F7">
        <w:rPr>
          <w:rFonts w:ascii="Times New Roman" w:hAnsi="Times New Roman" w:cs="Times New Roman"/>
          <w:sz w:val="24"/>
          <w:szCs w:val="24"/>
        </w:rPr>
        <w:t xml:space="preserve"> возникает </w:t>
      </w:r>
      <w:proofErr w:type="spellStart"/>
      <w:r w:rsidRPr="00BD50F7">
        <w:rPr>
          <w:rFonts w:ascii="Times New Roman" w:hAnsi="Times New Roman" w:cs="Times New Roman"/>
          <w:sz w:val="24"/>
          <w:szCs w:val="24"/>
        </w:rPr>
        <w:t>гипорениновая</w:t>
      </w:r>
      <w:proofErr w:type="spellEnd"/>
      <w:r w:rsidRPr="00BD50F7">
        <w:rPr>
          <w:rFonts w:ascii="Times New Roman" w:hAnsi="Times New Roman" w:cs="Times New Roman"/>
          <w:sz w:val="24"/>
          <w:szCs w:val="24"/>
        </w:rPr>
        <w:t xml:space="preserve"> артериальная гипертензия. Для постановки диагноза синдрома </w:t>
      </w:r>
      <w:proofErr w:type="spellStart"/>
      <w:r w:rsidRPr="00BD50F7">
        <w:rPr>
          <w:rFonts w:ascii="Times New Roman" w:hAnsi="Times New Roman" w:cs="Times New Roman"/>
          <w:sz w:val="24"/>
          <w:szCs w:val="24"/>
        </w:rPr>
        <w:t>Кушинга</w:t>
      </w:r>
      <w:proofErr w:type="spellEnd"/>
      <w:r w:rsidRPr="00BD50F7">
        <w:rPr>
          <w:rFonts w:ascii="Times New Roman" w:hAnsi="Times New Roman" w:cs="Times New Roman"/>
          <w:sz w:val="24"/>
          <w:szCs w:val="24"/>
        </w:rPr>
        <w:t xml:space="preserve"> прежде всего определяют содержание кортизола в суточной моче или проводят короткую пробу с </w:t>
      </w:r>
      <w:proofErr w:type="spellStart"/>
      <w:r w:rsidRPr="00BD50F7">
        <w:rPr>
          <w:rFonts w:ascii="Times New Roman" w:hAnsi="Times New Roman" w:cs="Times New Roman"/>
          <w:sz w:val="24"/>
          <w:szCs w:val="24"/>
        </w:rPr>
        <w:t>дексаметазоном</w:t>
      </w:r>
      <w:proofErr w:type="spellEnd"/>
      <w:r w:rsidRPr="00BD50F7">
        <w:rPr>
          <w:rFonts w:ascii="Times New Roman" w:hAnsi="Times New Roman" w:cs="Times New Roman"/>
          <w:sz w:val="24"/>
          <w:szCs w:val="24"/>
        </w:rPr>
        <w:t xml:space="preserve">: после приема на ночь 1 мг </w:t>
      </w:r>
      <w:proofErr w:type="spellStart"/>
      <w:r w:rsidRPr="00BD50F7">
        <w:rPr>
          <w:rFonts w:ascii="Times New Roman" w:hAnsi="Times New Roman" w:cs="Times New Roman"/>
          <w:sz w:val="24"/>
          <w:szCs w:val="24"/>
        </w:rPr>
        <w:t>дексаметазона</w:t>
      </w:r>
      <w:proofErr w:type="spellEnd"/>
      <w:r w:rsidRPr="00BD50F7">
        <w:rPr>
          <w:rFonts w:ascii="Times New Roman" w:hAnsi="Times New Roman" w:cs="Times New Roman"/>
          <w:sz w:val="24"/>
          <w:szCs w:val="24"/>
        </w:rPr>
        <w:t xml:space="preserve"> измеряют уровень кортизола в плазме в 7.00-10.00 утра. Экскреция кортизола менее 2,75 </w:t>
      </w:r>
      <w:proofErr w:type="spellStart"/>
      <w:r w:rsidRPr="00BD50F7">
        <w:rPr>
          <w:rFonts w:ascii="Times New Roman" w:hAnsi="Times New Roman" w:cs="Times New Roman"/>
          <w:sz w:val="24"/>
          <w:szCs w:val="24"/>
        </w:rPr>
        <w:t>мкмоль</w:t>
      </w:r>
      <w:proofErr w:type="spellEnd"/>
      <w:r w:rsidRPr="00BD50F7">
        <w:rPr>
          <w:rFonts w:ascii="Times New Roman" w:hAnsi="Times New Roman" w:cs="Times New Roman"/>
          <w:sz w:val="24"/>
          <w:szCs w:val="24"/>
        </w:rPr>
        <w:t xml:space="preserve">/ </w:t>
      </w:r>
      <w:proofErr w:type="spellStart"/>
      <w:r w:rsidRPr="00BD50F7">
        <w:rPr>
          <w:rFonts w:ascii="Times New Roman" w:hAnsi="Times New Roman" w:cs="Times New Roman"/>
          <w:sz w:val="24"/>
          <w:szCs w:val="24"/>
        </w:rPr>
        <w:t>сут</w:t>
      </w:r>
      <w:proofErr w:type="spellEnd"/>
      <w:r w:rsidRPr="00BD50F7">
        <w:rPr>
          <w:rFonts w:ascii="Times New Roman" w:hAnsi="Times New Roman" w:cs="Times New Roman"/>
          <w:sz w:val="24"/>
          <w:szCs w:val="24"/>
        </w:rPr>
        <w:t xml:space="preserve"> (0,1 мг/</w:t>
      </w:r>
      <w:proofErr w:type="spellStart"/>
      <w:r w:rsidRPr="00BD50F7">
        <w:rPr>
          <w:rFonts w:ascii="Times New Roman" w:hAnsi="Times New Roman" w:cs="Times New Roman"/>
          <w:sz w:val="24"/>
          <w:szCs w:val="24"/>
        </w:rPr>
        <w:t>сут</w:t>
      </w:r>
      <w:proofErr w:type="spellEnd"/>
      <w:r w:rsidRPr="00BD50F7">
        <w:rPr>
          <w:rFonts w:ascii="Times New Roman" w:hAnsi="Times New Roman" w:cs="Times New Roman"/>
          <w:sz w:val="24"/>
          <w:szCs w:val="24"/>
        </w:rPr>
        <w:t xml:space="preserve">) или его уровень в плазме ниже 140 </w:t>
      </w:r>
      <w:proofErr w:type="spellStart"/>
      <w:r w:rsidRPr="00BD50F7">
        <w:rPr>
          <w:rFonts w:ascii="Times New Roman" w:hAnsi="Times New Roman" w:cs="Times New Roman"/>
          <w:sz w:val="24"/>
          <w:szCs w:val="24"/>
        </w:rPr>
        <w:t>нмоль</w:t>
      </w:r>
      <w:proofErr w:type="spellEnd"/>
      <w:r w:rsidRPr="00BD50F7">
        <w:rPr>
          <w:rFonts w:ascii="Times New Roman" w:hAnsi="Times New Roman" w:cs="Times New Roman"/>
          <w:sz w:val="24"/>
          <w:szCs w:val="24"/>
        </w:rPr>
        <w:t xml:space="preserve">/л (5 мкг %) после приема </w:t>
      </w:r>
      <w:proofErr w:type="spellStart"/>
      <w:r w:rsidRPr="00BD50F7">
        <w:rPr>
          <w:rFonts w:ascii="Times New Roman" w:hAnsi="Times New Roman" w:cs="Times New Roman"/>
          <w:sz w:val="24"/>
          <w:szCs w:val="24"/>
        </w:rPr>
        <w:t>дексаметазона</w:t>
      </w:r>
      <w:proofErr w:type="spellEnd"/>
      <w:r w:rsidRPr="00BD50F7">
        <w:rPr>
          <w:rFonts w:ascii="Times New Roman" w:hAnsi="Times New Roman" w:cs="Times New Roman"/>
          <w:sz w:val="24"/>
          <w:szCs w:val="24"/>
        </w:rPr>
        <w:t xml:space="preserve"> исключает синдром </w:t>
      </w:r>
      <w:proofErr w:type="spellStart"/>
      <w:r w:rsidRPr="00BD50F7">
        <w:rPr>
          <w:rFonts w:ascii="Times New Roman" w:hAnsi="Times New Roman" w:cs="Times New Roman"/>
          <w:sz w:val="24"/>
          <w:szCs w:val="24"/>
        </w:rPr>
        <w:t>Кушинга</w:t>
      </w:r>
      <w:proofErr w:type="spellEnd"/>
      <w:r w:rsidRPr="00BD50F7">
        <w:rPr>
          <w:rFonts w:ascii="Times New Roman" w:hAnsi="Times New Roman" w:cs="Times New Roman"/>
          <w:sz w:val="24"/>
          <w:szCs w:val="24"/>
        </w:rPr>
        <w:t>. Лучший</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xml:space="preserve">метод визуализации надпочечников - КТ брюшной полости. С ее помощью можно установить локализацию опухолей надпочечников или выявить двухстороннюю гиперплазию коры надпочечников. При подозрении на гипофизарный синдром </w:t>
      </w:r>
      <w:proofErr w:type="spellStart"/>
      <w:r w:rsidRPr="00BD50F7">
        <w:rPr>
          <w:rFonts w:ascii="Times New Roman" w:hAnsi="Times New Roman" w:cs="Times New Roman"/>
          <w:sz w:val="24"/>
          <w:szCs w:val="24"/>
        </w:rPr>
        <w:t>Кушинга</w:t>
      </w:r>
      <w:proofErr w:type="spellEnd"/>
      <w:r w:rsidRPr="00BD50F7">
        <w:rPr>
          <w:rFonts w:ascii="Times New Roman" w:hAnsi="Times New Roman" w:cs="Times New Roman"/>
          <w:sz w:val="24"/>
          <w:szCs w:val="24"/>
        </w:rPr>
        <w:t xml:space="preserve"> показана МРТ гипофиза с гадолинием. При аденоме или раке надпочечников производят ревизию надпочечников и иссечение опухоли.</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При </w:t>
      </w:r>
      <w:proofErr w:type="spellStart"/>
      <w:r w:rsidRPr="00BD50F7">
        <w:rPr>
          <w:rFonts w:ascii="Times New Roman" w:hAnsi="Times New Roman" w:cs="Times New Roman"/>
          <w:i/>
          <w:iCs/>
          <w:sz w:val="24"/>
          <w:szCs w:val="24"/>
        </w:rPr>
        <w:t>феохромоцитоме</w:t>
      </w:r>
      <w:proofErr w:type="spellEnd"/>
      <w:r w:rsidRPr="00BD50F7">
        <w:rPr>
          <w:rFonts w:ascii="Times New Roman" w:hAnsi="Times New Roman" w:cs="Times New Roman"/>
          <w:i/>
          <w:iCs/>
          <w:sz w:val="24"/>
          <w:szCs w:val="24"/>
        </w:rPr>
        <w:t> </w:t>
      </w:r>
      <w:r w:rsidRPr="00BD50F7">
        <w:rPr>
          <w:rFonts w:ascii="Times New Roman" w:hAnsi="Times New Roman" w:cs="Times New Roman"/>
          <w:sz w:val="24"/>
          <w:szCs w:val="24"/>
        </w:rPr>
        <w:t xml:space="preserve">секреция адреналина и норадреналина опухолью (чаще всего она локализуется в мозговом веществе надпочечников) ведет к избыточной стимуляции </w:t>
      </w:r>
      <w:proofErr w:type="spellStart"/>
      <w:r w:rsidRPr="00BD50F7">
        <w:rPr>
          <w:rFonts w:ascii="Times New Roman" w:hAnsi="Times New Roman" w:cs="Times New Roman"/>
          <w:sz w:val="24"/>
          <w:szCs w:val="24"/>
        </w:rPr>
        <w:t>адренорецепторов</w:t>
      </w:r>
      <w:proofErr w:type="spellEnd"/>
      <w:r w:rsidRPr="00BD50F7">
        <w:rPr>
          <w:rFonts w:ascii="Times New Roman" w:hAnsi="Times New Roman" w:cs="Times New Roman"/>
          <w:sz w:val="24"/>
          <w:szCs w:val="24"/>
        </w:rPr>
        <w:t xml:space="preserve">, росту ОПСС, сократимости миокарда, ЧСС и АД. </w:t>
      </w:r>
      <w:proofErr w:type="spellStart"/>
      <w:r w:rsidRPr="00BD50F7">
        <w:rPr>
          <w:rFonts w:ascii="Times New Roman" w:hAnsi="Times New Roman" w:cs="Times New Roman"/>
          <w:sz w:val="24"/>
          <w:szCs w:val="24"/>
        </w:rPr>
        <w:t>Феохромоцитома</w:t>
      </w:r>
      <w:proofErr w:type="spellEnd"/>
      <w:r w:rsidRPr="00BD50F7">
        <w:rPr>
          <w:rFonts w:ascii="Times New Roman" w:hAnsi="Times New Roman" w:cs="Times New Roman"/>
          <w:sz w:val="24"/>
          <w:szCs w:val="24"/>
        </w:rPr>
        <w:t xml:space="preserve"> может возникать в любом возрасте, но обычно ею страдают молодые и люди среднего возраста. Большинство обращаются к врачу в связи с гипертоническим кризом, судорогами, приступами тревоги или артериальной гипертензией, не поддающейся лечению. Реже </w:t>
      </w:r>
      <w:proofErr w:type="spellStart"/>
      <w:r w:rsidRPr="00BD50F7">
        <w:rPr>
          <w:rFonts w:ascii="Times New Roman" w:hAnsi="Times New Roman" w:cs="Times New Roman"/>
          <w:sz w:val="24"/>
          <w:szCs w:val="24"/>
        </w:rPr>
        <w:t>феохромоцитому</w:t>
      </w:r>
      <w:proofErr w:type="spellEnd"/>
      <w:r w:rsidRPr="00BD50F7">
        <w:rPr>
          <w:rFonts w:ascii="Times New Roman" w:hAnsi="Times New Roman" w:cs="Times New Roman"/>
          <w:sz w:val="24"/>
          <w:szCs w:val="24"/>
        </w:rPr>
        <w:t xml:space="preserve"> заставляют заподозрить необъяснимые падения АД и шок во время хирургического вмешательства или после травмы. У большинства больных отмечаются артериальная гипертензия в сочетании с головной болью, потливостью и сердцебиением. Важно иметь в виду, что лишь в половине случаев при </w:t>
      </w:r>
      <w:proofErr w:type="spellStart"/>
      <w:r w:rsidRPr="00BD50F7">
        <w:rPr>
          <w:rFonts w:ascii="Times New Roman" w:hAnsi="Times New Roman" w:cs="Times New Roman"/>
          <w:sz w:val="24"/>
          <w:szCs w:val="24"/>
        </w:rPr>
        <w:t>феохромоцитоме</w:t>
      </w:r>
      <w:proofErr w:type="spellEnd"/>
      <w:r w:rsidRPr="00BD50F7">
        <w:rPr>
          <w:rFonts w:ascii="Times New Roman" w:hAnsi="Times New Roman" w:cs="Times New Roman"/>
          <w:sz w:val="24"/>
          <w:szCs w:val="24"/>
        </w:rPr>
        <w:t xml:space="preserve"> АД повышается приступообразно, так что исключать эту опухоль необходимо и в случае стойкой артериальной гипертонии. У взрослых 80 % </w:t>
      </w:r>
      <w:proofErr w:type="spellStart"/>
      <w:r w:rsidRPr="00BD50F7">
        <w:rPr>
          <w:rFonts w:ascii="Times New Roman" w:hAnsi="Times New Roman" w:cs="Times New Roman"/>
          <w:sz w:val="24"/>
          <w:szCs w:val="24"/>
        </w:rPr>
        <w:t>феохромоцитом</w:t>
      </w:r>
      <w:proofErr w:type="spellEnd"/>
      <w:r w:rsidRPr="00BD50F7">
        <w:rPr>
          <w:rFonts w:ascii="Times New Roman" w:hAnsi="Times New Roman" w:cs="Times New Roman"/>
          <w:sz w:val="24"/>
          <w:szCs w:val="24"/>
        </w:rPr>
        <w:t xml:space="preserve"> односторонние и одиночные, 10 % - двусторонние. Остальные 10 % локализуются вне надпочечников. У детей 25 % опухолей двусторонние и 25 % - </w:t>
      </w:r>
      <w:proofErr w:type="spellStart"/>
      <w:r w:rsidRPr="00BD50F7">
        <w:rPr>
          <w:rFonts w:ascii="Times New Roman" w:hAnsi="Times New Roman" w:cs="Times New Roman"/>
          <w:sz w:val="24"/>
          <w:szCs w:val="24"/>
        </w:rPr>
        <w:t>вненадпочечниковые</w:t>
      </w:r>
      <w:proofErr w:type="spellEnd"/>
      <w:r w:rsidRPr="00BD50F7">
        <w:rPr>
          <w:rFonts w:ascii="Times New Roman" w:hAnsi="Times New Roman" w:cs="Times New Roman"/>
          <w:sz w:val="24"/>
          <w:szCs w:val="24"/>
        </w:rPr>
        <w:t xml:space="preserve">. Односторонние опухоли по непонятным причинам чаще локализуются в правом надпочечнике. </w:t>
      </w:r>
      <w:proofErr w:type="spellStart"/>
      <w:r w:rsidRPr="00BD50F7">
        <w:rPr>
          <w:rFonts w:ascii="Times New Roman" w:hAnsi="Times New Roman" w:cs="Times New Roman"/>
          <w:sz w:val="24"/>
          <w:szCs w:val="24"/>
        </w:rPr>
        <w:lastRenderedPageBreak/>
        <w:t>Феохромоцитомы</w:t>
      </w:r>
      <w:proofErr w:type="spellEnd"/>
      <w:r w:rsidRPr="00BD50F7">
        <w:rPr>
          <w:rFonts w:ascii="Times New Roman" w:hAnsi="Times New Roman" w:cs="Times New Roman"/>
          <w:sz w:val="24"/>
          <w:szCs w:val="24"/>
        </w:rPr>
        <w:t xml:space="preserve"> бывают очень крупными (свыше 3 кг), но большинство не превышают в весе 100 г, в диаметре - 10 см. Злокачественный рост свойственен менее чем 10 % </w:t>
      </w:r>
      <w:proofErr w:type="spellStart"/>
      <w:r w:rsidRPr="00BD50F7">
        <w:rPr>
          <w:rFonts w:ascii="Times New Roman" w:hAnsi="Times New Roman" w:cs="Times New Roman"/>
          <w:sz w:val="24"/>
          <w:szCs w:val="24"/>
        </w:rPr>
        <w:t>феохромоцитом</w:t>
      </w:r>
      <w:proofErr w:type="spellEnd"/>
      <w:r w:rsidRPr="00BD50F7">
        <w:rPr>
          <w:rFonts w:ascii="Times New Roman" w:hAnsi="Times New Roman" w:cs="Times New Roman"/>
          <w:sz w:val="24"/>
          <w:szCs w:val="24"/>
        </w:rPr>
        <w:t xml:space="preserve">. </w:t>
      </w:r>
      <w:proofErr w:type="spellStart"/>
      <w:r w:rsidRPr="00BD50F7">
        <w:rPr>
          <w:rFonts w:ascii="Times New Roman" w:hAnsi="Times New Roman" w:cs="Times New Roman"/>
          <w:sz w:val="24"/>
          <w:szCs w:val="24"/>
        </w:rPr>
        <w:t>Феохромоцитомы</w:t>
      </w:r>
      <w:proofErr w:type="spellEnd"/>
      <w:r w:rsidRPr="00BD50F7">
        <w:rPr>
          <w:rFonts w:ascii="Times New Roman" w:hAnsi="Times New Roman" w:cs="Times New Roman"/>
          <w:sz w:val="24"/>
          <w:szCs w:val="24"/>
        </w:rPr>
        <w:t xml:space="preserve"> </w:t>
      </w:r>
      <w:proofErr w:type="spellStart"/>
      <w:r w:rsidRPr="00BD50F7">
        <w:rPr>
          <w:rFonts w:ascii="Times New Roman" w:hAnsi="Times New Roman" w:cs="Times New Roman"/>
          <w:sz w:val="24"/>
          <w:szCs w:val="24"/>
        </w:rPr>
        <w:t>вненадпочечниковой</w:t>
      </w:r>
      <w:proofErr w:type="spellEnd"/>
      <w:r w:rsidRPr="00BD50F7">
        <w:rPr>
          <w:rFonts w:ascii="Times New Roman" w:hAnsi="Times New Roman" w:cs="Times New Roman"/>
          <w:sz w:val="24"/>
          <w:szCs w:val="24"/>
        </w:rPr>
        <w:t xml:space="preserve"> локализации обычно весят 20-40 г и в диаметре не превышают 5 см. Большинство из них локализуются в пределах брюшной полости - в чревных, верхних и нижних брыжеечных ганглиях. Около 1 % опухолей расположены в грудной полости, 1 % - в стенке мочевого пузыря и менее 1 % - на шее, как правило, в симпатических ганглиях или в ветвях IX и X черепных нервов. Самый простой и надежный диагностический метод в данном случае - определение катехоламинов и их метаболитов в суточной моче; собирать мочу надо в тот период, когда у больного наблюдается повышение АД. Верхняя граница нормы содержания свободных катехоламинов в моче составляет 590 </w:t>
      </w:r>
      <w:proofErr w:type="spellStart"/>
      <w:r w:rsidRPr="00BD50F7">
        <w:rPr>
          <w:rFonts w:ascii="Times New Roman" w:hAnsi="Times New Roman" w:cs="Times New Roman"/>
          <w:sz w:val="24"/>
          <w:szCs w:val="24"/>
        </w:rPr>
        <w:t>нмоль</w:t>
      </w:r>
      <w:proofErr w:type="spellEnd"/>
      <w:r w:rsidRPr="00BD50F7">
        <w:rPr>
          <w:rFonts w:ascii="Times New Roman" w:hAnsi="Times New Roman" w:cs="Times New Roman"/>
          <w:sz w:val="24"/>
          <w:szCs w:val="24"/>
        </w:rPr>
        <w:t>/</w:t>
      </w:r>
      <w:proofErr w:type="spellStart"/>
      <w:r w:rsidRPr="00BD50F7">
        <w:rPr>
          <w:rFonts w:ascii="Times New Roman" w:hAnsi="Times New Roman" w:cs="Times New Roman"/>
          <w:sz w:val="24"/>
          <w:szCs w:val="24"/>
        </w:rPr>
        <w:t>сут</w:t>
      </w:r>
      <w:proofErr w:type="spellEnd"/>
      <w:r w:rsidRPr="00BD50F7">
        <w:rPr>
          <w:rFonts w:ascii="Times New Roman" w:hAnsi="Times New Roman" w:cs="Times New Roman"/>
          <w:sz w:val="24"/>
          <w:szCs w:val="24"/>
        </w:rPr>
        <w:t xml:space="preserve"> (100-150 мкг/</w:t>
      </w:r>
      <w:proofErr w:type="spellStart"/>
      <w:r w:rsidRPr="00BD50F7">
        <w:rPr>
          <w:rFonts w:ascii="Times New Roman" w:hAnsi="Times New Roman" w:cs="Times New Roman"/>
          <w:sz w:val="24"/>
          <w:szCs w:val="24"/>
        </w:rPr>
        <w:t>сут</w:t>
      </w:r>
      <w:proofErr w:type="spellEnd"/>
      <w:r w:rsidRPr="00BD50F7">
        <w:rPr>
          <w:rFonts w:ascii="Times New Roman" w:hAnsi="Times New Roman" w:cs="Times New Roman"/>
          <w:sz w:val="24"/>
          <w:szCs w:val="24"/>
        </w:rPr>
        <w:t>).</w:t>
      </w:r>
    </w:p>
    <w:tbl>
      <w:tblPr>
        <w:tblW w:w="12315" w:type="dxa"/>
        <w:tblCellSpacing w:w="0" w:type="dxa"/>
        <w:tblCellMar>
          <w:left w:w="0" w:type="dxa"/>
          <w:right w:w="0" w:type="dxa"/>
        </w:tblCellMar>
        <w:tblLook w:val="04A0" w:firstRow="1" w:lastRow="0" w:firstColumn="1" w:lastColumn="0" w:noHBand="0" w:noVBand="1"/>
      </w:tblPr>
      <w:tblGrid>
        <w:gridCol w:w="12315"/>
      </w:tblGrid>
      <w:tr w:rsidR="00BD50F7" w:rsidRPr="00BD50F7" w:rsidTr="00BD50F7">
        <w:trPr>
          <w:tblCellSpacing w:w="0" w:type="dxa"/>
        </w:trPr>
        <w:tc>
          <w:tcPr>
            <w:tcW w:w="0" w:type="auto"/>
            <w:vAlign w:val="center"/>
            <w:hideMark/>
          </w:tcPr>
          <w:p w:rsidR="00BD50F7" w:rsidRPr="00BD50F7" w:rsidRDefault="00BD50F7" w:rsidP="00BD50F7">
            <w:pPr>
              <w:spacing w:after="0" w:line="240" w:lineRule="auto"/>
              <w:rPr>
                <w:rFonts w:ascii="Times New Roman" w:hAnsi="Times New Roman" w:cs="Times New Roman"/>
                <w:sz w:val="24"/>
                <w:szCs w:val="24"/>
              </w:rPr>
            </w:pPr>
          </w:p>
        </w:tc>
      </w:tr>
    </w:tbl>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xml:space="preserve">У большинства больных с </w:t>
      </w:r>
      <w:proofErr w:type="spellStart"/>
      <w:r w:rsidRPr="00BD50F7">
        <w:rPr>
          <w:rFonts w:ascii="Times New Roman" w:hAnsi="Times New Roman" w:cs="Times New Roman"/>
          <w:sz w:val="24"/>
          <w:szCs w:val="24"/>
        </w:rPr>
        <w:t>феохромоцитомой</w:t>
      </w:r>
      <w:proofErr w:type="spellEnd"/>
      <w:r w:rsidRPr="00BD50F7">
        <w:rPr>
          <w:rFonts w:ascii="Times New Roman" w:hAnsi="Times New Roman" w:cs="Times New Roman"/>
          <w:sz w:val="24"/>
          <w:szCs w:val="24"/>
        </w:rPr>
        <w:t xml:space="preserve"> эта цифра превышает 1480 </w:t>
      </w:r>
      <w:proofErr w:type="spellStart"/>
      <w:r w:rsidRPr="00BD50F7">
        <w:rPr>
          <w:rFonts w:ascii="Times New Roman" w:hAnsi="Times New Roman" w:cs="Times New Roman"/>
          <w:sz w:val="24"/>
          <w:szCs w:val="24"/>
        </w:rPr>
        <w:t>нмоль</w:t>
      </w:r>
      <w:proofErr w:type="spellEnd"/>
      <w:r w:rsidRPr="00BD50F7">
        <w:rPr>
          <w:rFonts w:ascii="Times New Roman" w:hAnsi="Times New Roman" w:cs="Times New Roman"/>
          <w:sz w:val="24"/>
          <w:szCs w:val="24"/>
        </w:rPr>
        <w:t>/</w:t>
      </w:r>
      <w:proofErr w:type="spellStart"/>
      <w:r w:rsidRPr="00BD50F7">
        <w:rPr>
          <w:rFonts w:ascii="Times New Roman" w:hAnsi="Times New Roman" w:cs="Times New Roman"/>
          <w:sz w:val="24"/>
          <w:szCs w:val="24"/>
        </w:rPr>
        <w:t>сут</w:t>
      </w:r>
      <w:proofErr w:type="spellEnd"/>
      <w:r w:rsidRPr="00BD50F7">
        <w:rPr>
          <w:rFonts w:ascii="Times New Roman" w:hAnsi="Times New Roman" w:cs="Times New Roman"/>
          <w:sz w:val="24"/>
          <w:szCs w:val="24"/>
        </w:rPr>
        <w:t xml:space="preserve"> (250 мкг/</w:t>
      </w:r>
      <w:proofErr w:type="spellStart"/>
      <w:r w:rsidRPr="00BD50F7">
        <w:rPr>
          <w:rFonts w:ascii="Times New Roman" w:hAnsi="Times New Roman" w:cs="Times New Roman"/>
          <w:sz w:val="24"/>
          <w:szCs w:val="24"/>
        </w:rPr>
        <w:t>сут</w:t>
      </w:r>
      <w:proofErr w:type="spellEnd"/>
      <w:r w:rsidRPr="00BD50F7">
        <w:rPr>
          <w:rFonts w:ascii="Times New Roman" w:hAnsi="Times New Roman" w:cs="Times New Roman"/>
          <w:sz w:val="24"/>
          <w:szCs w:val="24"/>
        </w:rPr>
        <w:t>), а экскреция метаболитов катехоламинов (</w:t>
      </w:r>
      <w:proofErr w:type="spellStart"/>
      <w:r w:rsidRPr="00BD50F7">
        <w:rPr>
          <w:rFonts w:ascii="Times New Roman" w:hAnsi="Times New Roman" w:cs="Times New Roman"/>
          <w:sz w:val="24"/>
          <w:szCs w:val="24"/>
        </w:rPr>
        <w:t>метанефрины</w:t>
      </w:r>
      <w:proofErr w:type="spellEnd"/>
      <w:r w:rsidRPr="00BD50F7">
        <w:rPr>
          <w:rFonts w:ascii="Times New Roman" w:hAnsi="Times New Roman" w:cs="Times New Roman"/>
          <w:sz w:val="24"/>
          <w:szCs w:val="24"/>
        </w:rPr>
        <w:t xml:space="preserve"> и </w:t>
      </w:r>
      <w:proofErr w:type="spellStart"/>
      <w:r w:rsidRPr="00BD50F7">
        <w:rPr>
          <w:rFonts w:ascii="Times New Roman" w:hAnsi="Times New Roman" w:cs="Times New Roman"/>
          <w:sz w:val="24"/>
          <w:szCs w:val="24"/>
        </w:rPr>
        <w:t>ванилилминдальная</w:t>
      </w:r>
      <w:proofErr w:type="spellEnd"/>
      <w:r w:rsidRPr="00BD50F7">
        <w:rPr>
          <w:rFonts w:ascii="Times New Roman" w:hAnsi="Times New Roman" w:cs="Times New Roman"/>
          <w:sz w:val="24"/>
          <w:szCs w:val="24"/>
        </w:rPr>
        <w:t xml:space="preserve"> кислота) с мочой увеличивается значительно, нередко - более чем в 3 раза. Обычно верхней границей нормы для общего содержания </w:t>
      </w:r>
      <w:proofErr w:type="spellStart"/>
      <w:r w:rsidRPr="00BD50F7">
        <w:rPr>
          <w:rFonts w:ascii="Times New Roman" w:hAnsi="Times New Roman" w:cs="Times New Roman"/>
          <w:sz w:val="24"/>
          <w:szCs w:val="24"/>
        </w:rPr>
        <w:t>метанефринов</w:t>
      </w:r>
      <w:proofErr w:type="spellEnd"/>
      <w:r w:rsidRPr="00BD50F7">
        <w:rPr>
          <w:rFonts w:ascii="Times New Roman" w:hAnsi="Times New Roman" w:cs="Times New Roman"/>
          <w:sz w:val="24"/>
          <w:szCs w:val="24"/>
        </w:rPr>
        <w:t xml:space="preserve"> считается 7 </w:t>
      </w:r>
      <w:proofErr w:type="spellStart"/>
      <w:r w:rsidRPr="00BD50F7">
        <w:rPr>
          <w:rFonts w:ascii="Times New Roman" w:hAnsi="Times New Roman" w:cs="Times New Roman"/>
          <w:sz w:val="24"/>
          <w:szCs w:val="24"/>
        </w:rPr>
        <w:t>мкмоль</w:t>
      </w:r>
      <w:proofErr w:type="spellEnd"/>
      <w:r w:rsidRPr="00BD50F7">
        <w:rPr>
          <w:rFonts w:ascii="Times New Roman" w:hAnsi="Times New Roman" w:cs="Times New Roman"/>
          <w:sz w:val="24"/>
          <w:szCs w:val="24"/>
        </w:rPr>
        <w:t xml:space="preserve">/ </w:t>
      </w:r>
      <w:proofErr w:type="spellStart"/>
      <w:r w:rsidRPr="00BD50F7">
        <w:rPr>
          <w:rFonts w:ascii="Times New Roman" w:hAnsi="Times New Roman" w:cs="Times New Roman"/>
          <w:sz w:val="24"/>
          <w:szCs w:val="24"/>
        </w:rPr>
        <w:t>сут</w:t>
      </w:r>
      <w:proofErr w:type="spellEnd"/>
      <w:r w:rsidRPr="00BD50F7">
        <w:rPr>
          <w:rFonts w:ascii="Times New Roman" w:hAnsi="Times New Roman" w:cs="Times New Roman"/>
          <w:sz w:val="24"/>
          <w:szCs w:val="24"/>
        </w:rPr>
        <w:t xml:space="preserve"> (1,3 мкг/</w:t>
      </w:r>
      <w:proofErr w:type="spellStart"/>
      <w:r w:rsidRPr="00BD50F7">
        <w:rPr>
          <w:rFonts w:ascii="Times New Roman" w:hAnsi="Times New Roman" w:cs="Times New Roman"/>
          <w:sz w:val="24"/>
          <w:szCs w:val="24"/>
        </w:rPr>
        <w:t>сут</w:t>
      </w:r>
      <w:proofErr w:type="spellEnd"/>
      <w:r w:rsidRPr="00BD50F7">
        <w:rPr>
          <w:rFonts w:ascii="Times New Roman" w:hAnsi="Times New Roman" w:cs="Times New Roman"/>
          <w:sz w:val="24"/>
          <w:szCs w:val="24"/>
        </w:rPr>
        <w:t xml:space="preserve">), для </w:t>
      </w:r>
      <w:proofErr w:type="spellStart"/>
      <w:r w:rsidRPr="00BD50F7">
        <w:rPr>
          <w:rFonts w:ascii="Times New Roman" w:hAnsi="Times New Roman" w:cs="Times New Roman"/>
          <w:sz w:val="24"/>
          <w:szCs w:val="24"/>
        </w:rPr>
        <w:t>ванилилминдальной</w:t>
      </w:r>
      <w:proofErr w:type="spellEnd"/>
      <w:r w:rsidRPr="00BD50F7">
        <w:rPr>
          <w:rFonts w:ascii="Times New Roman" w:hAnsi="Times New Roman" w:cs="Times New Roman"/>
          <w:sz w:val="24"/>
          <w:szCs w:val="24"/>
        </w:rPr>
        <w:t xml:space="preserve"> кислоты - 35 </w:t>
      </w:r>
      <w:proofErr w:type="spellStart"/>
      <w:r w:rsidRPr="00BD50F7">
        <w:rPr>
          <w:rFonts w:ascii="Times New Roman" w:hAnsi="Times New Roman" w:cs="Times New Roman"/>
          <w:sz w:val="24"/>
          <w:szCs w:val="24"/>
        </w:rPr>
        <w:t>мкмоль</w:t>
      </w:r>
      <w:proofErr w:type="spellEnd"/>
      <w:r w:rsidRPr="00BD50F7">
        <w:rPr>
          <w:rFonts w:ascii="Times New Roman" w:hAnsi="Times New Roman" w:cs="Times New Roman"/>
          <w:sz w:val="24"/>
          <w:szCs w:val="24"/>
        </w:rPr>
        <w:t>/</w:t>
      </w:r>
      <w:proofErr w:type="spellStart"/>
      <w:r w:rsidRPr="00BD50F7">
        <w:rPr>
          <w:rFonts w:ascii="Times New Roman" w:hAnsi="Times New Roman" w:cs="Times New Roman"/>
          <w:sz w:val="24"/>
          <w:szCs w:val="24"/>
        </w:rPr>
        <w:t>сут</w:t>
      </w:r>
      <w:proofErr w:type="spellEnd"/>
      <w:r w:rsidRPr="00BD50F7">
        <w:rPr>
          <w:rFonts w:ascii="Times New Roman" w:hAnsi="Times New Roman" w:cs="Times New Roman"/>
          <w:sz w:val="24"/>
          <w:szCs w:val="24"/>
        </w:rPr>
        <w:t xml:space="preserve"> (7 мкг/</w:t>
      </w:r>
      <w:proofErr w:type="spellStart"/>
      <w:r w:rsidRPr="00BD50F7">
        <w:rPr>
          <w:rFonts w:ascii="Times New Roman" w:hAnsi="Times New Roman" w:cs="Times New Roman"/>
          <w:sz w:val="24"/>
          <w:szCs w:val="24"/>
        </w:rPr>
        <w:t>сут</w:t>
      </w:r>
      <w:proofErr w:type="spellEnd"/>
      <w:r w:rsidRPr="00BD50F7">
        <w:rPr>
          <w:rFonts w:ascii="Times New Roman" w:hAnsi="Times New Roman" w:cs="Times New Roman"/>
          <w:sz w:val="24"/>
          <w:szCs w:val="24"/>
        </w:rPr>
        <w:t xml:space="preserve">). Иногда имеет значение измерение уровня катехоламинов плазмы. Хирургическое вмешательство значительно упрощается, если в предоперационном периоде удается установить местонахождение опухоли (опухолей). Надпочечниковые </w:t>
      </w:r>
      <w:proofErr w:type="spellStart"/>
      <w:r w:rsidRPr="00BD50F7">
        <w:rPr>
          <w:rFonts w:ascii="Times New Roman" w:hAnsi="Times New Roman" w:cs="Times New Roman"/>
          <w:sz w:val="24"/>
          <w:szCs w:val="24"/>
        </w:rPr>
        <w:t>феохромоцитомы</w:t>
      </w:r>
      <w:proofErr w:type="spellEnd"/>
      <w:r w:rsidRPr="00BD50F7">
        <w:rPr>
          <w:rFonts w:ascii="Times New Roman" w:hAnsi="Times New Roman" w:cs="Times New Roman"/>
          <w:sz w:val="24"/>
          <w:szCs w:val="24"/>
        </w:rPr>
        <w:t xml:space="preserve"> обычно удается обнаружить с помощью КТ или МРТ; </w:t>
      </w:r>
      <w:proofErr w:type="spellStart"/>
      <w:r w:rsidRPr="00BD50F7">
        <w:rPr>
          <w:rFonts w:ascii="Times New Roman" w:hAnsi="Times New Roman" w:cs="Times New Roman"/>
          <w:sz w:val="24"/>
          <w:szCs w:val="24"/>
        </w:rPr>
        <w:t>вненадпочечниковые</w:t>
      </w:r>
      <w:proofErr w:type="spellEnd"/>
      <w:r w:rsidRPr="00BD50F7">
        <w:rPr>
          <w:rFonts w:ascii="Times New Roman" w:hAnsi="Times New Roman" w:cs="Times New Roman"/>
          <w:sz w:val="24"/>
          <w:szCs w:val="24"/>
        </w:rPr>
        <w:t xml:space="preserve">, локализующиеся в пределах грудной клетки, - с помощью рентгенографии грудной клетки или ЭКГ, локализующиеся в брюшной полости - с помощью МРТ. Помимо этих методов, применяют </w:t>
      </w:r>
      <w:proofErr w:type="spellStart"/>
      <w:r w:rsidRPr="00BD50F7">
        <w:rPr>
          <w:rFonts w:ascii="Times New Roman" w:hAnsi="Times New Roman" w:cs="Times New Roman"/>
          <w:sz w:val="24"/>
          <w:szCs w:val="24"/>
        </w:rPr>
        <w:t>сцинтиграфию</w:t>
      </w:r>
      <w:proofErr w:type="spellEnd"/>
      <w:r w:rsidRPr="00BD50F7">
        <w:rPr>
          <w:rFonts w:ascii="Times New Roman" w:hAnsi="Times New Roman" w:cs="Times New Roman"/>
          <w:sz w:val="24"/>
          <w:szCs w:val="24"/>
        </w:rPr>
        <w:t xml:space="preserve"> </w:t>
      </w:r>
      <w:proofErr w:type="gramStart"/>
      <w:r w:rsidRPr="00BD50F7">
        <w:rPr>
          <w:rFonts w:ascii="Times New Roman" w:hAnsi="Times New Roman" w:cs="Times New Roman"/>
          <w:sz w:val="24"/>
          <w:szCs w:val="24"/>
        </w:rPr>
        <w:t>с мета</w:t>
      </w:r>
      <w:proofErr w:type="gramEnd"/>
      <w:r w:rsidRPr="00BD50F7">
        <w:rPr>
          <w:rFonts w:ascii="Times New Roman" w:hAnsi="Times New Roman" w:cs="Times New Roman"/>
          <w:sz w:val="24"/>
          <w:szCs w:val="24"/>
        </w:rPr>
        <w:t>-[</w:t>
      </w:r>
      <w:r w:rsidRPr="00BD50F7">
        <w:rPr>
          <w:rFonts w:ascii="Times New Roman" w:hAnsi="Times New Roman" w:cs="Times New Roman"/>
          <w:sz w:val="24"/>
          <w:szCs w:val="24"/>
          <w:vertAlign w:val="superscript"/>
        </w:rPr>
        <w:t>131</w:t>
      </w:r>
      <w:r w:rsidRPr="00BD50F7">
        <w:rPr>
          <w:rFonts w:ascii="Times New Roman" w:hAnsi="Times New Roman" w:cs="Times New Roman"/>
          <w:sz w:val="24"/>
          <w:szCs w:val="24"/>
        </w:rPr>
        <w:t>!]-</w:t>
      </w:r>
      <w:proofErr w:type="spellStart"/>
      <w:r w:rsidRPr="00BD50F7">
        <w:rPr>
          <w:rFonts w:ascii="Times New Roman" w:hAnsi="Times New Roman" w:cs="Times New Roman"/>
          <w:sz w:val="24"/>
          <w:szCs w:val="24"/>
        </w:rPr>
        <w:t>бензилгуанидином</w:t>
      </w:r>
      <w:proofErr w:type="spellEnd"/>
      <w:r w:rsidRPr="00BD50F7">
        <w:rPr>
          <w:rFonts w:ascii="Times New Roman" w:hAnsi="Times New Roman" w:cs="Times New Roman"/>
          <w:sz w:val="24"/>
          <w:szCs w:val="24"/>
        </w:rPr>
        <w:t xml:space="preserve">. Данный </w:t>
      </w:r>
      <w:proofErr w:type="spellStart"/>
      <w:r w:rsidRPr="00BD50F7">
        <w:rPr>
          <w:rFonts w:ascii="Times New Roman" w:hAnsi="Times New Roman" w:cs="Times New Roman"/>
          <w:sz w:val="24"/>
          <w:szCs w:val="24"/>
        </w:rPr>
        <w:t>радиофармпрепарат</w:t>
      </w:r>
      <w:proofErr w:type="spellEnd"/>
      <w:r w:rsidRPr="00BD50F7">
        <w:rPr>
          <w:rFonts w:ascii="Times New Roman" w:hAnsi="Times New Roman" w:cs="Times New Roman"/>
          <w:sz w:val="24"/>
          <w:szCs w:val="24"/>
        </w:rPr>
        <w:t xml:space="preserve"> поглощается опухолевыми клетками, что позволяет получить четкое изображение </w:t>
      </w:r>
      <w:proofErr w:type="spellStart"/>
      <w:r w:rsidRPr="00BD50F7">
        <w:rPr>
          <w:rFonts w:ascii="Times New Roman" w:hAnsi="Times New Roman" w:cs="Times New Roman"/>
          <w:sz w:val="24"/>
          <w:szCs w:val="24"/>
        </w:rPr>
        <w:t>феохромоцитомы</w:t>
      </w:r>
      <w:proofErr w:type="spellEnd"/>
      <w:r w:rsidRPr="00BD50F7">
        <w:rPr>
          <w:rFonts w:ascii="Times New Roman" w:hAnsi="Times New Roman" w:cs="Times New Roman"/>
          <w:sz w:val="24"/>
          <w:szCs w:val="24"/>
        </w:rPr>
        <w:t>.</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b/>
          <w:bCs/>
          <w:sz w:val="24"/>
          <w:szCs w:val="24"/>
        </w:rPr>
        <w:t>5.3.2. Акромегалия</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xml:space="preserve">Данное состояние часто сопровождается артериальной гипертензией, гипертрофией миокарда и ИБС. Причины повышения АД - задержка натрия и увеличение объема циркулирующей крови. Отдельные симптомы акромегалии появляются в среднем за 9 лет до постановки диагноза. За это время больные обращаются к разным врачам с теми или иными жалобами, но акромегалия остается нераспознанной. Важнейший признак акромегалии - изменения черт лица, поэтому нередко стоит попросить больного принести его старые фотографии. Клинический диагноз акромегалии подтверждают лабораторные методы исследования. Однократное или повторное измерение базального СТГ в плазме </w:t>
      </w:r>
      <w:proofErr w:type="spellStart"/>
      <w:r w:rsidRPr="00BD50F7">
        <w:rPr>
          <w:rFonts w:ascii="Times New Roman" w:hAnsi="Times New Roman" w:cs="Times New Roman"/>
          <w:sz w:val="24"/>
          <w:szCs w:val="24"/>
        </w:rPr>
        <w:t>малоинформативно</w:t>
      </w:r>
      <w:proofErr w:type="spellEnd"/>
      <w:r w:rsidRPr="00BD50F7">
        <w:rPr>
          <w:rFonts w:ascii="Times New Roman" w:hAnsi="Times New Roman" w:cs="Times New Roman"/>
          <w:sz w:val="24"/>
          <w:szCs w:val="24"/>
        </w:rPr>
        <w:t>, поскольку уровень СТГ может быть повышен у здоровых людей (особенно у женщин) при декомпенсированном сахарном диабете, почечной недостаточности, стрессе. Самые надежные исследования - проба с глюкозой и измерение ИФР-I (инсулиноподобный фактор роста) в плазме крови. В норме через 60-120 мин после приема внутрь 50-100 г глюкозы концентрация СТГ в плазме падает до очень низких значений (менее 2 мкг/л). У большинства больных акромегалией концентрация СТГ после приема глюкозы превышает 10 мкг/л, у некоторых - находится в пределах 2-5 мкг/л и очень</w:t>
      </w:r>
    </w:p>
    <w:tbl>
      <w:tblPr>
        <w:tblW w:w="12315" w:type="dxa"/>
        <w:tblCellSpacing w:w="0" w:type="dxa"/>
        <w:tblCellMar>
          <w:left w:w="0" w:type="dxa"/>
          <w:right w:w="0" w:type="dxa"/>
        </w:tblCellMar>
        <w:tblLook w:val="04A0" w:firstRow="1" w:lastRow="0" w:firstColumn="1" w:lastColumn="0" w:noHBand="0" w:noVBand="1"/>
      </w:tblPr>
      <w:tblGrid>
        <w:gridCol w:w="12315"/>
      </w:tblGrid>
      <w:tr w:rsidR="00BD50F7" w:rsidRPr="00BD50F7" w:rsidTr="00BD50F7">
        <w:trPr>
          <w:tblCellSpacing w:w="0" w:type="dxa"/>
        </w:trPr>
        <w:tc>
          <w:tcPr>
            <w:tcW w:w="0" w:type="auto"/>
            <w:vAlign w:val="center"/>
            <w:hideMark/>
          </w:tcPr>
          <w:p w:rsidR="00BD50F7" w:rsidRPr="00BD50F7" w:rsidRDefault="00BD50F7" w:rsidP="00BD50F7">
            <w:pPr>
              <w:spacing w:after="0" w:line="240" w:lineRule="auto"/>
              <w:rPr>
                <w:rFonts w:ascii="Times New Roman" w:hAnsi="Times New Roman" w:cs="Times New Roman"/>
                <w:sz w:val="24"/>
                <w:szCs w:val="24"/>
              </w:rPr>
            </w:pPr>
          </w:p>
        </w:tc>
      </w:tr>
    </w:tbl>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редко оказывается ниже 2 мкг/л. Уровень ИФР-I при акромегалии всегда повышен и коррелирует с тяжестью клинических проявлений даже при базальной концентрации СТГ менее 10 мкг/л. Когда диагноз акромегалии подтвержден, делают рентгенографию турецкого седла, для точного определения размеров опухоли и планирования лечения необходимо МРТ.</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b/>
          <w:bCs/>
          <w:sz w:val="24"/>
          <w:szCs w:val="24"/>
        </w:rPr>
        <w:t>5.3.3.</w:t>
      </w:r>
      <w:r w:rsidRPr="00BD50F7">
        <w:rPr>
          <w:rFonts w:ascii="Times New Roman" w:hAnsi="Times New Roman" w:cs="Times New Roman"/>
          <w:sz w:val="24"/>
          <w:szCs w:val="24"/>
        </w:rPr>
        <w:t> </w:t>
      </w:r>
      <w:proofErr w:type="spellStart"/>
      <w:r w:rsidRPr="00BD50F7">
        <w:rPr>
          <w:rFonts w:ascii="Times New Roman" w:hAnsi="Times New Roman" w:cs="Times New Roman"/>
          <w:b/>
          <w:bCs/>
          <w:sz w:val="24"/>
          <w:szCs w:val="24"/>
        </w:rPr>
        <w:t>Гиперкальциемия</w:t>
      </w:r>
      <w:proofErr w:type="spellEnd"/>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xml:space="preserve">Артериальная гипертензия возникает у трети больных </w:t>
      </w:r>
      <w:proofErr w:type="spellStart"/>
      <w:r w:rsidRPr="00BD50F7">
        <w:rPr>
          <w:rFonts w:ascii="Times New Roman" w:hAnsi="Times New Roman" w:cs="Times New Roman"/>
          <w:sz w:val="24"/>
          <w:szCs w:val="24"/>
        </w:rPr>
        <w:t>гиперпаратиреозом</w:t>
      </w:r>
      <w:proofErr w:type="spellEnd"/>
      <w:r w:rsidRPr="00BD50F7">
        <w:rPr>
          <w:rFonts w:ascii="Times New Roman" w:hAnsi="Times New Roman" w:cs="Times New Roman"/>
          <w:sz w:val="24"/>
          <w:szCs w:val="24"/>
        </w:rPr>
        <w:t xml:space="preserve">. Обычно она вызвана поражением паренхимы почек из-за </w:t>
      </w:r>
      <w:proofErr w:type="spellStart"/>
      <w:r w:rsidRPr="00BD50F7">
        <w:rPr>
          <w:rFonts w:ascii="Times New Roman" w:hAnsi="Times New Roman" w:cs="Times New Roman"/>
          <w:sz w:val="24"/>
          <w:szCs w:val="24"/>
        </w:rPr>
        <w:t>нефрокальциноза</w:t>
      </w:r>
      <w:proofErr w:type="spellEnd"/>
      <w:r w:rsidRPr="00BD50F7">
        <w:rPr>
          <w:rFonts w:ascii="Times New Roman" w:hAnsi="Times New Roman" w:cs="Times New Roman"/>
          <w:sz w:val="24"/>
          <w:szCs w:val="24"/>
        </w:rPr>
        <w:t xml:space="preserve"> и нефролитиаза. </w:t>
      </w:r>
      <w:proofErr w:type="spellStart"/>
      <w:r w:rsidRPr="00BD50F7">
        <w:rPr>
          <w:rFonts w:ascii="Times New Roman" w:hAnsi="Times New Roman" w:cs="Times New Roman"/>
          <w:sz w:val="24"/>
          <w:szCs w:val="24"/>
        </w:rPr>
        <w:t>Гиперкальциемия</w:t>
      </w:r>
      <w:proofErr w:type="spellEnd"/>
      <w:r w:rsidRPr="00BD50F7">
        <w:rPr>
          <w:rFonts w:ascii="Times New Roman" w:hAnsi="Times New Roman" w:cs="Times New Roman"/>
          <w:sz w:val="24"/>
          <w:szCs w:val="24"/>
        </w:rPr>
        <w:t xml:space="preserve">, однако, способна оказывать и прямое сосудосуживающее действие. В таком случае после ее устранения АД может нормализоваться. Таким образом, </w:t>
      </w:r>
      <w:proofErr w:type="spellStart"/>
      <w:r w:rsidRPr="00BD50F7">
        <w:rPr>
          <w:rFonts w:ascii="Times New Roman" w:hAnsi="Times New Roman" w:cs="Times New Roman"/>
          <w:sz w:val="24"/>
          <w:szCs w:val="24"/>
        </w:rPr>
        <w:t>гиперкальциемия</w:t>
      </w:r>
      <w:proofErr w:type="spellEnd"/>
      <w:r w:rsidRPr="00BD50F7">
        <w:rPr>
          <w:rFonts w:ascii="Times New Roman" w:hAnsi="Times New Roman" w:cs="Times New Roman"/>
          <w:sz w:val="24"/>
          <w:szCs w:val="24"/>
        </w:rPr>
        <w:t xml:space="preserve"> при </w:t>
      </w:r>
      <w:proofErr w:type="spellStart"/>
      <w:r w:rsidRPr="00BD50F7">
        <w:rPr>
          <w:rFonts w:ascii="Times New Roman" w:hAnsi="Times New Roman" w:cs="Times New Roman"/>
          <w:sz w:val="24"/>
          <w:szCs w:val="24"/>
        </w:rPr>
        <w:t>гиперпаратиреозе</w:t>
      </w:r>
      <w:proofErr w:type="spellEnd"/>
      <w:r w:rsidRPr="00BD50F7">
        <w:rPr>
          <w:rFonts w:ascii="Times New Roman" w:hAnsi="Times New Roman" w:cs="Times New Roman"/>
          <w:sz w:val="24"/>
          <w:szCs w:val="24"/>
        </w:rPr>
        <w:t xml:space="preserve"> вызывает артериальную гипертензию, что согласуется с сильным гипотензивным эффектом антагонистов кальция. С другой стороны, известно, что повышенное потребление кальция снижает АД. Для разрешения этих противоречий необходимы дополнительные исследования.</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b/>
          <w:bCs/>
          <w:sz w:val="24"/>
          <w:szCs w:val="24"/>
        </w:rPr>
        <w:t>5.3.4.</w:t>
      </w:r>
      <w:r w:rsidRPr="00BD50F7">
        <w:rPr>
          <w:rFonts w:ascii="Times New Roman" w:hAnsi="Times New Roman" w:cs="Times New Roman"/>
          <w:sz w:val="24"/>
          <w:szCs w:val="24"/>
        </w:rPr>
        <w:t> </w:t>
      </w:r>
      <w:r w:rsidRPr="00BD50F7">
        <w:rPr>
          <w:rFonts w:ascii="Times New Roman" w:hAnsi="Times New Roman" w:cs="Times New Roman"/>
          <w:b/>
          <w:bCs/>
          <w:sz w:val="24"/>
          <w:szCs w:val="24"/>
        </w:rPr>
        <w:t>Пероральные контрацептивы</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lastRenderedPageBreak/>
        <w:t>Раньше частой причиной эндокринной артериальной гипертензии служили эстрогены, входящие в состав пероральных контрацептивов. Однако исследования последних лет показали, что риск развития артериальной гипертензии на фоне приема современных пероральных контрацептивов не столь велик, так как содержание эстрогенов в них значительно снижено. Если АД все же повышается, это, по-видимому, происходит в результате активации ренин-</w:t>
      </w:r>
      <w:proofErr w:type="spellStart"/>
      <w:r w:rsidRPr="00BD50F7">
        <w:rPr>
          <w:rFonts w:ascii="Times New Roman" w:hAnsi="Times New Roman" w:cs="Times New Roman"/>
          <w:sz w:val="24"/>
          <w:szCs w:val="24"/>
        </w:rPr>
        <w:t>ангиотензиновой</w:t>
      </w:r>
      <w:proofErr w:type="spellEnd"/>
      <w:r w:rsidRPr="00BD50F7">
        <w:rPr>
          <w:rFonts w:ascii="Times New Roman" w:hAnsi="Times New Roman" w:cs="Times New Roman"/>
          <w:sz w:val="24"/>
          <w:szCs w:val="24"/>
        </w:rPr>
        <w:t xml:space="preserve"> системы: повышаются ОЦК (из-за избытка альдостерона) и тонус сосудов (из-за избытка </w:t>
      </w:r>
      <w:proofErr w:type="spellStart"/>
      <w:r w:rsidRPr="00BD50F7">
        <w:rPr>
          <w:rFonts w:ascii="Times New Roman" w:hAnsi="Times New Roman" w:cs="Times New Roman"/>
          <w:sz w:val="24"/>
          <w:szCs w:val="24"/>
        </w:rPr>
        <w:t>ангиотензина</w:t>
      </w:r>
      <w:proofErr w:type="spellEnd"/>
      <w:r w:rsidRPr="00BD50F7">
        <w:rPr>
          <w:rFonts w:ascii="Times New Roman" w:hAnsi="Times New Roman" w:cs="Times New Roman"/>
          <w:sz w:val="24"/>
          <w:szCs w:val="24"/>
        </w:rPr>
        <w:t xml:space="preserve"> II). Эстрогены стимулируют синтез </w:t>
      </w:r>
      <w:proofErr w:type="spellStart"/>
      <w:r w:rsidRPr="00BD50F7">
        <w:rPr>
          <w:rFonts w:ascii="Times New Roman" w:hAnsi="Times New Roman" w:cs="Times New Roman"/>
          <w:sz w:val="24"/>
          <w:szCs w:val="24"/>
        </w:rPr>
        <w:t>ангиотензиногена</w:t>
      </w:r>
      <w:proofErr w:type="spellEnd"/>
      <w:r w:rsidRPr="00BD50F7">
        <w:rPr>
          <w:rFonts w:ascii="Times New Roman" w:hAnsi="Times New Roman" w:cs="Times New Roman"/>
          <w:sz w:val="24"/>
          <w:szCs w:val="24"/>
        </w:rPr>
        <w:t xml:space="preserve"> в печени, способствуя </w:t>
      </w:r>
      <w:proofErr w:type="spellStart"/>
      <w:r w:rsidRPr="00BD50F7">
        <w:rPr>
          <w:rFonts w:ascii="Times New Roman" w:hAnsi="Times New Roman" w:cs="Times New Roman"/>
          <w:sz w:val="24"/>
          <w:szCs w:val="24"/>
        </w:rPr>
        <w:t>гиперпродукции</w:t>
      </w:r>
      <w:proofErr w:type="spellEnd"/>
      <w:r w:rsidRPr="00BD50F7">
        <w:rPr>
          <w:rFonts w:ascii="Times New Roman" w:hAnsi="Times New Roman" w:cs="Times New Roman"/>
          <w:sz w:val="24"/>
          <w:szCs w:val="24"/>
        </w:rPr>
        <w:t xml:space="preserve"> </w:t>
      </w:r>
      <w:proofErr w:type="spellStart"/>
      <w:r w:rsidRPr="00BD50F7">
        <w:rPr>
          <w:rFonts w:ascii="Times New Roman" w:hAnsi="Times New Roman" w:cs="Times New Roman"/>
          <w:sz w:val="24"/>
          <w:szCs w:val="24"/>
        </w:rPr>
        <w:t>ангиотензина</w:t>
      </w:r>
      <w:proofErr w:type="spellEnd"/>
      <w:r w:rsidRPr="00BD50F7">
        <w:rPr>
          <w:rFonts w:ascii="Times New Roman" w:hAnsi="Times New Roman" w:cs="Times New Roman"/>
          <w:sz w:val="24"/>
          <w:szCs w:val="24"/>
        </w:rPr>
        <w:t xml:space="preserve"> II и развитию вторичного </w:t>
      </w:r>
      <w:proofErr w:type="spellStart"/>
      <w:r w:rsidRPr="00BD50F7">
        <w:rPr>
          <w:rFonts w:ascii="Times New Roman" w:hAnsi="Times New Roman" w:cs="Times New Roman"/>
          <w:sz w:val="24"/>
          <w:szCs w:val="24"/>
        </w:rPr>
        <w:t>гиперальдостеронизма</w:t>
      </w:r>
      <w:proofErr w:type="spellEnd"/>
      <w:r w:rsidRPr="00BD50F7">
        <w:rPr>
          <w:rFonts w:ascii="Times New Roman" w:hAnsi="Times New Roman" w:cs="Times New Roman"/>
          <w:sz w:val="24"/>
          <w:szCs w:val="24"/>
        </w:rPr>
        <w:t xml:space="preserve">. У некоторых женщин, принимающих пероральные контрацептивы, увеличивается уровень </w:t>
      </w:r>
      <w:proofErr w:type="spellStart"/>
      <w:r w:rsidRPr="00BD50F7">
        <w:rPr>
          <w:rFonts w:ascii="Times New Roman" w:hAnsi="Times New Roman" w:cs="Times New Roman"/>
          <w:sz w:val="24"/>
          <w:szCs w:val="24"/>
        </w:rPr>
        <w:t>ангиотензина</w:t>
      </w:r>
      <w:proofErr w:type="spellEnd"/>
      <w:r w:rsidRPr="00BD50F7">
        <w:rPr>
          <w:rFonts w:ascii="Times New Roman" w:hAnsi="Times New Roman" w:cs="Times New Roman"/>
          <w:sz w:val="24"/>
          <w:szCs w:val="24"/>
        </w:rPr>
        <w:t xml:space="preserve"> II и альдостерона и слегка повышается АД, но лишь изредка оно превышает 140/90 мм </w:t>
      </w:r>
      <w:proofErr w:type="spellStart"/>
      <w:r w:rsidRPr="00BD50F7">
        <w:rPr>
          <w:rFonts w:ascii="Times New Roman" w:hAnsi="Times New Roman" w:cs="Times New Roman"/>
          <w:sz w:val="24"/>
          <w:szCs w:val="24"/>
        </w:rPr>
        <w:t>рт.ст</w:t>
      </w:r>
      <w:proofErr w:type="spellEnd"/>
      <w:r w:rsidRPr="00BD50F7">
        <w:rPr>
          <w:rFonts w:ascii="Times New Roman" w:hAnsi="Times New Roman" w:cs="Times New Roman"/>
          <w:sz w:val="24"/>
          <w:szCs w:val="24"/>
        </w:rPr>
        <w:t xml:space="preserve">. и в половине случаев возвращается к исходному уровню в течение 6 </w:t>
      </w:r>
      <w:proofErr w:type="spellStart"/>
      <w:r w:rsidRPr="00BD50F7">
        <w:rPr>
          <w:rFonts w:ascii="Times New Roman" w:hAnsi="Times New Roman" w:cs="Times New Roman"/>
          <w:sz w:val="24"/>
          <w:szCs w:val="24"/>
        </w:rPr>
        <w:t>мес</w:t>
      </w:r>
      <w:proofErr w:type="spellEnd"/>
      <w:r w:rsidRPr="00BD50F7">
        <w:rPr>
          <w:rFonts w:ascii="Times New Roman" w:hAnsi="Times New Roman" w:cs="Times New Roman"/>
          <w:sz w:val="24"/>
          <w:szCs w:val="24"/>
        </w:rPr>
        <w:t xml:space="preserve"> после прекращения приема препаратов. Неизвестно, почему повышение АД наблюдают не во всех случаях. Возможно, имеют значение такие факторы, как:</w:t>
      </w:r>
    </w:p>
    <w:tbl>
      <w:tblPr>
        <w:tblW w:w="12315" w:type="dxa"/>
        <w:tblCellSpacing w:w="0" w:type="dxa"/>
        <w:tblCellMar>
          <w:left w:w="0" w:type="dxa"/>
          <w:right w:w="0" w:type="dxa"/>
        </w:tblCellMar>
        <w:tblLook w:val="04A0" w:firstRow="1" w:lastRow="0" w:firstColumn="1" w:lastColumn="0" w:noHBand="0" w:noVBand="1"/>
      </w:tblPr>
      <w:tblGrid>
        <w:gridCol w:w="12315"/>
      </w:tblGrid>
      <w:tr w:rsidR="00BD50F7" w:rsidRPr="00BD50F7" w:rsidTr="00BD50F7">
        <w:trPr>
          <w:tblCellSpacing w:w="0" w:type="dxa"/>
        </w:trPr>
        <w:tc>
          <w:tcPr>
            <w:tcW w:w="0" w:type="auto"/>
            <w:vAlign w:val="center"/>
            <w:hideMark/>
          </w:tcPr>
          <w:p w:rsidR="00BD50F7" w:rsidRPr="00BD50F7" w:rsidRDefault="00BD50F7" w:rsidP="00BD50F7">
            <w:pPr>
              <w:spacing w:after="0" w:line="240" w:lineRule="auto"/>
              <w:rPr>
                <w:rFonts w:ascii="Times New Roman" w:hAnsi="Times New Roman" w:cs="Times New Roman"/>
                <w:sz w:val="24"/>
                <w:szCs w:val="24"/>
              </w:rPr>
            </w:pPr>
          </w:p>
        </w:tc>
      </w:tr>
    </w:tbl>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xml:space="preserve">•  повышенная чувствительность к </w:t>
      </w:r>
      <w:proofErr w:type="spellStart"/>
      <w:r w:rsidRPr="00BD50F7">
        <w:rPr>
          <w:rFonts w:ascii="Times New Roman" w:hAnsi="Times New Roman" w:cs="Times New Roman"/>
          <w:sz w:val="24"/>
          <w:szCs w:val="24"/>
        </w:rPr>
        <w:t>ангиотензину</w:t>
      </w:r>
      <w:proofErr w:type="spellEnd"/>
      <w:r w:rsidRPr="00BD50F7">
        <w:rPr>
          <w:rFonts w:ascii="Times New Roman" w:hAnsi="Times New Roman" w:cs="Times New Roman"/>
          <w:sz w:val="24"/>
          <w:szCs w:val="24"/>
        </w:rPr>
        <w:t xml:space="preserve"> II;</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наличие заболеваний почек в легкой форме;</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наследственность (более чем в половине случаев в семейном анамнезе есть случаи артериальной гипертензии);</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возраст (значительно чаще АД повышается у женщин старше 35 лет);</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содержание эстрогенов в препарате;</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ожирение.</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Возможно, что контрацептивы лишь способствуют проявлению гипертонической болезни.</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b/>
          <w:bCs/>
          <w:sz w:val="24"/>
          <w:szCs w:val="24"/>
        </w:rPr>
        <w:t>5.4.</w:t>
      </w:r>
      <w:r w:rsidRPr="00BD50F7">
        <w:rPr>
          <w:rFonts w:ascii="Times New Roman" w:hAnsi="Times New Roman" w:cs="Times New Roman"/>
          <w:sz w:val="24"/>
          <w:szCs w:val="24"/>
        </w:rPr>
        <w:t> </w:t>
      </w:r>
      <w:r w:rsidRPr="00BD50F7">
        <w:rPr>
          <w:rFonts w:ascii="Times New Roman" w:hAnsi="Times New Roman" w:cs="Times New Roman"/>
          <w:b/>
          <w:bCs/>
          <w:sz w:val="24"/>
          <w:szCs w:val="24"/>
        </w:rPr>
        <w:t>Неблагоприятные прогностические факторы при артериальной гипертензии</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Принадлежность к негроидной расе.</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Молодой возраст.</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Мужской пол.</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xml:space="preserve">•  Диастолическое АД &gt;115 мм </w:t>
      </w:r>
      <w:proofErr w:type="spellStart"/>
      <w:r w:rsidRPr="00BD50F7">
        <w:rPr>
          <w:rFonts w:ascii="Times New Roman" w:hAnsi="Times New Roman" w:cs="Times New Roman"/>
          <w:sz w:val="24"/>
          <w:szCs w:val="24"/>
        </w:rPr>
        <w:t>рт.ст</w:t>
      </w:r>
      <w:proofErr w:type="spellEnd"/>
      <w:r w:rsidRPr="00BD50F7">
        <w:rPr>
          <w:rFonts w:ascii="Times New Roman" w:hAnsi="Times New Roman" w:cs="Times New Roman"/>
          <w:sz w:val="24"/>
          <w:szCs w:val="24"/>
        </w:rPr>
        <w:t>. в течение длительного времени.</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Курение.</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Сахарный диабет.</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w:t>
      </w:r>
      <w:proofErr w:type="spellStart"/>
      <w:r w:rsidRPr="00BD50F7">
        <w:rPr>
          <w:rFonts w:ascii="Times New Roman" w:hAnsi="Times New Roman" w:cs="Times New Roman"/>
          <w:sz w:val="24"/>
          <w:szCs w:val="24"/>
        </w:rPr>
        <w:t>Гиперхолестеринемия</w:t>
      </w:r>
      <w:proofErr w:type="spellEnd"/>
      <w:r w:rsidRPr="00BD50F7">
        <w:rPr>
          <w:rFonts w:ascii="Times New Roman" w:hAnsi="Times New Roman" w:cs="Times New Roman"/>
          <w:sz w:val="24"/>
          <w:szCs w:val="24"/>
        </w:rPr>
        <w:t>.</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Ожирение.</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Злоупотребление алкоголем.</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Поражения органов-мишеней:</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сердце:</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w:t>
      </w:r>
      <w:proofErr w:type="spellStart"/>
      <w:r w:rsidRPr="00BD50F7">
        <w:rPr>
          <w:rFonts w:ascii="Times New Roman" w:hAnsi="Times New Roman" w:cs="Times New Roman"/>
          <w:sz w:val="24"/>
          <w:szCs w:val="24"/>
        </w:rPr>
        <w:t>кардиомегалия</w:t>
      </w:r>
      <w:proofErr w:type="spellEnd"/>
      <w:r w:rsidRPr="00BD50F7">
        <w:rPr>
          <w:rFonts w:ascii="Times New Roman" w:hAnsi="Times New Roman" w:cs="Times New Roman"/>
          <w:sz w:val="24"/>
          <w:szCs w:val="24"/>
        </w:rPr>
        <w:t>;</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признаки ишемии или перегрузки левого желудочка на ЭКГ;</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инфаркт миокарда;</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сердечная недостаточность;</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глазное дно:</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экссудаты и кровоизлияния;</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отек диска зрительного нерва;</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почки - почечная недостаточность;</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ЦНС - нарушение мозгового кровообращения.</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b/>
          <w:bCs/>
          <w:sz w:val="24"/>
          <w:szCs w:val="24"/>
        </w:rPr>
        <w:lastRenderedPageBreak/>
        <w:t>5.5.</w:t>
      </w:r>
      <w:r w:rsidRPr="00BD50F7">
        <w:rPr>
          <w:rFonts w:ascii="Times New Roman" w:hAnsi="Times New Roman" w:cs="Times New Roman"/>
          <w:sz w:val="24"/>
          <w:szCs w:val="24"/>
        </w:rPr>
        <w:t> </w:t>
      </w:r>
      <w:r w:rsidRPr="00BD50F7">
        <w:rPr>
          <w:rFonts w:ascii="Times New Roman" w:hAnsi="Times New Roman" w:cs="Times New Roman"/>
          <w:b/>
          <w:bCs/>
          <w:sz w:val="24"/>
          <w:szCs w:val="24"/>
        </w:rPr>
        <w:t>Формулирование диагноза</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При наличии у больного АГ в диагнозе должны быть отражены:</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этиология АГ;</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степень повышения АД;</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наличие факторов риска, поражение органов</w:t>
      </w:r>
      <w:bookmarkStart w:id="0" w:name="_GoBack"/>
      <w:bookmarkEnd w:id="0"/>
      <w:r w:rsidRPr="00BD50F7">
        <w:rPr>
          <w:rFonts w:ascii="Times New Roman" w:hAnsi="Times New Roman" w:cs="Times New Roman"/>
          <w:sz w:val="24"/>
          <w:szCs w:val="24"/>
        </w:rPr>
        <w:t>-мишеней;</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степень риска в соответствии с методом стратификации риска.</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Примеры.</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w:t>
      </w:r>
      <w:proofErr w:type="spellStart"/>
      <w:r w:rsidRPr="00BD50F7">
        <w:rPr>
          <w:rFonts w:ascii="Times New Roman" w:hAnsi="Times New Roman" w:cs="Times New Roman"/>
          <w:sz w:val="24"/>
          <w:szCs w:val="24"/>
        </w:rPr>
        <w:t>Коарктация</w:t>
      </w:r>
      <w:proofErr w:type="spellEnd"/>
      <w:r w:rsidRPr="00BD50F7">
        <w:rPr>
          <w:rFonts w:ascii="Times New Roman" w:hAnsi="Times New Roman" w:cs="Times New Roman"/>
          <w:sz w:val="24"/>
          <w:szCs w:val="24"/>
        </w:rPr>
        <w:t xml:space="preserve"> грудного отдела аорты. Артериальная гипертензия, 2-я степень. Гипертрофия левого желудочка. Риск 2-й (умеренный).</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xml:space="preserve">•  Ревматизм, неактивная фаза: сочетанный порок аортального клапана с преобладанием недостаточности. НК I (II ФК по NYHA). Артериальная гипертензия, 1-я степень. Риск 3-й (высокий): </w:t>
      </w:r>
      <w:proofErr w:type="spellStart"/>
      <w:r w:rsidRPr="00BD50F7">
        <w:rPr>
          <w:rFonts w:ascii="Times New Roman" w:hAnsi="Times New Roman" w:cs="Times New Roman"/>
          <w:sz w:val="24"/>
          <w:szCs w:val="24"/>
        </w:rPr>
        <w:t>гиперхолестеринемия</w:t>
      </w:r>
      <w:proofErr w:type="spellEnd"/>
      <w:r w:rsidRPr="00BD50F7">
        <w:rPr>
          <w:rFonts w:ascii="Times New Roman" w:hAnsi="Times New Roman" w:cs="Times New Roman"/>
          <w:sz w:val="24"/>
          <w:szCs w:val="24"/>
        </w:rPr>
        <w:t>.</w:t>
      </w:r>
    </w:p>
    <w:p w:rsidR="00BD50F7" w:rsidRPr="00BD50F7" w:rsidRDefault="00BD50F7" w:rsidP="00BD50F7">
      <w:pPr>
        <w:spacing w:after="0" w:line="240" w:lineRule="auto"/>
        <w:rPr>
          <w:rFonts w:ascii="Times New Roman" w:hAnsi="Times New Roman" w:cs="Times New Roman"/>
          <w:sz w:val="24"/>
          <w:szCs w:val="24"/>
        </w:rPr>
      </w:pPr>
      <w:r w:rsidRPr="00BD50F7">
        <w:rPr>
          <w:rFonts w:ascii="Times New Roman" w:hAnsi="Times New Roman" w:cs="Times New Roman"/>
          <w:sz w:val="24"/>
          <w:szCs w:val="24"/>
        </w:rPr>
        <w:t>•  </w:t>
      </w:r>
      <w:proofErr w:type="spellStart"/>
      <w:r w:rsidRPr="00BD50F7">
        <w:rPr>
          <w:rFonts w:ascii="Times New Roman" w:hAnsi="Times New Roman" w:cs="Times New Roman"/>
          <w:sz w:val="24"/>
          <w:szCs w:val="24"/>
        </w:rPr>
        <w:t>Феохромоцитома</w:t>
      </w:r>
      <w:proofErr w:type="spellEnd"/>
      <w:r w:rsidRPr="00BD50F7">
        <w:rPr>
          <w:rFonts w:ascii="Times New Roman" w:hAnsi="Times New Roman" w:cs="Times New Roman"/>
          <w:sz w:val="24"/>
          <w:szCs w:val="24"/>
        </w:rPr>
        <w:t xml:space="preserve"> правого надпочечника. Артериальная гипертензия </w:t>
      </w:r>
      <w:proofErr w:type="spellStart"/>
      <w:r w:rsidRPr="00BD50F7">
        <w:rPr>
          <w:rFonts w:ascii="Times New Roman" w:hAnsi="Times New Roman" w:cs="Times New Roman"/>
          <w:sz w:val="24"/>
          <w:szCs w:val="24"/>
        </w:rPr>
        <w:t>кризового</w:t>
      </w:r>
      <w:proofErr w:type="spellEnd"/>
      <w:r w:rsidRPr="00BD50F7">
        <w:rPr>
          <w:rFonts w:ascii="Times New Roman" w:hAnsi="Times New Roman" w:cs="Times New Roman"/>
          <w:sz w:val="24"/>
          <w:szCs w:val="24"/>
        </w:rPr>
        <w:t xml:space="preserve"> течения, 3-я степень. Риск 4-й (очень высокий): ожирение. Панические атаки.</w:t>
      </w:r>
    </w:p>
    <w:p w:rsidR="00BD50F7" w:rsidRDefault="00BD50F7" w:rsidP="00455547">
      <w:pPr>
        <w:spacing w:after="0" w:line="240" w:lineRule="auto"/>
      </w:pPr>
    </w:p>
    <w:p w:rsidR="00595F8B" w:rsidRPr="00595F8B" w:rsidRDefault="00595F8B" w:rsidP="00595F8B">
      <w:pPr>
        <w:numPr>
          <w:ilvl w:val="0"/>
          <w:numId w:val="10"/>
        </w:numPr>
        <w:spacing w:after="0" w:line="292" w:lineRule="atLeast"/>
        <w:outlineLvl w:val="2"/>
        <w:rPr>
          <w:rFonts w:ascii="Times New Roman" w:eastAsia="Times New Roman" w:hAnsi="Times New Roman" w:cs="Times New Roman"/>
          <w:b/>
          <w:bCs/>
          <w:color w:val="444488"/>
          <w:sz w:val="24"/>
          <w:szCs w:val="24"/>
          <w:lang w:eastAsia="ru-RU"/>
        </w:rPr>
      </w:pPr>
      <w:r w:rsidRPr="00595F8B">
        <w:rPr>
          <w:rFonts w:ascii="Times New Roman" w:eastAsia="Times New Roman" w:hAnsi="Times New Roman" w:cs="Times New Roman"/>
          <w:b/>
          <w:bCs/>
          <w:color w:val="444488"/>
          <w:sz w:val="24"/>
          <w:szCs w:val="24"/>
          <w:lang w:eastAsia="ru-RU"/>
        </w:rPr>
        <w:t>ЭНДОКРИННЫЕ АРТЕРИАЛЬНЫЕ ГИПЕРТЕНЗИИ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Эндокринные АГ составляют примерно 0,1-1% всех АГ (до 12%, по данным специализированных клиник).</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95F8B">
        <w:rPr>
          <w:rFonts w:ascii="Times New Roman" w:eastAsia="Times New Roman" w:hAnsi="Times New Roman" w:cs="Times New Roman"/>
          <w:i/>
          <w:iCs/>
          <w:color w:val="000000"/>
          <w:sz w:val="24"/>
          <w:szCs w:val="24"/>
          <w:lang w:eastAsia="ru-RU"/>
        </w:rPr>
        <w:t>Феохромоцитома</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АГ обусловлена </w:t>
      </w:r>
      <w:proofErr w:type="spellStart"/>
      <w:r w:rsidRPr="00595F8B">
        <w:rPr>
          <w:rFonts w:ascii="Times New Roman" w:eastAsia="Times New Roman" w:hAnsi="Times New Roman" w:cs="Times New Roman"/>
          <w:color w:val="000000"/>
          <w:sz w:val="24"/>
          <w:szCs w:val="24"/>
          <w:lang w:eastAsia="ru-RU"/>
        </w:rPr>
        <w:t>феохромоцитомой</w:t>
      </w:r>
      <w:proofErr w:type="spellEnd"/>
      <w:r w:rsidRPr="00595F8B">
        <w:rPr>
          <w:rFonts w:ascii="Times New Roman" w:eastAsia="Times New Roman" w:hAnsi="Times New Roman" w:cs="Times New Roman"/>
          <w:color w:val="000000"/>
          <w:sz w:val="24"/>
          <w:szCs w:val="24"/>
          <w:lang w:eastAsia="ru-RU"/>
        </w:rPr>
        <w:t xml:space="preserve"> менее чем в 0,1-0,2% случаев всех АГ. </w:t>
      </w:r>
      <w:proofErr w:type="spellStart"/>
      <w:r w:rsidRPr="00595F8B">
        <w:rPr>
          <w:rFonts w:ascii="Times New Roman" w:eastAsia="Times New Roman" w:hAnsi="Times New Roman" w:cs="Times New Roman"/>
          <w:color w:val="000000"/>
          <w:sz w:val="24"/>
          <w:szCs w:val="24"/>
          <w:lang w:eastAsia="ru-RU"/>
        </w:rPr>
        <w:t>Феохромоцитома</w:t>
      </w:r>
      <w:proofErr w:type="spellEnd"/>
      <w:r w:rsidRPr="00595F8B">
        <w:rPr>
          <w:rFonts w:ascii="Times New Roman" w:eastAsia="Times New Roman" w:hAnsi="Times New Roman" w:cs="Times New Roman"/>
          <w:color w:val="000000"/>
          <w:sz w:val="24"/>
          <w:szCs w:val="24"/>
          <w:lang w:eastAsia="ru-RU"/>
        </w:rPr>
        <w:t xml:space="preserve"> - </w:t>
      </w:r>
      <w:proofErr w:type="spellStart"/>
      <w:r w:rsidRPr="00595F8B">
        <w:rPr>
          <w:rFonts w:ascii="Times New Roman" w:eastAsia="Times New Roman" w:hAnsi="Times New Roman" w:cs="Times New Roman"/>
          <w:color w:val="000000"/>
          <w:sz w:val="24"/>
          <w:szCs w:val="24"/>
          <w:lang w:eastAsia="ru-RU"/>
        </w:rPr>
        <w:t>катехоламинпродуцирующая</w:t>
      </w:r>
      <w:proofErr w:type="spellEnd"/>
      <w:r w:rsidRPr="00595F8B">
        <w:rPr>
          <w:rFonts w:ascii="Times New Roman" w:eastAsia="Times New Roman" w:hAnsi="Times New Roman" w:cs="Times New Roman"/>
          <w:color w:val="000000"/>
          <w:sz w:val="24"/>
          <w:szCs w:val="24"/>
          <w:lang w:eastAsia="ru-RU"/>
        </w:rPr>
        <w:t xml:space="preserve"> опухоль, в большинстве случаев локализующаяся в надпочечниках (85-90%). Для её характеристики можно использовать "правило десяти": в 10% случаев она семейная, в 10% - двусторонняя, в 10% - злокачественная, в 10% - множественная, в 10% - </w:t>
      </w:r>
      <w:proofErr w:type="spellStart"/>
      <w:r w:rsidRPr="00595F8B">
        <w:rPr>
          <w:rFonts w:ascii="Times New Roman" w:eastAsia="Times New Roman" w:hAnsi="Times New Roman" w:cs="Times New Roman"/>
          <w:color w:val="000000"/>
          <w:sz w:val="24"/>
          <w:szCs w:val="24"/>
          <w:lang w:eastAsia="ru-RU"/>
        </w:rPr>
        <w:t>вненадпочечниковая</w:t>
      </w:r>
      <w:proofErr w:type="spellEnd"/>
      <w:r w:rsidRPr="00595F8B">
        <w:rPr>
          <w:rFonts w:ascii="Times New Roman" w:eastAsia="Times New Roman" w:hAnsi="Times New Roman" w:cs="Times New Roman"/>
          <w:color w:val="000000"/>
          <w:sz w:val="24"/>
          <w:szCs w:val="24"/>
          <w:lang w:eastAsia="ru-RU"/>
        </w:rPr>
        <w:t>, в 10% развивается у детей.</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Клинические проявления </w:t>
      </w:r>
      <w:proofErr w:type="spellStart"/>
      <w:r w:rsidRPr="00595F8B">
        <w:rPr>
          <w:rFonts w:ascii="Times New Roman" w:eastAsia="Times New Roman" w:hAnsi="Times New Roman" w:cs="Times New Roman"/>
          <w:color w:val="000000"/>
          <w:sz w:val="24"/>
          <w:szCs w:val="24"/>
          <w:lang w:eastAsia="ru-RU"/>
        </w:rPr>
        <w:t>феохромоцитомы</w:t>
      </w:r>
      <w:proofErr w:type="spellEnd"/>
      <w:r w:rsidRPr="00595F8B">
        <w:rPr>
          <w:rFonts w:ascii="Times New Roman" w:eastAsia="Times New Roman" w:hAnsi="Times New Roman" w:cs="Times New Roman"/>
          <w:color w:val="000000"/>
          <w:sz w:val="24"/>
          <w:szCs w:val="24"/>
          <w:lang w:eastAsia="ru-RU"/>
        </w:rPr>
        <w:t xml:space="preserve"> весьма многочисленны, разнообразны, но неспецифичны (табл. 4-3).</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Таблица 4-3. Клинические проявления </w:t>
      </w:r>
      <w:proofErr w:type="spellStart"/>
      <w:r w:rsidRPr="00595F8B">
        <w:rPr>
          <w:rFonts w:ascii="Times New Roman" w:eastAsia="Times New Roman" w:hAnsi="Times New Roman" w:cs="Times New Roman"/>
          <w:color w:val="000000"/>
          <w:sz w:val="24"/>
          <w:szCs w:val="24"/>
          <w:lang w:eastAsia="ru-RU"/>
        </w:rPr>
        <w:t>феохромоцитомы</w:t>
      </w:r>
      <w:proofErr w:type="spellEnd"/>
    </w:p>
    <w:tbl>
      <w:tblPr>
        <w:tblW w:w="9615" w:type="dxa"/>
        <w:tblCellSpacing w:w="0" w:type="dxa"/>
        <w:tblCellMar>
          <w:left w:w="0" w:type="dxa"/>
          <w:right w:w="0" w:type="dxa"/>
        </w:tblCellMar>
        <w:tblLook w:val="04A0" w:firstRow="1" w:lastRow="0" w:firstColumn="1" w:lastColumn="0" w:noHBand="0" w:noVBand="1"/>
      </w:tblPr>
      <w:tblGrid>
        <w:gridCol w:w="8584"/>
        <w:gridCol w:w="1031"/>
      </w:tblGrid>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Клиническое</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проявление</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Частота</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АГ</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90%</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Головная боль</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80%</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Ортостатическая артериальная гипотензия, сердцебиение и тахикардия</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60%</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Потливость</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65%</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Бледность, страх</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45%</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Тремор конечностей</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35%</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Боль в животе</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15%</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Нарушения зрения</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15%</w:t>
            </w:r>
          </w:p>
        </w:tc>
      </w:tr>
    </w:tbl>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 xml:space="preserve">В 50% случаев АГ может быть постоянной, а в 50% - сочетаться с кризами. Криз обычно возникает вне связи с внешними факторами. Часто возникает гипергликемия. Следует помнить, что </w:t>
      </w:r>
      <w:proofErr w:type="spellStart"/>
      <w:r w:rsidRPr="00595F8B">
        <w:rPr>
          <w:rFonts w:ascii="Times New Roman" w:eastAsia="Times New Roman" w:hAnsi="Times New Roman" w:cs="Times New Roman"/>
          <w:color w:val="000000"/>
          <w:sz w:val="24"/>
          <w:szCs w:val="24"/>
          <w:lang w:eastAsia="ru-RU"/>
        </w:rPr>
        <w:t>феохромоцитома</w:t>
      </w:r>
      <w:proofErr w:type="spellEnd"/>
      <w:r w:rsidRPr="00595F8B">
        <w:rPr>
          <w:rFonts w:ascii="Times New Roman" w:eastAsia="Times New Roman" w:hAnsi="Times New Roman" w:cs="Times New Roman"/>
          <w:color w:val="000000"/>
          <w:sz w:val="24"/>
          <w:szCs w:val="24"/>
          <w:lang w:eastAsia="ru-RU"/>
        </w:rPr>
        <w:t xml:space="preserve"> может проявиться во время беременности, и что ей может сопутствовать другая эндокринная патология.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Для подтверждения диагноза используют следующие методы исследования.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УЗИ надпочечников обычно позволяет выявить опухоль при её размерах более 2 см.</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Определение содержания катехоламинов в плазме крови информативно лишь во время гипертонического криза. Большее диагностическое значение имеет определение уровня катехоламинов мочи в течение суток. При наличии </w:t>
      </w:r>
      <w:proofErr w:type="spellStart"/>
      <w:r w:rsidRPr="00595F8B">
        <w:rPr>
          <w:rFonts w:ascii="Times New Roman" w:eastAsia="Times New Roman" w:hAnsi="Times New Roman" w:cs="Times New Roman"/>
          <w:color w:val="000000"/>
          <w:sz w:val="24"/>
          <w:szCs w:val="24"/>
          <w:lang w:eastAsia="ru-RU"/>
        </w:rPr>
        <w:t>феохромоцитомы</w:t>
      </w:r>
      <w:proofErr w:type="spellEnd"/>
      <w:r w:rsidRPr="00595F8B">
        <w:rPr>
          <w:rFonts w:ascii="Times New Roman" w:eastAsia="Times New Roman" w:hAnsi="Times New Roman" w:cs="Times New Roman"/>
          <w:color w:val="000000"/>
          <w:sz w:val="24"/>
          <w:szCs w:val="24"/>
          <w:lang w:eastAsia="ru-RU"/>
        </w:rPr>
        <w:t xml:space="preserve"> концентрация адреналина и норадреналина составляет более 200 мкг/</w:t>
      </w:r>
      <w:proofErr w:type="spellStart"/>
      <w:r w:rsidRPr="00595F8B">
        <w:rPr>
          <w:rFonts w:ascii="Times New Roman" w:eastAsia="Times New Roman" w:hAnsi="Times New Roman" w:cs="Times New Roman"/>
          <w:color w:val="000000"/>
          <w:sz w:val="24"/>
          <w:szCs w:val="24"/>
          <w:lang w:eastAsia="ru-RU"/>
        </w:rPr>
        <w:t>сут</w:t>
      </w:r>
      <w:proofErr w:type="spellEnd"/>
      <w:r w:rsidRPr="00595F8B">
        <w:rPr>
          <w:rFonts w:ascii="Times New Roman" w:eastAsia="Times New Roman" w:hAnsi="Times New Roman" w:cs="Times New Roman"/>
          <w:color w:val="000000"/>
          <w:sz w:val="24"/>
          <w:szCs w:val="24"/>
          <w:lang w:eastAsia="ru-RU"/>
        </w:rPr>
        <w:t>. При сомнительных величинах (концентрация 51-200 мкг/</w:t>
      </w:r>
      <w:proofErr w:type="spellStart"/>
      <w:r w:rsidRPr="00595F8B">
        <w:rPr>
          <w:rFonts w:ascii="Times New Roman" w:eastAsia="Times New Roman" w:hAnsi="Times New Roman" w:cs="Times New Roman"/>
          <w:color w:val="000000"/>
          <w:sz w:val="24"/>
          <w:szCs w:val="24"/>
          <w:lang w:eastAsia="ru-RU"/>
        </w:rPr>
        <w:t>сут</w:t>
      </w:r>
      <w:proofErr w:type="spellEnd"/>
      <w:r w:rsidRPr="00595F8B">
        <w:rPr>
          <w:rFonts w:ascii="Times New Roman" w:eastAsia="Times New Roman" w:hAnsi="Times New Roman" w:cs="Times New Roman"/>
          <w:color w:val="000000"/>
          <w:sz w:val="24"/>
          <w:szCs w:val="24"/>
          <w:lang w:eastAsia="ru-RU"/>
        </w:rPr>
        <w:t xml:space="preserve">) проводят пробу с подавлением </w:t>
      </w:r>
      <w:proofErr w:type="spellStart"/>
      <w:r w:rsidRPr="00595F8B">
        <w:rPr>
          <w:rFonts w:ascii="Times New Roman" w:eastAsia="Times New Roman" w:hAnsi="Times New Roman" w:cs="Times New Roman"/>
          <w:color w:val="000000"/>
          <w:sz w:val="24"/>
          <w:szCs w:val="24"/>
          <w:lang w:eastAsia="ru-RU"/>
        </w:rPr>
        <w:t>клонидином</w:t>
      </w:r>
      <w:proofErr w:type="spellEnd"/>
      <w:r w:rsidRPr="00595F8B">
        <w:rPr>
          <w:rFonts w:ascii="Times New Roman" w:eastAsia="Times New Roman" w:hAnsi="Times New Roman" w:cs="Times New Roman"/>
          <w:color w:val="000000"/>
          <w:sz w:val="24"/>
          <w:szCs w:val="24"/>
          <w:lang w:eastAsia="ru-RU"/>
        </w:rPr>
        <w:t xml:space="preserve">. Суть её заключается в том, что ночью происходит уменьшение выработки катехоламинов, а приём </w:t>
      </w:r>
      <w:proofErr w:type="spellStart"/>
      <w:r w:rsidRPr="00595F8B">
        <w:rPr>
          <w:rFonts w:ascii="Times New Roman" w:eastAsia="Times New Roman" w:hAnsi="Times New Roman" w:cs="Times New Roman"/>
          <w:color w:val="000000"/>
          <w:sz w:val="24"/>
          <w:szCs w:val="24"/>
          <w:lang w:eastAsia="ru-RU"/>
        </w:rPr>
        <w:t>клонидина</w:t>
      </w:r>
      <w:proofErr w:type="spellEnd"/>
      <w:r w:rsidRPr="00595F8B">
        <w:rPr>
          <w:rFonts w:ascii="Times New Roman" w:eastAsia="Times New Roman" w:hAnsi="Times New Roman" w:cs="Times New Roman"/>
          <w:color w:val="000000"/>
          <w:sz w:val="24"/>
          <w:szCs w:val="24"/>
          <w:lang w:eastAsia="ru-RU"/>
        </w:rPr>
        <w:t xml:space="preserve"> ещё больше уменьшает физиологическую, но не автономную (продуцируемую опухолью) секрецию катехоламинов. Пациенту дают 0,15 мг или 0,3 мг </w:t>
      </w:r>
      <w:proofErr w:type="spellStart"/>
      <w:r w:rsidRPr="00595F8B">
        <w:rPr>
          <w:rFonts w:ascii="Times New Roman" w:eastAsia="Times New Roman" w:hAnsi="Times New Roman" w:cs="Times New Roman"/>
          <w:color w:val="000000"/>
          <w:sz w:val="24"/>
          <w:szCs w:val="24"/>
          <w:lang w:eastAsia="ru-RU"/>
        </w:rPr>
        <w:t>клонидина</w:t>
      </w:r>
      <w:proofErr w:type="spellEnd"/>
      <w:r w:rsidRPr="00595F8B">
        <w:rPr>
          <w:rFonts w:ascii="Times New Roman" w:eastAsia="Times New Roman" w:hAnsi="Times New Roman" w:cs="Times New Roman"/>
          <w:color w:val="000000"/>
          <w:sz w:val="24"/>
          <w:szCs w:val="24"/>
          <w:lang w:eastAsia="ru-RU"/>
        </w:rPr>
        <w:t xml:space="preserve"> перед сном, а утром собирают ночную мочу (с 21 ч до 7 ч) при условии полного покоя обследуемого. При отсутствии </w:t>
      </w:r>
      <w:proofErr w:type="spellStart"/>
      <w:r w:rsidRPr="00595F8B">
        <w:rPr>
          <w:rFonts w:ascii="Times New Roman" w:eastAsia="Times New Roman" w:hAnsi="Times New Roman" w:cs="Times New Roman"/>
          <w:color w:val="000000"/>
          <w:sz w:val="24"/>
          <w:szCs w:val="24"/>
          <w:lang w:eastAsia="ru-RU"/>
        </w:rPr>
        <w:t>феохромоцитомы</w:t>
      </w:r>
      <w:proofErr w:type="spellEnd"/>
      <w:r w:rsidRPr="00595F8B">
        <w:rPr>
          <w:rFonts w:ascii="Times New Roman" w:eastAsia="Times New Roman" w:hAnsi="Times New Roman" w:cs="Times New Roman"/>
          <w:color w:val="000000"/>
          <w:sz w:val="24"/>
          <w:szCs w:val="24"/>
          <w:lang w:eastAsia="ru-RU"/>
        </w:rPr>
        <w:t xml:space="preserve"> содержание катехоламинов будет значительно сниженным, а при её наличии количество катехоламинов останется высоким, несмотря на приём </w:t>
      </w:r>
      <w:proofErr w:type="spellStart"/>
      <w:r w:rsidRPr="00595F8B">
        <w:rPr>
          <w:rFonts w:ascii="Times New Roman" w:eastAsia="Times New Roman" w:hAnsi="Times New Roman" w:cs="Times New Roman"/>
          <w:color w:val="000000"/>
          <w:sz w:val="24"/>
          <w:szCs w:val="24"/>
          <w:lang w:eastAsia="ru-RU"/>
        </w:rPr>
        <w:t>клонидина</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Первичный</w:t>
      </w: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i/>
          <w:iCs/>
          <w:color w:val="000000"/>
          <w:sz w:val="24"/>
          <w:szCs w:val="24"/>
          <w:lang w:eastAsia="ru-RU"/>
        </w:rPr>
        <w:t>гиперальдостеронизм</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АГ вызвана первичным </w:t>
      </w:r>
      <w:proofErr w:type="spellStart"/>
      <w:r w:rsidRPr="00595F8B">
        <w:rPr>
          <w:rFonts w:ascii="Times New Roman" w:eastAsia="Times New Roman" w:hAnsi="Times New Roman" w:cs="Times New Roman"/>
          <w:color w:val="000000"/>
          <w:sz w:val="24"/>
          <w:szCs w:val="24"/>
          <w:lang w:eastAsia="ru-RU"/>
        </w:rPr>
        <w:t>гиперальдостеронизмом</w:t>
      </w:r>
      <w:proofErr w:type="spellEnd"/>
      <w:r w:rsidRPr="00595F8B">
        <w:rPr>
          <w:rFonts w:ascii="Times New Roman" w:eastAsia="Times New Roman" w:hAnsi="Times New Roman" w:cs="Times New Roman"/>
          <w:color w:val="000000"/>
          <w:sz w:val="24"/>
          <w:szCs w:val="24"/>
          <w:lang w:eastAsia="ru-RU"/>
        </w:rPr>
        <w:t xml:space="preserve"> в 0,5% всех случаев АГ (до 12%, по данным специализированных клиник).</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Различают несколько этиологических форм первичного </w:t>
      </w:r>
      <w:proofErr w:type="spellStart"/>
      <w:r w:rsidRPr="00595F8B">
        <w:rPr>
          <w:rFonts w:ascii="Times New Roman" w:eastAsia="Times New Roman" w:hAnsi="Times New Roman" w:cs="Times New Roman"/>
          <w:color w:val="000000"/>
          <w:sz w:val="24"/>
          <w:szCs w:val="24"/>
          <w:lang w:eastAsia="ru-RU"/>
        </w:rPr>
        <w:t>гиперальдостеронизма</w:t>
      </w:r>
      <w:proofErr w:type="spellEnd"/>
      <w:r w:rsidRPr="00595F8B">
        <w:rPr>
          <w:rFonts w:ascii="Times New Roman" w:eastAsia="Times New Roman" w:hAnsi="Times New Roman" w:cs="Times New Roman"/>
          <w:color w:val="000000"/>
          <w:sz w:val="24"/>
          <w:szCs w:val="24"/>
          <w:lang w:eastAsia="ru-RU"/>
        </w:rPr>
        <w:t xml:space="preserve">: синдром </w:t>
      </w:r>
      <w:proofErr w:type="spellStart"/>
      <w:r w:rsidRPr="00595F8B">
        <w:rPr>
          <w:rFonts w:ascii="Times New Roman" w:eastAsia="Times New Roman" w:hAnsi="Times New Roman" w:cs="Times New Roman"/>
          <w:color w:val="000000"/>
          <w:sz w:val="24"/>
          <w:szCs w:val="24"/>
          <w:lang w:eastAsia="ru-RU"/>
        </w:rPr>
        <w:t>Конна</w:t>
      </w:r>
      <w:proofErr w:type="spellEnd"/>
      <w:r w:rsidRPr="00595F8B">
        <w:rPr>
          <w:rFonts w:ascii="Times New Roman" w:eastAsia="Times New Roman" w:hAnsi="Times New Roman" w:cs="Times New Roman"/>
          <w:color w:val="000000"/>
          <w:sz w:val="24"/>
          <w:szCs w:val="24"/>
          <w:lang w:eastAsia="ru-RU"/>
        </w:rPr>
        <w:t xml:space="preserve"> (аденома, продуцирующая альдостерон), </w:t>
      </w:r>
      <w:proofErr w:type="spellStart"/>
      <w:r w:rsidRPr="00595F8B">
        <w:rPr>
          <w:rFonts w:ascii="Times New Roman" w:eastAsia="Times New Roman" w:hAnsi="Times New Roman" w:cs="Times New Roman"/>
          <w:color w:val="000000"/>
          <w:sz w:val="24"/>
          <w:szCs w:val="24"/>
          <w:lang w:eastAsia="ru-RU"/>
        </w:rPr>
        <w:t>адренокортикальная</w:t>
      </w:r>
      <w:proofErr w:type="spellEnd"/>
      <w:r w:rsidRPr="00595F8B">
        <w:rPr>
          <w:rFonts w:ascii="Times New Roman" w:eastAsia="Times New Roman" w:hAnsi="Times New Roman" w:cs="Times New Roman"/>
          <w:color w:val="000000"/>
          <w:sz w:val="24"/>
          <w:szCs w:val="24"/>
          <w:lang w:eastAsia="ru-RU"/>
        </w:rPr>
        <w:t xml:space="preserve"> карцинома, первичная надпочечниковая гиперплазия, идиопатическая двусторонняя надпочечниковая гиперплазия. В патогенезе АГ основное значение имеет избыточная выработка альдостерона.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Основные клинические признаки: АГ, изменения на ЭКГ в виде уплощения зубца </w:t>
      </w:r>
      <w:r w:rsidRPr="00595F8B">
        <w:rPr>
          <w:rFonts w:ascii="Times New Roman" w:eastAsia="Times New Roman" w:hAnsi="Times New Roman" w:cs="Times New Roman"/>
          <w:i/>
          <w:iCs/>
          <w:color w:val="000000"/>
          <w:sz w:val="24"/>
          <w:szCs w:val="24"/>
          <w:lang w:eastAsia="ru-RU"/>
        </w:rPr>
        <w:t>T</w:t>
      </w:r>
      <w:r w:rsidRPr="00595F8B">
        <w:rPr>
          <w:rFonts w:ascii="Times New Roman" w:eastAsia="Times New Roman" w:hAnsi="Times New Roman" w:cs="Times New Roman"/>
          <w:color w:val="000000"/>
          <w:sz w:val="24"/>
          <w:szCs w:val="24"/>
          <w:lang w:eastAsia="ru-RU"/>
        </w:rPr>
        <w:t> (в 80% случаев), мышечная слабость (в 80% случаев), полиурия (в 70% случаев), головная боль (в 65% случаев), полидипсия (в 45% случаев), парестезии (в 25% случаев), нарушения зрения (в 20% случаев), быстрая утомляемость (в 20% случаев), преходящие судороги (в 20% случаев), миалгии (в 15% случаев). Как видно, эти симптомы не специфичны и мало пригодны для дифференциальной диагностики.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Ведущий клинико-патогенетический признак первичного </w:t>
      </w:r>
      <w:proofErr w:type="spellStart"/>
      <w:r w:rsidRPr="00595F8B">
        <w:rPr>
          <w:rFonts w:ascii="Times New Roman" w:eastAsia="Times New Roman" w:hAnsi="Times New Roman" w:cs="Times New Roman"/>
          <w:color w:val="000000"/>
          <w:sz w:val="24"/>
          <w:szCs w:val="24"/>
          <w:lang w:eastAsia="ru-RU"/>
        </w:rPr>
        <w:t>гиперальдостеронизма</w:t>
      </w:r>
      <w:proofErr w:type="spellEnd"/>
      <w:r w:rsidRPr="00595F8B">
        <w:rPr>
          <w:rFonts w:ascii="Times New Roman" w:eastAsia="Times New Roman" w:hAnsi="Times New Roman" w:cs="Times New Roman"/>
          <w:color w:val="000000"/>
          <w:sz w:val="24"/>
          <w:szCs w:val="24"/>
          <w:lang w:eastAsia="ru-RU"/>
        </w:rPr>
        <w:t xml:space="preserve"> - </w:t>
      </w:r>
      <w:proofErr w:type="spellStart"/>
      <w:r w:rsidRPr="00595F8B">
        <w:rPr>
          <w:rFonts w:ascii="Times New Roman" w:eastAsia="Times New Roman" w:hAnsi="Times New Roman" w:cs="Times New Roman"/>
          <w:color w:val="000000"/>
          <w:sz w:val="24"/>
          <w:szCs w:val="24"/>
          <w:lang w:eastAsia="ru-RU"/>
        </w:rPr>
        <w:t>гипокалиемия</w:t>
      </w:r>
      <w:proofErr w:type="spellEnd"/>
      <w:r w:rsidRPr="00595F8B">
        <w:rPr>
          <w:rFonts w:ascii="Times New Roman" w:eastAsia="Times New Roman" w:hAnsi="Times New Roman" w:cs="Times New Roman"/>
          <w:color w:val="000000"/>
          <w:sz w:val="24"/>
          <w:szCs w:val="24"/>
          <w:lang w:eastAsia="ru-RU"/>
        </w:rPr>
        <w:t xml:space="preserve"> (в 90% случаев). Необходимо дифференцировать первичный </w:t>
      </w:r>
      <w:proofErr w:type="spellStart"/>
      <w:r w:rsidRPr="00595F8B">
        <w:rPr>
          <w:rFonts w:ascii="Times New Roman" w:eastAsia="Times New Roman" w:hAnsi="Times New Roman" w:cs="Times New Roman"/>
          <w:color w:val="000000"/>
          <w:sz w:val="24"/>
          <w:szCs w:val="24"/>
          <w:lang w:eastAsia="ru-RU"/>
        </w:rPr>
        <w:t>гиперальдостеронизм</w:t>
      </w:r>
      <w:proofErr w:type="spellEnd"/>
      <w:r w:rsidRPr="00595F8B">
        <w:rPr>
          <w:rFonts w:ascii="Times New Roman" w:eastAsia="Times New Roman" w:hAnsi="Times New Roman" w:cs="Times New Roman"/>
          <w:color w:val="000000"/>
          <w:sz w:val="24"/>
          <w:szCs w:val="24"/>
          <w:lang w:eastAsia="ru-RU"/>
        </w:rPr>
        <w:t xml:space="preserve"> с другими причинами </w:t>
      </w:r>
      <w:proofErr w:type="spellStart"/>
      <w:r w:rsidRPr="00595F8B">
        <w:rPr>
          <w:rFonts w:ascii="Times New Roman" w:eastAsia="Times New Roman" w:hAnsi="Times New Roman" w:cs="Times New Roman"/>
          <w:color w:val="000000"/>
          <w:sz w:val="24"/>
          <w:szCs w:val="24"/>
          <w:lang w:eastAsia="ru-RU"/>
        </w:rPr>
        <w:t>гипокалиемии</w:t>
      </w:r>
      <w:proofErr w:type="spellEnd"/>
      <w:r w:rsidRPr="00595F8B">
        <w:rPr>
          <w:rFonts w:ascii="Times New Roman" w:eastAsia="Times New Roman" w:hAnsi="Times New Roman" w:cs="Times New Roman"/>
          <w:color w:val="000000"/>
          <w:sz w:val="24"/>
          <w:szCs w:val="24"/>
          <w:lang w:eastAsia="ru-RU"/>
        </w:rPr>
        <w:t>: приём диуретиков и слабительных средств, диарея и рвота.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Гипотиреоз</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гипертиреоз</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Характерный признак гипотиреоза - высокое диастолическое АД. Другими проявлениями гипотиреоза со стороны ССС служат уменьшение ЧСС и сердечного выброса.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Характерные признаки гипертиреоза - увеличение ЧСС и сердечного выброса, преимущественно изолированная систолическая АГ с низким (нормальным) диастолическим АД. Считают, что увеличение диастолического АД при гипертиреозе - признак другого заболевания, сопровождающегося АГ, или признак гипертонической болезни.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В обоих случаях для уточнения диагноза, кроме обычного клинического обследования, необходимо исследовать состояние щитовидной железы.</w:t>
      </w:r>
    </w:p>
    <w:p w:rsidR="00595F8B" w:rsidRPr="00595F8B" w:rsidRDefault="00595F8B" w:rsidP="00595F8B">
      <w:pPr>
        <w:numPr>
          <w:ilvl w:val="0"/>
          <w:numId w:val="10"/>
        </w:numPr>
        <w:spacing w:after="0" w:line="292" w:lineRule="atLeast"/>
        <w:outlineLvl w:val="2"/>
        <w:rPr>
          <w:rFonts w:ascii="Times New Roman" w:eastAsia="Times New Roman" w:hAnsi="Times New Roman" w:cs="Times New Roman"/>
          <w:b/>
          <w:bCs/>
          <w:color w:val="444488"/>
          <w:sz w:val="24"/>
          <w:szCs w:val="24"/>
          <w:lang w:eastAsia="ru-RU"/>
        </w:rPr>
      </w:pPr>
      <w:r w:rsidRPr="00595F8B">
        <w:rPr>
          <w:rFonts w:ascii="Times New Roman" w:eastAsia="Times New Roman" w:hAnsi="Times New Roman" w:cs="Times New Roman"/>
          <w:b/>
          <w:bCs/>
          <w:color w:val="444488"/>
          <w:sz w:val="24"/>
          <w:szCs w:val="24"/>
          <w:lang w:eastAsia="ru-RU"/>
        </w:rPr>
        <w:t>ЛЕКАРСТВЕННЫЕ АРТЕРИАЛЬНЫЕ ГИПЕРТЕНЗИИ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В патогенезе АГ, вызванной ЛС, могут иметь значение следующие факторы.</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Вазоконстрикция</w:t>
      </w:r>
      <w:proofErr w:type="spellEnd"/>
      <w:r w:rsidRPr="00595F8B">
        <w:rPr>
          <w:rFonts w:ascii="Times New Roman" w:eastAsia="Times New Roman" w:hAnsi="Times New Roman" w:cs="Times New Roman"/>
          <w:color w:val="000000"/>
          <w:sz w:val="24"/>
          <w:szCs w:val="24"/>
          <w:lang w:eastAsia="ru-RU"/>
        </w:rPr>
        <w:t>, вызванная симпатической стимуляцией или прямым воздействием на гладкомышечные клетки сосудов.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Увеличение вязкости крови.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Стимуляция ренин-</w:t>
      </w:r>
      <w:proofErr w:type="spellStart"/>
      <w:r w:rsidRPr="00595F8B">
        <w:rPr>
          <w:rFonts w:ascii="Times New Roman" w:eastAsia="Times New Roman" w:hAnsi="Times New Roman" w:cs="Times New Roman"/>
          <w:color w:val="000000"/>
          <w:sz w:val="24"/>
          <w:szCs w:val="24"/>
          <w:lang w:eastAsia="ru-RU"/>
        </w:rPr>
        <w:t>ангиотензиновой</w:t>
      </w:r>
      <w:proofErr w:type="spellEnd"/>
      <w:r w:rsidRPr="00595F8B">
        <w:rPr>
          <w:rFonts w:ascii="Times New Roman" w:eastAsia="Times New Roman" w:hAnsi="Times New Roman" w:cs="Times New Roman"/>
          <w:color w:val="000000"/>
          <w:sz w:val="24"/>
          <w:szCs w:val="24"/>
          <w:lang w:eastAsia="ru-RU"/>
        </w:rPr>
        <w:t xml:space="preserve"> системы, задержка ионов натрия и воды.</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Взаимодействие с центральными регуляторными механизмами.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АГ могут вызвать следующие ЛС.</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Препараты, содержащие адреномиметические или симпатомиметические средства (например, эфедрин, псевдоэфедрин, </w:t>
      </w:r>
      <w:proofErr w:type="spellStart"/>
      <w:r w:rsidRPr="00595F8B">
        <w:rPr>
          <w:rFonts w:ascii="Times New Roman" w:eastAsia="Times New Roman" w:hAnsi="Times New Roman" w:cs="Times New Roman"/>
          <w:color w:val="000000"/>
          <w:sz w:val="24"/>
          <w:szCs w:val="24"/>
          <w:lang w:eastAsia="ru-RU"/>
        </w:rPr>
        <w:t>фенилэфрин</w:t>
      </w:r>
      <w:proofErr w:type="spellEnd"/>
      <w:r w:rsidRPr="00595F8B">
        <w:rPr>
          <w:rFonts w:ascii="Times New Roman" w:eastAsia="Times New Roman" w:hAnsi="Times New Roman" w:cs="Times New Roman"/>
          <w:color w:val="000000"/>
          <w:sz w:val="24"/>
          <w:szCs w:val="24"/>
          <w:lang w:eastAsia="ru-RU"/>
        </w:rPr>
        <w:t>) и применяемые для лечения заболеваний полости носа, могут повысить АД.</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Пероральные контрацептивы. Возможный механизм гипертензивного действия ЛС, содержащих эстрогены, состоит в стимуляции ренин-</w:t>
      </w:r>
      <w:proofErr w:type="spellStart"/>
      <w:r w:rsidRPr="00595F8B">
        <w:rPr>
          <w:rFonts w:ascii="Times New Roman" w:eastAsia="Times New Roman" w:hAnsi="Times New Roman" w:cs="Times New Roman"/>
          <w:color w:val="000000"/>
          <w:sz w:val="24"/>
          <w:szCs w:val="24"/>
          <w:lang w:eastAsia="ru-RU"/>
        </w:rPr>
        <w:t>ангиотензиновой</w:t>
      </w:r>
      <w:proofErr w:type="spellEnd"/>
      <w:r w:rsidRPr="00595F8B">
        <w:rPr>
          <w:rFonts w:ascii="Times New Roman" w:eastAsia="Times New Roman" w:hAnsi="Times New Roman" w:cs="Times New Roman"/>
          <w:color w:val="000000"/>
          <w:sz w:val="24"/>
          <w:szCs w:val="24"/>
          <w:lang w:eastAsia="ru-RU"/>
        </w:rPr>
        <w:t xml:space="preserve"> системы и задержке жидкости. По некоторым данным, АГ при приёме контрацептивов развивается примерно у 5% женщин.</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НПВП вызывают АГ в результате подавления синтеза простагландинов, обладающих </w:t>
      </w:r>
      <w:proofErr w:type="spellStart"/>
      <w:r w:rsidRPr="00595F8B">
        <w:rPr>
          <w:rFonts w:ascii="Times New Roman" w:eastAsia="Times New Roman" w:hAnsi="Times New Roman" w:cs="Times New Roman"/>
          <w:color w:val="000000"/>
          <w:sz w:val="24"/>
          <w:szCs w:val="24"/>
          <w:lang w:eastAsia="ru-RU"/>
        </w:rPr>
        <w:t>вазодилатирующим</w:t>
      </w:r>
      <w:proofErr w:type="spellEnd"/>
      <w:r w:rsidRPr="00595F8B">
        <w:rPr>
          <w:rFonts w:ascii="Times New Roman" w:eastAsia="Times New Roman" w:hAnsi="Times New Roman" w:cs="Times New Roman"/>
          <w:color w:val="000000"/>
          <w:sz w:val="24"/>
          <w:szCs w:val="24"/>
          <w:lang w:eastAsia="ru-RU"/>
        </w:rPr>
        <w:t xml:space="preserve"> эффектом, а также благодаря задержке жидкости.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Карбеноксолон</w:t>
      </w:r>
      <w:proofErr w:type="spellEnd"/>
      <w:r w:rsidRPr="00595F8B">
        <w:rPr>
          <w:rFonts w:ascii="Times New Roman" w:eastAsia="Times New Roman" w:hAnsi="Times New Roman" w:cs="Times New Roman"/>
          <w:color w:val="000000"/>
          <w:sz w:val="24"/>
          <w:szCs w:val="24"/>
          <w:lang w:eastAsia="ru-RU"/>
        </w:rPr>
        <w:t>, препараты лакричника повышают АД из-за задержки жидкости (</w:t>
      </w:r>
      <w:proofErr w:type="spellStart"/>
      <w:r w:rsidRPr="00595F8B">
        <w:rPr>
          <w:rFonts w:ascii="Times New Roman" w:eastAsia="Times New Roman" w:hAnsi="Times New Roman" w:cs="Times New Roman"/>
          <w:color w:val="000000"/>
          <w:sz w:val="24"/>
          <w:szCs w:val="24"/>
          <w:lang w:eastAsia="ru-RU"/>
        </w:rPr>
        <w:t>гипокалиемическая</w:t>
      </w:r>
      <w:proofErr w:type="spellEnd"/>
      <w:r w:rsidRPr="00595F8B">
        <w:rPr>
          <w:rFonts w:ascii="Times New Roman" w:eastAsia="Times New Roman" w:hAnsi="Times New Roman" w:cs="Times New Roman"/>
          <w:color w:val="000000"/>
          <w:sz w:val="24"/>
          <w:szCs w:val="24"/>
          <w:lang w:eastAsia="ru-RU"/>
        </w:rPr>
        <w:t xml:space="preserve"> АГ, </w:t>
      </w:r>
      <w:proofErr w:type="spellStart"/>
      <w:r w:rsidRPr="00595F8B">
        <w:rPr>
          <w:rFonts w:ascii="Times New Roman" w:eastAsia="Times New Roman" w:hAnsi="Times New Roman" w:cs="Times New Roman"/>
          <w:color w:val="000000"/>
          <w:sz w:val="24"/>
          <w:szCs w:val="24"/>
          <w:lang w:eastAsia="ru-RU"/>
        </w:rPr>
        <w:t>псевдогиперальдостеронизм</w:t>
      </w:r>
      <w:proofErr w:type="spellEnd"/>
      <w:r w:rsidRPr="00595F8B">
        <w:rPr>
          <w:rFonts w:ascii="Times New Roman" w:eastAsia="Times New Roman" w:hAnsi="Times New Roman" w:cs="Times New Roman"/>
          <w:color w:val="000000"/>
          <w:sz w:val="24"/>
          <w:szCs w:val="24"/>
          <w:lang w:eastAsia="ru-RU"/>
        </w:rPr>
        <w:t xml:space="preserve"> вслед</w:t>
      </w:r>
      <w:r w:rsidRPr="00595F8B">
        <w:rPr>
          <w:rFonts w:ascii="Times New Roman" w:eastAsia="Times New Roman" w:hAnsi="Times New Roman" w:cs="Times New Roman"/>
          <w:color w:val="000000"/>
          <w:sz w:val="24"/>
          <w:szCs w:val="24"/>
          <w:lang w:eastAsia="ru-RU"/>
        </w:rPr>
        <w:softHyphen/>
        <w:t>ствие минералокортикоидной активности).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Трициклические антидепрессанты могут вызывать повышение АД из-за стимуляции симпатической нервной системы.</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ГК вызывают повышение АД вследствие увеличения сосудистой реактивности к </w:t>
      </w:r>
      <w:proofErr w:type="spellStart"/>
      <w:r w:rsidRPr="00595F8B">
        <w:rPr>
          <w:rFonts w:ascii="Times New Roman" w:eastAsia="Times New Roman" w:hAnsi="Times New Roman" w:cs="Times New Roman"/>
          <w:color w:val="000000"/>
          <w:sz w:val="24"/>
          <w:szCs w:val="24"/>
          <w:lang w:eastAsia="ru-RU"/>
        </w:rPr>
        <w:t>ангиотензину</w:t>
      </w:r>
      <w:proofErr w:type="spellEnd"/>
      <w:r w:rsidRPr="00595F8B">
        <w:rPr>
          <w:rFonts w:ascii="Times New Roman" w:eastAsia="Times New Roman" w:hAnsi="Times New Roman" w:cs="Times New Roman"/>
          <w:color w:val="000000"/>
          <w:sz w:val="24"/>
          <w:szCs w:val="24"/>
          <w:lang w:eastAsia="ru-RU"/>
        </w:rPr>
        <w:t> II и норадреналину, а также в результате задержки жидкости.</w:t>
      </w:r>
    </w:p>
    <w:p w:rsidR="00595F8B" w:rsidRPr="00595F8B" w:rsidRDefault="00595F8B" w:rsidP="00595F8B">
      <w:pPr>
        <w:numPr>
          <w:ilvl w:val="0"/>
          <w:numId w:val="10"/>
        </w:numPr>
        <w:spacing w:after="0" w:line="292" w:lineRule="atLeast"/>
        <w:outlineLvl w:val="2"/>
        <w:rPr>
          <w:rFonts w:ascii="Times New Roman" w:eastAsia="Times New Roman" w:hAnsi="Times New Roman" w:cs="Times New Roman"/>
          <w:b/>
          <w:bCs/>
          <w:color w:val="444488"/>
          <w:sz w:val="24"/>
          <w:szCs w:val="24"/>
          <w:lang w:eastAsia="ru-RU"/>
        </w:rPr>
      </w:pPr>
      <w:r w:rsidRPr="00595F8B">
        <w:rPr>
          <w:rFonts w:ascii="Times New Roman" w:eastAsia="Times New Roman" w:hAnsi="Times New Roman" w:cs="Times New Roman"/>
          <w:b/>
          <w:bCs/>
          <w:color w:val="444488"/>
          <w:sz w:val="24"/>
          <w:szCs w:val="24"/>
          <w:lang w:eastAsia="ru-RU"/>
        </w:rPr>
        <w:lastRenderedPageBreak/>
        <w:t>АЛКОГОЛЬ И АРТЕРИАЛЬНАЯ ГИПЕРТЕНЗИЯ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В 5-25% случаев причиной АГ служит хроническое употребление алкоголя.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Точный механизм гипертензивного действия алкоголя не известен. Возможно, имеют значение стимуляции симпатической нервной системы, увеличение продукции гормонов коры надпочечников, </w:t>
      </w:r>
      <w:proofErr w:type="spellStart"/>
      <w:r w:rsidRPr="00595F8B">
        <w:rPr>
          <w:rFonts w:ascii="Times New Roman" w:eastAsia="Times New Roman" w:hAnsi="Times New Roman" w:cs="Times New Roman"/>
          <w:color w:val="000000"/>
          <w:sz w:val="24"/>
          <w:szCs w:val="24"/>
          <w:lang w:eastAsia="ru-RU"/>
        </w:rPr>
        <w:t>гиперинсулинемии</w:t>
      </w:r>
      <w:proofErr w:type="spellEnd"/>
      <w:r w:rsidRPr="00595F8B">
        <w:rPr>
          <w:rFonts w:ascii="Times New Roman" w:eastAsia="Times New Roman" w:hAnsi="Times New Roman" w:cs="Times New Roman"/>
          <w:color w:val="000000"/>
          <w:sz w:val="24"/>
          <w:szCs w:val="24"/>
          <w:lang w:eastAsia="ru-RU"/>
        </w:rPr>
        <w:t>, увеличение захвата ионов кальция клетками и повышение общего периферического сопротивления под влиянием алкоголя.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Выявление связи АГ с употреблением алкоголя на практике часто бывает неразрешимой проблемой, поскольку анамнестические сведения малодостоверны, а клинических специфических признаков нет. Вместе с тем следует обращать внимание на ориентировочные признаки чрезмерного употребления алкоголя (табл. 4-4). Точной корреляции между повышением АД и количеством принимаемого алкоголя пока не выявлено.</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Таблица 4-4. Признаки злоупотребления алкоголем</w:t>
      </w:r>
    </w:p>
    <w:tbl>
      <w:tblPr>
        <w:tblW w:w="9615" w:type="dxa"/>
        <w:tblCellSpacing w:w="0" w:type="dxa"/>
        <w:tblCellMar>
          <w:left w:w="0" w:type="dxa"/>
          <w:right w:w="0" w:type="dxa"/>
        </w:tblCellMar>
        <w:tblLook w:val="04A0" w:firstRow="1" w:lastRow="0" w:firstColumn="1" w:lastColumn="0" w:noHBand="0" w:noVBand="1"/>
      </w:tblPr>
      <w:tblGrid>
        <w:gridCol w:w="4851"/>
        <w:gridCol w:w="4764"/>
      </w:tblGrid>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Ранние</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признаки</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Поздние</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признаки</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 xml:space="preserve">Высокая активность </w:t>
            </w:r>
            <w:proofErr w:type="spellStart"/>
            <w:r w:rsidRPr="00595F8B">
              <w:rPr>
                <w:rFonts w:ascii="Times New Roman" w:eastAsia="Times New Roman" w:hAnsi="Times New Roman" w:cs="Times New Roman"/>
                <w:sz w:val="24"/>
                <w:szCs w:val="24"/>
                <w:lang w:eastAsia="ru-RU"/>
              </w:rPr>
              <w:t>трансаминаз</w:t>
            </w:r>
            <w:proofErr w:type="spellEnd"/>
            <w:r w:rsidRPr="00595F8B">
              <w:rPr>
                <w:rFonts w:ascii="Times New Roman" w:eastAsia="Times New Roman" w:hAnsi="Times New Roman" w:cs="Times New Roman"/>
                <w:sz w:val="24"/>
                <w:szCs w:val="24"/>
                <w:lang w:eastAsia="ru-RU"/>
              </w:rPr>
              <w:t xml:space="preserve"> (АЛТ, АСТ) в крови</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Кушингоидные</w:t>
            </w:r>
            <w:proofErr w:type="spellEnd"/>
            <w:r w:rsidRPr="00595F8B">
              <w:rPr>
                <w:rFonts w:ascii="Times New Roman" w:eastAsia="Times New Roman" w:hAnsi="Times New Roman" w:cs="Times New Roman"/>
                <w:sz w:val="24"/>
                <w:szCs w:val="24"/>
                <w:lang w:eastAsia="ru-RU"/>
              </w:rPr>
              <w:t xml:space="preserve"> признаки</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Увеличенный средний объём эритроцитов</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Признаки поражения печени</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Запах алкоголя</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Печёночная энцефалопатия, энцефалопатия Вернике</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Телеангиэктазии</w:t>
            </w:r>
            <w:proofErr w:type="spellEnd"/>
            <w:r w:rsidRPr="00595F8B">
              <w:rPr>
                <w:rFonts w:ascii="Times New Roman" w:eastAsia="Times New Roman" w:hAnsi="Times New Roman" w:cs="Times New Roman"/>
                <w:sz w:val="24"/>
                <w:szCs w:val="24"/>
                <w:lang w:eastAsia="ru-RU"/>
              </w:rPr>
              <w:t xml:space="preserve"> на лице</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Периферическая невропатия</w:t>
            </w:r>
          </w:p>
        </w:tc>
      </w:tr>
    </w:tbl>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К лабораторным тестам, подтверждающим воздействие алкоголя на организм, относят повышенную активность печёночного фермента γ-</w:t>
      </w:r>
      <w:proofErr w:type="spellStart"/>
      <w:r w:rsidRPr="00595F8B">
        <w:rPr>
          <w:rFonts w:ascii="Times New Roman" w:eastAsia="Times New Roman" w:hAnsi="Times New Roman" w:cs="Times New Roman"/>
          <w:color w:val="000000"/>
          <w:sz w:val="24"/>
          <w:szCs w:val="24"/>
          <w:lang w:eastAsia="ru-RU"/>
        </w:rPr>
        <w:t>глутамил</w:t>
      </w:r>
      <w:proofErr w:type="spellEnd"/>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транспептидазы</w:t>
      </w:r>
      <w:proofErr w:type="spellEnd"/>
      <w:r w:rsidRPr="00595F8B">
        <w:rPr>
          <w:rFonts w:ascii="Times New Roman" w:eastAsia="Times New Roman" w:hAnsi="Times New Roman" w:cs="Times New Roman"/>
          <w:color w:val="000000"/>
          <w:sz w:val="24"/>
          <w:szCs w:val="24"/>
          <w:lang w:eastAsia="ru-RU"/>
        </w:rPr>
        <w:t>. Следует помнить и о других клинических проявлениях злоупотребления алкоголем: хронический гастрит, хронический панкреатит, хронический бронхит, частые пневмонии, поражения почек.</w:t>
      </w:r>
    </w:p>
    <w:p w:rsidR="00595F8B" w:rsidRPr="00595F8B" w:rsidRDefault="00595F8B" w:rsidP="00595F8B">
      <w:pPr>
        <w:numPr>
          <w:ilvl w:val="0"/>
          <w:numId w:val="10"/>
        </w:numPr>
        <w:spacing w:after="0" w:line="292" w:lineRule="atLeast"/>
        <w:outlineLvl w:val="2"/>
        <w:rPr>
          <w:rFonts w:ascii="Times New Roman" w:eastAsia="Times New Roman" w:hAnsi="Times New Roman" w:cs="Times New Roman"/>
          <w:b/>
          <w:bCs/>
          <w:color w:val="444488"/>
          <w:sz w:val="24"/>
          <w:szCs w:val="24"/>
          <w:lang w:eastAsia="ru-RU"/>
        </w:rPr>
      </w:pPr>
      <w:r w:rsidRPr="00595F8B">
        <w:rPr>
          <w:rFonts w:ascii="Times New Roman" w:eastAsia="Times New Roman" w:hAnsi="Times New Roman" w:cs="Times New Roman"/>
          <w:b/>
          <w:bCs/>
          <w:color w:val="444488"/>
          <w:sz w:val="24"/>
          <w:szCs w:val="24"/>
          <w:lang w:eastAsia="ru-RU"/>
        </w:rPr>
        <w:t>АРТЕРИАЛЬНАЯ ГИПЕРТЕНЗИЯ У ПОЖИЛЫХ</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К возрастной категории пожилых относят лиц старше 65 лет. В настоящее время эта категория составляет около 15% всего населения как в нашей стране, так и во многих индустриально развитых странах. Критерием АГ для пожилых считают АД более 160/90 мм </w:t>
      </w:r>
      <w:proofErr w:type="spellStart"/>
      <w:r w:rsidRPr="00595F8B">
        <w:rPr>
          <w:rFonts w:ascii="Times New Roman" w:eastAsia="Times New Roman" w:hAnsi="Times New Roman" w:cs="Times New Roman"/>
          <w:color w:val="000000"/>
          <w:sz w:val="24"/>
          <w:szCs w:val="24"/>
          <w:lang w:eastAsia="ru-RU"/>
        </w:rPr>
        <w:t>рт.ст</w:t>
      </w:r>
      <w:proofErr w:type="spellEnd"/>
      <w:r w:rsidRPr="00595F8B">
        <w:rPr>
          <w:rFonts w:ascii="Times New Roman" w:eastAsia="Times New Roman" w:hAnsi="Times New Roman" w:cs="Times New Roman"/>
          <w:color w:val="000000"/>
          <w:sz w:val="24"/>
          <w:szCs w:val="24"/>
          <w:lang w:eastAsia="ru-RU"/>
        </w:rPr>
        <w:t>. Распространённость АГ в данной возрастной группе достигает 50%. АГ у пожилых может быть изолированной систолической или одновременно систолической и диастолической.</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В патогенезе, кроме других факторов, влияющих на повышение АД, у пожилых людей важное значение имеет уменьшение эластичности стенок аорты, что проявляется увеличением систолического АД и снижением диастолического АД.</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lastRenderedPageBreak/>
        <w:t>Клинические</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особенности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Для пожилых характерны склонность к ортостатической артериальной гипотензии (в связи с уменьшением мозгового кровотока из-за склероза артерий мозга), снижение выделительной функции почек, уменьшение эластичности артерий (и, соответственно, увеличение общего периферического сопротивления) и уменьшение сердечного выброса. При обследовании пожилых пациентов с АГ необходимо обращать внимание на факторы риска ИБС (курение, сахарный диабет, гипертрофия левого желудочка и другие) и учитывать их при назначении терапии. Эпидемиологические исследования показали, что повышение систолического АД по сравнению с повышением диастолического АД имеет большее значение для прогнозирования риска сердечно-сосудистых осложнений.</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95F8B">
        <w:rPr>
          <w:rFonts w:ascii="Times New Roman" w:eastAsia="Times New Roman" w:hAnsi="Times New Roman" w:cs="Times New Roman"/>
          <w:i/>
          <w:iCs/>
          <w:color w:val="000000"/>
          <w:sz w:val="24"/>
          <w:szCs w:val="24"/>
          <w:lang w:eastAsia="ru-RU"/>
        </w:rPr>
        <w:t>Псевдогипертензия</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Следует помнить о возможной </w:t>
      </w:r>
      <w:proofErr w:type="spellStart"/>
      <w:r w:rsidRPr="00595F8B">
        <w:rPr>
          <w:rFonts w:ascii="Times New Roman" w:eastAsia="Times New Roman" w:hAnsi="Times New Roman" w:cs="Times New Roman"/>
          <w:color w:val="000000"/>
          <w:sz w:val="24"/>
          <w:szCs w:val="24"/>
          <w:lang w:eastAsia="ru-RU"/>
        </w:rPr>
        <w:t>псевдогипертензии</w:t>
      </w:r>
      <w:proofErr w:type="spellEnd"/>
      <w:r w:rsidRPr="00595F8B">
        <w:rPr>
          <w:rFonts w:ascii="Times New Roman" w:eastAsia="Times New Roman" w:hAnsi="Times New Roman" w:cs="Times New Roman"/>
          <w:color w:val="000000"/>
          <w:sz w:val="24"/>
          <w:szCs w:val="24"/>
          <w:lang w:eastAsia="ru-RU"/>
        </w:rPr>
        <w:t xml:space="preserve"> у пожилых - завышении значений систолического АД на 98 мм </w:t>
      </w:r>
      <w:proofErr w:type="spellStart"/>
      <w:r w:rsidRPr="00595F8B">
        <w:rPr>
          <w:rFonts w:ascii="Times New Roman" w:eastAsia="Times New Roman" w:hAnsi="Times New Roman" w:cs="Times New Roman"/>
          <w:color w:val="000000"/>
          <w:sz w:val="24"/>
          <w:szCs w:val="24"/>
          <w:lang w:eastAsia="ru-RU"/>
        </w:rPr>
        <w:t>рт.ст</w:t>
      </w:r>
      <w:proofErr w:type="spellEnd"/>
      <w:r w:rsidRPr="00595F8B">
        <w:rPr>
          <w:rFonts w:ascii="Times New Roman" w:eastAsia="Times New Roman" w:hAnsi="Times New Roman" w:cs="Times New Roman"/>
          <w:color w:val="000000"/>
          <w:sz w:val="24"/>
          <w:szCs w:val="24"/>
          <w:lang w:eastAsia="ru-RU"/>
        </w:rPr>
        <w:t>. и диастолического АД на 49 мм </w:t>
      </w:r>
      <w:proofErr w:type="spellStart"/>
      <w:r w:rsidRPr="00595F8B">
        <w:rPr>
          <w:rFonts w:ascii="Times New Roman" w:eastAsia="Times New Roman" w:hAnsi="Times New Roman" w:cs="Times New Roman"/>
          <w:color w:val="000000"/>
          <w:sz w:val="24"/>
          <w:szCs w:val="24"/>
          <w:lang w:eastAsia="ru-RU"/>
        </w:rPr>
        <w:t>рт.ст</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Псевдогипертензия</w:t>
      </w:r>
      <w:proofErr w:type="spellEnd"/>
      <w:r w:rsidRPr="00595F8B">
        <w:rPr>
          <w:rFonts w:ascii="Times New Roman" w:eastAsia="Times New Roman" w:hAnsi="Times New Roman" w:cs="Times New Roman"/>
          <w:color w:val="000000"/>
          <w:sz w:val="24"/>
          <w:szCs w:val="24"/>
          <w:lang w:eastAsia="ru-RU"/>
        </w:rPr>
        <w:t xml:space="preserve"> связана с выраженной ригидностью стенок (вплоть до склероза) плечевых артерий. У пожилых распространённость </w:t>
      </w:r>
      <w:proofErr w:type="spellStart"/>
      <w:r w:rsidRPr="00595F8B">
        <w:rPr>
          <w:rFonts w:ascii="Times New Roman" w:eastAsia="Times New Roman" w:hAnsi="Times New Roman" w:cs="Times New Roman"/>
          <w:color w:val="000000"/>
          <w:sz w:val="24"/>
          <w:szCs w:val="24"/>
          <w:lang w:eastAsia="ru-RU"/>
        </w:rPr>
        <w:t>псевдогипертензии</w:t>
      </w:r>
      <w:proofErr w:type="spellEnd"/>
      <w:r w:rsidRPr="00595F8B">
        <w:rPr>
          <w:rFonts w:ascii="Times New Roman" w:eastAsia="Times New Roman" w:hAnsi="Times New Roman" w:cs="Times New Roman"/>
          <w:color w:val="000000"/>
          <w:sz w:val="24"/>
          <w:szCs w:val="24"/>
          <w:lang w:eastAsia="ru-RU"/>
        </w:rPr>
        <w:t xml:space="preserve"> составляет около 2%. </w:t>
      </w:r>
      <w:proofErr w:type="spellStart"/>
      <w:r w:rsidRPr="00595F8B">
        <w:rPr>
          <w:rFonts w:ascii="Times New Roman" w:eastAsia="Times New Roman" w:hAnsi="Times New Roman" w:cs="Times New Roman"/>
          <w:color w:val="000000"/>
          <w:sz w:val="24"/>
          <w:szCs w:val="24"/>
          <w:lang w:eastAsia="ru-RU"/>
        </w:rPr>
        <w:t>Псевдогипертензию</w:t>
      </w:r>
      <w:proofErr w:type="spellEnd"/>
      <w:r w:rsidRPr="00595F8B">
        <w:rPr>
          <w:rFonts w:ascii="Times New Roman" w:eastAsia="Times New Roman" w:hAnsi="Times New Roman" w:cs="Times New Roman"/>
          <w:color w:val="000000"/>
          <w:sz w:val="24"/>
          <w:szCs w:val="24"/>
          <w:lang w:eastAsia="ru-RU"/>
        </w:rPr>
        <w:t xml:space="preserve"> можно заподозрить у пожилых лиц с положительным симптомом </w:t>
      </w:r>
      <w:proofErr w:type="spellStart"/>
      <w:r w:rsidRPr="00595F8B">
        <w:rPr>
          <w:rFonts w:ascii="Times New Roman" w:eastAsia="Times New Roman" w:hAnsi="Times New Roman" w:cs="Times New Roman"/>
          <w:color w:val="000000"/>
          <w:sz w:val="24"/>
          <w:szCs w:val="24"/>
          <w:lang w:eastAsia="ru-RU"/>
        </w:rPr>
        <w:t>Ослера</w:t>
      </w:r>
      <w:proofErr w:type="spellEnd"/>
      <w:r w:rsidRPr="00595F8B">
        <w:rPr>
          <w:rFonts w:ascii="Times New Roman" w:eastAsia="Times New Roman" w:hAnsi="Times New Roman" w:cs="Times New Roman"/>
          <w:color w:val="000000"/>
          <w:sz w:val="24"/>
          <w:szCs w:val="24"/>
          <w:lang w:eastAsia="ru-RU"/>
        </w:rPr>
        <w:t>: несмотря на пережатие плечевой артерии пальцем или манжетой, пульс на лучевой артерии остаётся доступным для пальпации вследствие ригидности стенки сосуда.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Атеросклероз</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почечных</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артерий</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аневризма</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аорты</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Частыми причинами АГ в пожилом возрасте бывают атеросклероз почечных артерий или аневризма брюшного отдела аорты, вызывающая сужение просвета почечной артерии (одной или обеих). Следует исключить эти патологические состояния при быстром прогрессировании АГ или внезапном повышении АД, особенно при резистентности гипертензии к терапии.</w:t>
      </w:r>
    </w:p>
    <w:p w:rsidR="00595F8B" w:rsidRPr="00595F8B" w:rsidRDefault="00595F8B" w:rsidP="00595F8B">
      <w:pPr>
        <w:numPr>
          <w:ilvl w:val="0"/>
          <w:numId w:val="10"/>
        </w:numPr>
        <w:spacing w:after="0" w:line="292" w:lineRule="atLeast"/>
        <w:outlineLvl w:val="2"/>
        <w:rPr>
          <w:rFonts w:ascii="Times New Roman" w:eastAsia="Times New Roman" w:hAnsi="Times New Roman" w:cs="Times New Roman"/>
          <w:b/>
          <w:bCs/>
          <w:color w:val="444488"/>
          <w:sz w:val="24"/>
          <w:szCs w:val="24"/>
          <w:lang w:eastAsia="ru-RU"/>
        </w:rPr>
      </w:pPr>
      <w:r w:rsidRPr="00595F8B">
        <w:rPr>
          <w:rFonts w:ascii="Times New Roman" w:eastAsia="Times New Roman" w:hAnsi="Times New Roman" w:cs="Times New Roman"/>
          <w:b/>
          <w:bCs/>
          <w:color w:val="444488"/>
          <w:sz w:val="24"/>
          <w:szCs w:val="24"/>
          <w:lang w:eastAsia="ru-RU"/>
        </w:rPr>
        <w:t>ИЗОЛИРОВАННАЯ ОФИСНАЯ АРТЕРИАЛЬНАЯ ГИПЕРТЕНЗИЯ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Изолированную офисную АГ называют также "АГ белого халата". Для неё характерно повышение АД в лечебном учреждении (офисе), в то время как во внебольничных условиях АД нормальное. Изолированную офисную АГ диагностируют только у незначительной части больных. При проведении суточного </w:t>
      </w:r>
      <w:proofErr w:type="spellStart"/>
      <w:r w:rsidRPr="00595F8B">
        <w:rPr>
          <w:rFonts w:ascii="Times New Roman" w:eastAsia="Times New Roman" w:hAnsi="Times New Roman" w:cs="Times New Roman"/>
          <w:color w:val="000000"/>
          <w:sz w:val="24"/>
          <w:szCs w:val="24"/>
          <w:lang w:eastAsia="ru-RU"/>
        </w:rPr>
        <w:t>мониторирования</w:t>
      </w:r>
      <w:proofErr w:type="spellEnd"/>
      <w:r w:rsidRPr="00595F8B">
        <w:rPr>
          <w:rFonts w:ascii="Times New Roman" w:eastAsia="Times New Roman" w:hAnsi="Times New Roman" w:cs="Times New Roman"/>
          <w:color w:val="000000"/>
          <w:sz w:val="24"/>
          <w:szCs w:val="24"/>
          <w:lang w:eastAsia="ru-RU"/>
        </w:rPr>
        <w:t xml:space="preserve"> АД находят нормальные величины среднесуточного АД - менее 125/80 мм </w:t>
      </w:r>
      <w:proofErr w:type="spellStart"/>
      <w:r w:rsidRPr="00595F8B">
        <w:rPr>
          <w:rFonts w:ascii="Times New Roman" w:eastAsia="Times New Roman" w:hAnsi="Times New Roman" w:cs="Times New Roman"/>
          <w:color w:val="000000"/>
          <w:sz w:val="24"/>
          <w:szCs w:val="24"/>
          <w:lang w:eastAsia="ru-RU"/>
        </w:rPr>
        <w:t>рт.ст</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numPr>
          <w:ilvl w:val="0"/>
          <w:numId w:val="10"/>
        </w:numPr>
        <w:spacing w:after="0" w:line="375" w:lineRule="atLeast"/>
        <w:outlineLvl w:val="1"/>
        <w:rPr>
          <w:rFonts w:ascii="Times New Roman" w:eastAsia="Times New Roman" w:hAnsi="Times New Roman" w:cs="Times New Roman"/>
          <w:b/>
          <w:bCs/>
          <w:color w:val="5D607A"/>
          <w:sz w:val="24"/>
          <w:szCs w:val="24"/>
          <w:lang w:eastAsia="ru-RU"/>
        </w:rPr>
      </w:pPr>
      <w:r w:rsidRPr="00595F8B">
        <w:rPr>
          <w:rFonts w:ascii="Times New Roman" w:eastAsia="Times New Roman" w:hAnsi="Times New Roman" w:cs="Times New Roman"/>
          <w:b/>
          <w:bCs/>
          <w:color w:val="5D607A"/>
          <w:sz w:val="24"/>
          <w:szCs w:val="24"/>
          <w:lang w:eastAsia="ru-RU"/>
        </w:rPr>
        <w:t>ЛЕЧЕНИЕ</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ВОЗ и Международное общество гипертензии (1999) считают, что у лиц молодого и среднего возраста, а также у больных сахарным диабетом необходимо поддерживать АД на уровне не выше 130/85 мм </w:t>
      </w:r>
      <w:proofErr w:type="spellStart"/>
      <w:r w:rsidRPr="00595F8B">
        <w:rPr>
          <w:rFonts w:ascii="Times New Roman" w:eastAsia="Times New Roman" w:hAnsi="Times New Roman" w:cs="Times New Roman"/>
          <w:color w:val="000000"/>
          <w:sz w:val="24"/>
          <w:szCs w:val="24"/>
          <w:lang w:eastAsia="ru-RU"/>
        </w:rPr>
        <w:t>рт.ст</w:t>
      </w:r>
      <w:proofErr w:type="spellEnd"/>
      <w:r w:rsidRPr="00595F8B">
        <w:rPr>
          <w:rFonts w:ascii="Times New Roman" w:eastAsia="Times New Roman" w:hAnsi="Times New Roman" w:cs="Times New Roman"/>
          <w:color w:val="000000"/>
          <w:sz w:val="24"/>
          <w:szCs w:val="24"/>
          <w:lang w:eastAsia="ru-RU"/>
        </w:rPr>
        <w:t xml:space="preserve">. У лиц пожилого возраста следует добиваться снижения АД ниже уровня 140/90 мм </w:t>
      </w:r>
      <w:proofErr w:type="spellStart"/>
      <w:r w:rsidRPr="00595F8B">
        <w:rPr>
          <w:rFonts w:ascii="Times New Roman" w:eastAsia="Times New Roman" w:hAnsi="Times New Roman" w:cs="Times New Roman"/>
          <w:color w:val="000000"/>
          <w:sz w:val="24"/>
          <w:szCs w:val="24"/>
          <w:lang w:eastAsia="ru-RU"/>
        </w:rPr>
        <w:t>рт.ст</w:t>
      </w:r>
      <w:proofErr w:type="spellEnd"/>
      <w:r w:rsidRPr="00595F8B">
        <w:rPr>
          <w:rFonts w:ascii="Times New Roman" w:eastAsia="Times New Roman" w:hAnsi="Times New Roman" w:cs="Times New Roman"/>
          <w:color w:val="000000"/>
          <w:sz w:val="24"/>
          <w:szCs w:val="24"/>
          <w:lang w:eastAsia="ru-RU"/>
        </w:rPr>
        <w:t xml:space="preserve">. Вместе с тем необходимо помнить, что чрезмерное снижение АД при значительной длительности и выраженности заболевания может привести к </w:t>
      </w:r>
      <w:proofErr w:type="spellStart"/>
      <w:r w:rsidRPr="00595F8B">
        <w:rPr>
          <w:rFonts w:ascii="Times New Roman" w:eastAsia="Times New Roman" w:hAnsi="Times New Roman" w:cs="Times New Roman"/>
          <w:color w:val="000000"/>
          <w:sz w:val="24"/>
          <w:szCs w:val="24"/>
          <w:lang w:eastAsia="ru-RU"/>
        </w:rPr>
        <w:t>гипоперфузии</w:t>
      </w:r>
      <w:proofErr w:type="spellEnd"/>
      <w:r w:rsidRPr="00595F8B">
        <w:rPr>
          <w:rFonts w:ascii="Times New Roman" w:eastAsia="Times New Roman" w:hAnsi="Times New Roman" w:cs="Times New Roman"/>
          <w:color w:val="000000"/>
          <w:sz w:val="24"/>
          <w:szCs w:val="24"/>
          <w:lang w:eastAsia="ru-RU"/>
        </w:rPr>
        <w:t xml:space="preserve"> жизненно важных органов - головного мозга (гипоксия, инсульт), сердца (обострение стенокардии, инфаркт миокарда), почек (почечная недостаточность). Целью лечения АГ служит не только снижение высокого АД, но также защита органов-мишеней, </w:t>
      </w:r>
      <w:r w:rsidRPr="00595F8B">
        <w:rPr>
          <w:rFonts w:ascii="Times New Roman" w:eastAsia="Times New Roman" w:hAnsi="Times New Roman" w:cs="Times New Roman"/>
          <w:color w:val="000000"/>
          <w:sz w:val="24"/>
          <w:szCs w:val="24"/>
          <w:lang w:eastAsia="ru-RU"/>
        </w:rPr>
        <w:lastRenderedPageBreak/>
        <w:t>устранение факторов риска (отказ от курения, компенсация сахарного диабета, снижение концентрации холестерина в крови и избыточной массы тела) и, как конечная цель, снижение сердечно-сосудистой заболеваемости и смертности.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План</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лечения</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артериальной</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гипертензии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Контроль АД и факторов риска.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Изменение образа жизни (см. главу 3 "Профилактика ишемической болезни сердца").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Лекарственная терапия (рис. 4-2, 4-3).</w:t>
      </w:r>
    </w:p>
    <w:p w:rsidR="00595F8B" w:rsidRPr="00595F8B" w:rsidRDefault="00595F8B" w:rsidP="00595F8B">
      <w:pPr>
        <w:spacing w:after="0" w:line="240" w:lineRule="auto"/>
        <w:jc w:val="center"/>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noProof/>
          <w:color w:val="000000"/>
          <w:sz w:val="24"/>
          <w:szCs w:val="24"/>
          <w:lang w:eastAsia="ru-RU"/>
        </w:rPr>
        <w:drawing>
          <wp:inline distT="0" distB="0" distL="0" distR="0" wp14:anchorId="6B1235C9" wp14:editId="64F512EE">
            <wp:extent cx="5045075" cy="3426460"/>
            <wp:effectExtent l="0" t="0" r="3175" b="2540"/>
            <wp:docPr id="1" name="Рисунок 1" descr="http://vmede.org/sait/content/Terapija_myxin_2010/img/8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mede.org/sait/content/Terapija_myxin_2010/img/88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5075" cy="3426460"/>
                    </a:xfrm>
                    <a:prstGeom prst="rect">
                      <a:avLst/>
                    </a:prstGeom>
                    <a:noFill/>
                    <a:ln>
                      <a:noFill/>
                    </a:ln>
                  </pic:spPr>
                </pic:pic>
              </a:graphicData>
            </a:graphic>
          </wp:inline>
        </w:drawing>
      </w:r>
    </w:p>
    <w:p w:rsidR="00595F8B" w:rsidRPr="00595F8B" w:rsidRDefault="00595F8B" w:rsidP="00595F8B">
      <w:pPr>
        <w:spacing w:after="0"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b/>
          <w:bCs/>
          <w:color w:val="000000"/>
          <w:sz w:val="24"/>
          <w:szCs w:val="24"/>
          <w:lang w:eastAsia="ru-RU"/>
        </w:rPr>
        <w:t>Рис. 4-2. Начальное лечение больных АГ (рекомендации ВОЗ и Международного общества гипертензии, 1999). САД - систолическое АД; ДАД - диастолическое АД; ФР - факторы риска.</w:t>
      </w:r>
    </w:p>
    <w:p w:rsidR="00595F8B" w:rsidRPr="00595F8B" w:rsidRDefault="00595F8B" w:rsidP="00595F8B">
      <w:pPr>
        <w:spacing w:after="0" w:line="240" w:lineRule="auto"/>
        <w:jc w:val="center"/>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noProof/>
          <w:color w:val="000000"/>
          <w:sz w:val="24"/>
          <w:szCs w:val="24"/>
          <w:lang w:eastAsia="ru-RU"/>
        </w:rPr>
        <w:lastRenderedPageBreak/>
        <w:drawing>
          <wp:inline distT="0" distB="0" distL="0" distR="0" wp14:anchorId="34A648FF" wp14:editId="39DBE84D">
            <wp:extent cx="4866005" cy="3815080"/>
            <wp:effectExtent l="0" t="0" r="0" b="0"/>
            <wp:docPr id="2" name="Рисунок 2" descr="http://vmede.org/sait/content/Terapija_myxin_2010/img/8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mede.org/sait/content/Terapija_myxin_2010/img/88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6005" cy="3815080"/>
                    </a:xfrm>
                    <a:prstGeom prst="rect">
                      <a:avLst/>
                    </a:prstGeom>
                    <a:noFill/>
                    <a:ln>
                      <a:noFill/>
                    </a:ln>
                  </pic:spPr>
                </pic:pic>
              </a:graphicData>
            </a:graphic>
          </wp:inline>
        </w:drawing>
      </w:r>
    </w:p>
    <w:p w:rsidR="00595F8B" w:rsidRPr="00595F8B" w:rsidRDefault="00595F8B" w:rsidP="00595F8B">
      <w:pPr>
        <w:spacing w:after="0"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b/>
          <w:bCs/>
          <w:color w:val="000000"/>
          <w:sz w:val="24"/>
          <w:szCs w:val="24"/>
          <w:lang w:eastAsia="ru-RU"/>
        </w:rPr>
        <w:t>Рис. 4-3. Стабилизация и продолжение лечения больных АГ (рекомендации ВОЗ и Международного общества гипертензии, 1999).</w:t>
      </w:r>
    </w:p>
    <w:p w:rsidR="00595F8B" w:rsidRPr="00595F8B" w:rsidRDefault="00595F8B" w:rsidP="00595F8B">
      <w:pPr>
        <w:numPr>
          <w:ilvl w:val="0"/>
          <w:numId w:val="10"/>
        </w:numPr>
        <w:spacing w:after="0" w:line="292" w:lineRule="atLeast"/>
        <w:outlineLvl w:val="2"/>
        <w:rPr>
          <w:rFonts w:ascii="Times New Roman" w:eastAsia="Times New Roman" w:hAnsi="Times New Roman" w:cs="Times New Roman"/>
          <w:b/>
          <w:bCs/>
          <w:color w:val="444488"/>
          <w:sz w:val="24"/>
          <w:szCs w:val="24"/>
          <w:lang w:eastAsia="ru-RU"/>
        </w:rPr>
      </w:pPr>
      <w:r w:rsidRPr="00595F8B">
        <w:rPr>
          <w:rFonts w:ascii="Times New Roman" w:eastAsia="Times New Roman" w:hAnsi="Times New Roman" w:cs="Times New Roman"/>
          <w:b/>
          <w:bCs/>
          <w:color w:val="444488"/>
          <w:sz w:val="24"/>
          <w:szCs w:val="24"/>
          <w:lang w:eastAsia="ru-RU"/>
        </w:rPr>
        <w:t>НЕМЕДИКАМЕНТОЗНОЕ ЛЕЧЕНИЕ</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Немедикаментозное лечение показано всем больным. Без применения ЛС АД нормализуется у 40-60% пациентов с начальной стадией АГ при невысоких значениях АД. При выраженной АГ немедикаментозная терапия в комбинации с лекарственным лечением способствует снижению дозы принимаемых ЛС и тем самым уменьшает риск их побочного действия.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Основные меры немедикаментозного воздействия при АГ - диета, снижение избыточной массы тела, достаточная физическая активность.</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Диета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Ограничение употребления поваренной соли менее 6 г/</w:t>
      </w:r>
      <w:proofErr w:type="spellStart"/>
      <w:r w:rsidRPr="00595F8B">
        <w:rPr>
          <w:rFonts w:ascii="Times New Roman" w:eastAsia="Times New Roman" w:hAnsi="Times New Roman" w:cs="Times New Roman"/>
          <w:color w:val="000000"/>
          <w:sz w:val="24"/>
          <w:szCs w:val="24"/>
          <w:lang w:eastAsia="ru-RU"/>
        </w:rPr>
        <w:t>сут</w:t>
      </w:r>
      <w:proofErr w:type="spellEnd"/>
      <w:r w:rsidRPr="00595F8B">
        <w:rPr>
          <w:rFonts w:ascii="Times New Roman" w:eastAsia="Times New Roman" w:hAnsi="Times New Roman" w:cs="Times New Roman"/>
          <w:color w:val="000000"/>
          <w:sz w:val="24"/>
          <w:szCs w:val="24"/>
          <w:lang w:eastAsia="ru-RU"/>
        </w:rPr>
        <w:t xml:space="preserve"> (но не менее 1-2 г/</w:t>
      </w:r>
      <w:proofErr w:type="spellStart"/>
      <w:r w:rsidRPr="00595F8B">
        <w:rPr>
          <w:rFonts w:ascii="Times New Roman" w:eastAsia="Times New Roman" w:hAnsi="Times New Roman" w:cs="Times New Roman"/>
          <w:color w:val="000000"/>
          <w:sz w:val="24"/>
          <w:szCs w:val="24"/>
          <w:lang w:eastAsia="ru-RU"/>
        </w:rPr>
        <w:t>сут</w:t>
      </w:r>
      <w:proofErr w:type="spellEnd"/>
      <w:r w:rsidRPr="00595F8B">
        <w:rPr>
          <w:rFonts w:ascii="Times New Roman" w:eastAsia="Times New Roman" w:hAnsi="Times New Roman" w:cs="Times New Roman"/>
          <w:color w:val="000000"/>
          <w:sz w:val="24"/>
          <w:szCs w:val="24"/>
          <w:lang w:eastAsia="ru-RU"/>
        </w:rPr>
        <w:t>, поскольку в этом случае может произойти компенсаторная активация ренин-</w:t>
      </w:r>
      <w:proofErr w:type="spellStart"/>
      <w:r w:rsidRPr="00595F8B">
        <w:rPr>
          <w:rFonts w:ascii="Times New Roman" w:eastAsia="Times New Roman" w:hAnsi="Times New Roman" w:cs="Times New Roman"/>
          <w:color w:val="000000"/>
          <w:sz w:val="24"/>
          <w:szCs w:val="24"/>
          <w:lang w:eastAsia="ru-RU"/>
        </w:rPr>
        <w:t>ангиотензиновой</w:t>
      </w:r>
      <w:proofErr w:type="spellEnd"/>
      <w:r w:rsidRPr="00595F8B">
        <w:rPr>
          <w:rFonts w:ascii="Times New Roman" w:eastAsia="Times New Roman" w:hAnsi="Times New Roman" w:cs="Times New Roman"/>
          <w:color w:val="000000"/>
          <w:sz w:val="24"/>
          <w:szCs w:val="24"/>
          <w:lang w:eastAsia="ru-RU"/>
        </w:rPr>
        <w:t xml:space="preserve"> системы).</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 xml:space="preserve">•  Ограничение углеводов и жиров, что весьма существенно для профилактики ИБС, вероятность которой при АГ увеличивается. Считается, что уменьшение избыточной массы тела на 1 кг ведёт к снижению АД в среднем на 2 мм </w:t>
      </w:r>
      <w:proofErr w:type="spellStart"/>
      <w:r w:rsidRPr="00595F8B">
        <w:rPr>
          <w:rFonts w:ascii="Times New Roman" w:eastAsia="Times New Roman" w:hAnsi="Times New Roman" w:cs="Times New Roman"/>
          <w:color w:val="000000"/>
          <w:sz w:val="24"/>
          <w:szCs w:val="24"/>
          <w:lang w:eastAsia="ru-RU"/>
        </w:rPr>
        <w:t>рт.ст</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Увеличенное содержание в диете ионов калия (возможно, кальция и магния) может способствовать снижению АД.</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Отказ или значительное ограничение приёма алкоголя (особенно при злоупотреблении им) может способствовать снижению АД.</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Физическая</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активность</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Достаточная физическая активность циклического типа (ходьба, лёгкий бег, лыжные прогулки) при отсутствии противопоказаний со стороны сердца (наличие ИБС), сосудов ног (облитерирующий атеросклероз), ЦНС (нарушения мозгового кровообращения) снижает АД, а при невысоких уровнях может и нормализовать его. При этом рекомендуют проводить умеренное и постепенное дозирование физических нагрузок. Нежелательны физические нагрузки с высоким уровнем эмоционального напряжения (соревнование, гимнастические упражнения), а также изометрические усилия (подъём тяжестей). Механизмами, приводящими к снижению АД, считают уменьшение сердечного выброса, снижение общего периферического сопротивления либо сочетание обоих механизмов.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Другие</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методы</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Сохраняют своё значение и другие методы лечения АГ: психологические (психотерапия, аутогенная тренировка, релаксация), акупунктура, массаж, физиотерапевтические методы (электросон, диадинамические токи, гипербарическая </w:t>
      </w:r>
      <w:proofErr w:type="spellStart"/>
      <w:r w:rsidRPr="00595F8B">
        <w:rPr>
          <w:rFonts w:ascii="Times New Roman" w:eastAsia="Times New Roman" w:hAnsi="Times New Roman" w:cs="Times New Roman"/>
          <w:color w:val="000000"/>
          <w:sz w:val="24"/>
          <w:szCs w:val="24"/>
          <w:lang w:eastAsia="ru-RU"/>
        </w:rPr>
        <w:t>оксигенация</w:t>
      </w:r>
      <w:proofErr w:type="spellEnd"/>
      <w:r w:rsidRPr="00595F8B">
        <w:rPr>
          <w:rFonts w:ascii="Times New Roman" w:eastAsia="Times New Roman" w:hAnsi="Times New Roman" w:cs="Times New Roman"/>
          <w:color w:val="000000"/>
          <w:sz w:val="24"/>
          <w:szCs w:val="24"/>
          <w:lang w:eastAsia="ru-RU"/>
        </w:rPr>
        <w:t xml:space="preserve">), водные процедуры (плавание, душ, в том числе контрастный), фитотерапия (плоды </w:t>
      </w:r>
      <w:proofErr w:type="spellStart"/>
      <w:r w:rsidRPr="00595F8B">
        <w:rPr>
          <w:rFonts w:ascii="Times New Roman" w:eastAsia="Times New Roman" w:hAnsi="Times New Roman" w:cs="Times New Roman"/>
          <w:color w:val="000000"/>
          <w:sz w:val="24"/>
          <w:szCs w:val="24"/>
          <w:lang w:eastAsia="ru-RU"/>
        </w:rPr>
        <w:t>аронии</w:t>
      </w:r>
      <w:proofErr w:type="spellEnd"/>
      <w:r w:rsidRPr="00595F8B">
        <w:rPr>
          <w:rFonts w:ascii="Times New Roman" w:eastAsia="Times New Roman" w:hAnsi="Times New Roman" w:cs="Times New Roman"/>
          <w:color w:val="000000"/>
          <w:sz w:val="24"/>
          <w:szCs w:val="24"/>
          <w:lang w:eastAsia="ru-RU"/>
        </w:rPr>
        <w:t xml:space="preserve"> черноплодной, плоды боярышника, трава пустырника, трава сушеницы топяной, цветки бессмертника песчаного).</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Для эффективности лечения пациенту разъясняют особенности болезни (болезнь нельзя вылечить, но АД можно эффективно снижать), длительность течения (хроническое у большинства пациентов), характер поражения органов-мишеней, возможные осложнения при отсутствии надлежащего контроля АД. Следует проинформировать пациента об эффективных современных </w:t>
      </w:r>
      <w:proofErr w:type="spellStart"/>
      <w:r w:rsidRPr="00595F8B">
        <w:rPr>
          <w:rFonts w:ascii="Times New Roman" w:eastAsia="Times New Roman" w:hAnsi="Times New Roman" w:cs="Times New Roman"/>
          <w:color w:val="000000"/>
          <w:sz w:val="24"/>
          <w:szCs w:val="24"/>
          <w:lang w:eastAsia="ru-RU"/>
        </w:rPr>
        <w:t>антигипертензивных</w:t>
      </w:r>
      <w:proofErr w:type="spellEnd"/>
      <w:r w:rsidRPr="00595F8B">
        <w:rPr>
          <w:rFonts w:ascii="Times New Roman" w:eastAsia="Times New Roman" w:hAnsi="Times New Roman" w:cs="Times New Roman"/>
          <w:color w:val="000000"/>
          <w:sz w:val="24"/>
          <w:szCs w:val="24"/>
          <w:lang w:eastAsia="ru-RU"/>
        </w:rPr>
        <w:t xml:space="preserve"> средствах, позволяющих добиться нормализации или снижения АД у 90-95% больных, к которым прибегают при отсутствии эффекта от немедикаментозной терапии.</w:t>
      </w:r>
    </w:p>
    <w:p w:rsidR="00595F8B" w:rsidRPr="00595F8B" w:rsidRDefault="00595F8B" w:rsidP="00595F8B">
      <w:pPr>
        <w:numPr>
          <w:ilvl w:val="0"/>
          <w:numId w:val="10"/>
        </w:numPr>
        <w:spacing w:after="0" w:line="292" w:lineRule="atLeast"/>
        <w:outlineLvl w:val="2"/>
        <w:rPr>
          <w:rFonts w:ascii="Times New Roman" w:eastAsia="Times New Roman" w:hAnsi="Times New Roman" w:cs="Times New Roman"/>
          <w:b/>
          <w:bCs/>
          <w:color w:val="444488"/>
          <w:sz w:val="24"/>
          <w:szCs w:val="24"/>
          <w:lang w:eastAsia="ru-RU"/>
        </w:rPr>
      </w:pPr>
      <w:r w:rsidRPr="00595F8B">
        <w:rPr>
          <w:rFonts w:ascii="Times New Roman" w:eastAsia="Times New Roman" w:hAnsi="Times New Roman" w:cs="Times New Roman"/>
          <w:b/>
          <w:bCs/>
          <w:color w:val="444488"/>
          <w:sz w:val="24"/>
          <w:szCs w:val="24"/>
          <w:lang w:eastAsia="ru-RU"/>
        </w:rPr>
        <w:t>МЕДИКАМЕНТОЗНАЯ ТЕРАПИЯ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Основные принципы медикаментозной терапии можно сформулировать в виде трёх тезисов.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Начинать лечение мягкой АГ следует с малых доз ЛС.</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Следует использовать комбинацию препаратов для увеличения их эффективности и уменьшения побочного действия.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Нужно использовать препараты длительного действия (действующих в течение 12-24 ч при однократном приёме).</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В настоящее время для лечения АГ применяют шесть основных групп препаратов: блокаторы медленных кальциевых каналов, диуретики, β-</w:t>
      </w:r>
      <w:proofErr w:type="spellStart"/>
      <w:r w:rsidRPr="00595F8B">
        <w:rPr>
          <w:rFonts w:ascii="Times New Roman" w:eastAsia="Times New Roman" w:hAnsi="Times New Roman" w:cs="Times New Roman"/>
          <w:color w:val="000000"/>
          <w:sz w:val="24"/>
          <w:szCs w:val="24"/>
          <w:lang w:eastAsia="ru-RU"/>
        </w:rPr>
        <w:t>адреноблокаторы</w:t>
      </w:r>
      <w:proofErr w:type="spellEnd"/>
      <w:r w:rsidRPr="00595F8B">
        <w:rPr>
          <w:rFonts w:ascii="Times New Roman" w:eastAsia="Times New Roman" w:hAnsi="Times New Roman" w:cs="Times New Roman"/>
          <w:color w:val="000000"/>
          <w:sz w:val="24"/>
          <w:szCs w:val="24"/>
          <w:lang w:eastAsia="ru-RU"/>
        </w:rPr>
        <w:t xml:space="preserve">, ингибиторы АПФ, антагонисты (блокаторы рецепторов)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II, α-</w:t>
      </w:r>
      <w:proofErr w:type="spellStart"/>
      <w:r w:rsidRPr="00595F8B">
        <w:rPr>
          <w:rFonts w:ascii="Times New Roman" w:eastAsia="Times New Roman" w:hAnsi="Times New Roman" w:cs="Times New Roman"/>
          <w:color w:val="000000"/>
          <w:sz w:val="24"/>
          <w:szCs w:val="24"/>
          <w:lang w:eastAsia="ru-RU"/>
        </w:rPr>
        <w:t>адреноблокаторы</w:t>
      </w:r>
      <w:proofErr w:type="spellEnd"/>
      <w:r w:rsidRPr="00595F8B">
        <w:rPr>
          <w:rFonts w:ascii="Times New Roman" w:eastAsia="Times New Roman" w:hAnsi="Times New Roman" w:cs="Times New Roman"/>
          <w:color w:val="000000"/>
          <w:sz w:val="24"/>
          <w:szCs w:val="24"/>
          <w:lang w:eastAsia="ru-RU"/>
        </w:rPr>
        <w:t xml:space="preserve">. Кроме того, на практике широко используют препараты центрального действия (например, </w:t>
      </w:r>
      <w:proofErr w:type="spellStart"/>
      <w:r w:rsidRPr="00595F8B">
        <w:rPr>
          <w:rFonts w:ascii="Times New Roman" w:eastAsia="Times New Roman" w:hAnsi="Times New Roman" w:cs="Times New Roman"/>
          <w:color w:val="000000"/>
          <w:sz w:val="24"/>
          <w:szCs w:val="24"/>
          <w:lang w:eastAsia="ru-RU"/>
        </w:rPr>
        <w:t>клонидин</w:t>
      </w:r>
      <w:proofErr w:type="spellEnd"/>
      <w:r w:rsidRPr="00595F8B">
        <w:rPr>
          <w:rFonts w:ascii="Times New Roman" w:eastAsia="Times New Roman" w:hAnsi="Times New Roman" w:cs="Times New Roman"/>
          <w:color w:val="000000"/>
          <w:sz w:val="24"/>
          <w:szCs w:val="24"/>
          <w:lang w:eastAsia="ru-RU"/>
        </w:rPr>
        <w:t>), комбинированные средства (</w:t>
      </w:r>
      <w:proofErr w:type="spellStart"/>
      <w:r w:rsidRPr="00595F8B">
        <w:rPr>
          <w:rFonts w:ascii="Times New Roman" w:eastAsia="Times New Roman" w:hAnsi="Times New Roman" w:cs="Times New Roman"/>
          <w:color w:val="000000"/>
          <w:sz w:val="24"/>
          <w:szCs w:val="24"/>
          <w:lang w:eastAsia="ru-RU"/>
        </w:rPr>
        <w:t>резерпин+дигидралазин+гидрохлоротиазид</w:t>
      </w:r>
      <w:proofErr w:type="spellEnd"/>
      <w:r w:rsidRPr="00595F8B">
        <w:rPr>
          <w:rFonts w:ascii="Times New Roman" w:eastAsia="Times New Roman" w:hAnsi="Times New Roman" w:cs="Times New Roman"/>
          <w:color w:val="000000"/>
          <w:sz w:val="24"/>
          <w:szCs w:val="24"/>
          <w:lang w:eastAsia="ru-RU"/>
        </w:rPr>
        <w:t>). Подробные сведения о наиболее часто используемых препаратах представлены в табл. 4-5.</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Таблица 4-5. Основные ЛС для лечения АГ</w:t>
      </w:r>
    </w:p>
    <w:tbl>
      <w:tblPr>
        <w:tblW w:w="9615" w:type="dxa"/>
        <w:tblCellSpacing w:w="0" w:type="dxa"/>
        <w:tblCellMar>
          <w:left w:w="0" w:type="dxa"/>
          <w:right w:w="0" w:type="dxa"/>
        </w:tblCellMar>
        <w:tblLook w:val="04A0" w:firstRow="1" w:lastRow="0" w:firstColumn="1" w:lastColumn="0" w:noHBand="0" w:noVBand="1"/>
      </w:tblPr>
      <w:tblGrid>
        <w:gridCol w:w="4711"/>
        <w:gridCol w:w="895"/>
        <w:gridCol w:w="3252"/>
        <w:gridCol w:w="2016"/>
      </w:tblGrid>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Международное</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непатентованное</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название</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Доза</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мг</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Длительность</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действия</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часы</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Кратность</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приёма</w:t>
            </w:r>
          </w:p>
        </w:tc>
      </w:tr>
      <w:tr w:rsidR="00595F8B" w:rsidRPr="00595F8B" w:rsidTr="00595F8B">
        <w:trPr>
          <w:tblCellSpacing w:w="0" w:type="dxa"/>
        </w:trPr>
        <w:tc>
          <w:tcPr>
            <w:tcW w:w="0" w:type="auto"/>
            <w:gridSpan w:val="4"/>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Диуретики</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Хлорталидон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Гидрохлоротиазид</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Индапамид</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Фуросемид</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Спиронолактон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Триамтерен</w:t>
            </w:r>
            <w:proofErr w:type="spellEnd"/>
            <w:r w:rsidRPr="00595F8B">
              <w:rPr>
                <w:rFonts w:ascii="Times New Roman" w:eastAsia="Times New Roman" w:hAnsi="Times New Roman" w:cs="Times New Roman"/>
                <w:sz w:val="24"/>
                <w:szCs w:val="24"/>
                <w:lang w:eastAsia="ru-RU"/>
              </w:rPr>
              <w:t>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12,5-50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12,5-50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2,5</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40-240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25-100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50-100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12-18</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18-24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3-6</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3-6</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3-6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1 </w:t>
            </w:r>
          </w:p>
        </w:tc>
      </w:tr>
      <w:tr w:rsidR="00595F8B" w:rsidRPr="00595F8B" w:rsidTr="00595F8B">
        <w:trPr>
          <w:tblCellSpacing w:w="0" w:type="dxa"/>
        </w:trPr>
        <w:tc>
          <w:tcPr>
            <w:tcW w:w="0" w:type="auto"/>
            <w:gridSpan w:val="4"/>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β</w:t>
            </w:r>
            <w:r w:rsidRPr="00595F8B">
              <w:rPr>
                <w:rFonts w:ascii="Times New Roman" w:eastAsia="Times New Roman" w:hAnsi="Times New Roman" w:cs="Times New Roman"/>
                <w:b/>
                <w:bCs/>
                <w:sz w:val="24"/>
                <w:szCs w:val="24"/>
                <w:lang w:eastAsia="ru-RU"/>
              </w:rPr>
              <w:t>-</w:t>
            </w:r>
            <w:proofErr w:type="spellStart"/>
            <w:r w:rsidRPr="00595F8B">
              <w:rPr>
                <w:rFonts w:ascii="Times New Roman" w:eastAsia="Times New Roman" w:hAnsi="Times New Roman" w:cs="Times New Roman"/>
                <w:b/>
                <w:bCs/>
                <w:sz w:val="24"/>
                <w:szCs w:val="24"/>
                <w:lang w:eastAsia="ru-RU"/>
              </w:rPr>
              <w:t>Адреноблокаторы</w:t>
            </w:r>
            <w:proofErr w:type="spellEnd"/>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Атенолол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Бетаксолол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Бисопролол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Метопролол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Надолол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Пиндолол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Пропранолол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Тимолол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lastRenderedPageBreak/>
              <w:t>Карведилол</w:t>
            </w:r>
            <w:proofErr w:type="spellEnd"/>
            <w:r w:rsidRPr="00595F8B">
              <w:rPr>
                <w:rFonts w:ascii="Times New Roman" w:eastAsia="Times New Roman" w:hAnsi="Times New Roman" w:cs="Times New Roman"/>
                <w:sz w:val="24"/>
                <w:szCs w:val="24"/>
                <w:lang w:eastAsia="ru-RU"/>
              </w:rPr>
              <w:t>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lastRenderedPageBreak/>
              <w:t>50-100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5-20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2,5-20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100-300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40-320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10-60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40-320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20-60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lastRenderedPageBreak/>
              <w:t>25-50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lastRenderedPageBreak/>
              <w:t>12-24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lastRenderedPageBreak/>
              <w:t>8-12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lastRenderedPageBreak/>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2-3</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lastRenderedPageBreak/>
              <w:t>1-2 </w:t>
            </w:r>
          </w:p>
        </w:tc>
      </w:tr>
      <w:tr w:rsidR="00595F8B" w:rsidRPr="00595F8B" w:rsidTr="00595F8B">
        <w:trPr>
          <w:tblCellSpacing w:w="0" w:type="dxa"/>
        </w:trPr>
        <w:tc>
          <w:tcPr>
            <w:tcW w:w="0" w:type="auto"/>
            <w:gridSpan w:val="4"/>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lastRenderedPageBreak/>
              <w:t>ЛС</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центрального</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действия</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Клонидин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Гуанфацин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Метилдопа</w:t>
            </w:r>
            <w:proofErr w:type="spellEnd"/>
            <w:r w:rsidRPr="00595F8B">
              <w:rPr>
                <w:rFonts w:ascii="Times New Roman" w:eastAsia="Times New Roman" w:hAnsi="Times New Roman" w:cs="Times New Roman"/>
                <w:sz w:val="24"/>
                <w:szCs w:val="24"/>
                <w:lang w:eastAsia="ru-RU"/>
              </w:rPr>
              <w:t>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0,225-0,9</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1-3</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500-2000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6-12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2-3 </w:t>
            </w:r>
          </w:p>
        </w:tc>
      </w:tr>
      <w:tr w:rsidR="00595F8B" w:rsidRPr="00595F8B" w:rsidTr="00595F8B">
        <w:trPr>
          <w:tblCellSpacing w:w="0" w:type="dxa"/>
        </w:trPr>
        <w:tc>
          <w:tcPr>
            <w:tcW w:w="0" w:type="auto"/>
            <w:gridSpan w:val="4"/>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α</w:t>
            </w:r>
            <w:r w:rsidRPr="00595F8B">
              <w:rPr>
                <w:rFonts w:ascii="Times New Roman" w:eastAsia="Times New Roman" w:hAnsi="Times New Roman" w:cs="Times New Roman"/>
                <w:b/>
                <w:bCs/>
                <w:sz w:val="24"/>
                <w:szCs w:val="24"/>
                <w:lang w:eastAsia="ru-RU"/>
              </w:rPr>
              <w:t>-</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и</w:t>
            </w:r>
            <w:r w:rsidRPr="00595F8B">
              <w:rPr>
                <w:rFonts w:ascii="Times New Roman" w:eastAsia="Times New Roman" w:hAnsi="Times New Roman" w:cs="Times New Roman"/>
                <w:sz w:val="24"/>
                <w:szCs w:val="24"/>
                <w:lang w:eastAsia="ru-RU"/>
              </w:rPr>
              <w:t> β</w:t>
            </w:r>
            <w:r w:rsidRPr="00595F8B">
              <w:rPr>
                <w:rFonts w:ascii="Times New Roman" w:eastAsia="Times New Roman" w:hAnsi="Times New Roman" w:cs="Times New Roman"/>
                <w:b/>
                <w:bCs/>
                <w:sz w:val="24"/>
                <w:szCs w:val="24"/>
                <w:lang w:eastAsia="ru-RU"/>
              </w:rPr>
              <w:t>-</w:t>
            </w:r>
            <w:proofErr w:type="spellStart"/>
            <w:r w:rsidRPr="00595F8B">
              <w:rPr>
                <w:rFonts w:ascii="Times New Roman" w:eastAsia="Times New Roman" w:hAnsi="Times New Roman" w:cs="Times New Roman"/>
                <w:b/>
                <w:bCs/>
                <w:sz w:val="24"/>
                <w:szCs w:val="24"/>
                <w:lang w:eastAsia="ru-RU"/>
              </w:rPr>
              <w:t>адреноблокаторы</w:t>
            </w:r>
            <w:proofErr w:type="spellEnd"/>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Карведилол</w:t>
            </w:r>
            <w:proofErr w:type="spellEnd"/>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12,5-100</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w:t>
            </w:r>
          </w:p>
        </w:tc>
      </w:tr>
      <w:tr w:rsidR="00595F8B" w:rsidRPr="00595F8B" w:rsidTr="00595F8B">
        <w:trPr>
          <w:tblCellSpacing w:w="0" w:type="dxa"/>
        </w:trPr>
        <w:tc>
          <w:tcPr>
            <w:tcW w:w="0" w:type="auto"/>
            <w:gridSpan w:val="4"/>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α</w:t>
            </w:r>
            <w:r w:rsidRPr="00595F8B">
              <w:rPr>
                <w:rFonts w:ascii="Times New Roman" w:eastAsia="Times New Roman" w:hAnsi="Times New Roman" w:cs="Times New Roman"/>
                <w:b/>
                <w:bCs/>
                <w:sz w:val="24"/>
                <w:szCs w:val="24"/>
                <w:lang w:eastAsia="ru-RU"/>
              </w:rPr>
              <w:t>-</w:t>
            </w:r>
            <w:proofErr w:type="spellStart"/>
            <w:r w:rsidRPr="00595F8B">
              <w:rPr>
                <w:rFonts w:ascii="Times New Roman" w:eastAsia="Times New Roman" w:hAnsi="Times New Roman" w:cs="Times New Roman"/>
                <w:b/>
                <w:bCs/>
                <w:sz w:val="24"/>
                <w:szCs w:val="24"/>
                <w:lang w:eastAsia="ru-RU"/>
              </w:rPr>
              <w:t>Адреноблокаторы</w:t>
            </w:r>
            <w:proofErr w:type="spellEnd"/>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Доксазозин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Празозин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1-16</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0,5-20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3-6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2-3 </w:t>
            </w:r>
          </w:p>
        </w:tc>
      </w:tr>
      <w:tr w:rsidR="00595F8B" w:rsidRPr="00595F8B" w:rsidTr="00595F8B">
        <w:trPr>
          <w:tblCellSpacing w:w="0" w:type="dxa"/>
        </w:trPr>
        <w:tc>
          <w:tcPr>
            <w:tcW w:w="0" w:type="auto"/>
            <w:gridSpan w:val="4"/>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b/>
                <w:bCs/>
                <w:sz w:val="24"/>
                <w:szCs w:val="24"/>
                <w:lang w:eastAsia="ru-RU"/>
              </w:rPr>
              <w:t>Симпатолитики</w:t>
            </w:r>
            <w:proofErr w:type="spellEnd"/>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Гуанетидин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Резерпин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10-75</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0,05-0,5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6-8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2-3 </w:t>
            </w:r>
          </w:p>
        </w:tc>
      </w:tr>
      <w:tr w:rsidR="00595F8B" w:rsidRPr="00595F8B" w:rsidTr="00595F8B">
        <w:trPr>
          <w:tblCellSpacing w:w="0" w:type="dxa"/>
        </w:trPr>
        <w:tc>
          <w:tcPr>
            <w:tcW w:w="0" w:type="auto"/>
            <w:gridSpan w:val="4"/>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Ингибиторы</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АПФ</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Беназеприл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Каптоприл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Хинаприл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Лизиноприл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Моэксиприл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Периндоприл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Рамиприл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Спираприл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lastRenderedPageBreak/>
              <w:t>Фозиноприл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Эналаприл</w:t>
            </w:r>
            <w:proofErr w:type="spellEnd"/>
            <w:r w:rsidRPr="00595F8B">
              <w:rPr>
                <w:rFonts w:ascii="Times New Roman" w:eastAsia="Times New Roman" w:hAnsi="Times New Roman" w:cs="Times New Roman"/>
                <w:sz w:val="24"/>
                <w:szCs w:val="24"/>
                <w:lang w:eastAsia="ru-RU"/>
              </w:rPr>
              <w:t>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lastRenderedPageBreak/>
              <w:t>10-40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25-150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5-80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5-40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3,75-30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2-8</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2,5-10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3-6</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lastRenderedPageBreak/>
              <w:t>10-40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5-40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lastRenderedPageBreak/>
              <w:t>12-24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4-8</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lastRenderedPageBreak/>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 </w:t>
            </w:r>
          </w:p>
        </w:tc>
      </w:tr>
      <w:tr w:rsidR="00595F8B" w:rsidRPr="00595F8B" w:rsidTr="00595F8B">
        <w:trPr>
          <w:tblCellSpacing w:w="0" w:type="dxa"/>
        </w:trPr>
        <w:tc>
          <w:tcPr>
            <w:tcW w:w="0" w:type="auto"/>
            <w:gridSpan w:val="4"/>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lastRenderedPageBreak/>
              <w:t>Блокаторы</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рецепторов</w:t>
            </w:r>
            <w:r w:rsidRPr="00595F8B">
              <w:rPr>
                <w:rFonts w:ascii="Times New Roman" w:eastAsia="Times New Roman" w:hAnsi="Times New Roman" w:cs="Times New Roman"/>
                <w:sz w:val="24"/>
                <w:szCs w:val="24"/>
                <w:lang w:eastAsia="ru-RU"/>
              </w:rPr>
              <w:t> </w:t>
            </w:r>
            <w:proofErr w:type="spellStart"/>
            <w:r w:rsidRPr="00595F8B">
              <w:rPr>
                <w:rFonts w:ascii="Times New Roman" w:eastAsia="Times New Roman" w:hAnsi="Times New Roman" w:cs="Times New Roman"/>
                <w:b/>
                <w:bCs/>
                <w:sz w:val="24"/>
                <w:szCs w:val="24"/>
                <w:lang w:eastAsia="ru-RU"/>
              </w:rPr>
              <w:t>ангиотензина</w:t>
            </w:r>
            <w:proofErr w:type="spellEnd"/>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II</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Валсартан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Ирбесартан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Лозартан</w:t>
            </w:r>
            <w:proofErr w:type="spellEnd"/>
            <w:r w:rsidRPr="00595F8B">
              <w:rPr>
                <w:rFonts w:ascii="Times New Roman" w:eastAsia="Times New Roman" w:hAnsi="Times New Roman" w:cs="Times New Roman"/>
                <w:sz w:val="24"/>
                <w:szCs w:val="24"/>
                <w:lang w:eastAsia="ru-RU"/>
              </w:rPr>
              <w:t>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80-160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150-300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25-100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12-24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 </w:t>
            </w:r>
          </w:p>
        </w:tc>
      </w:tr>
      <w:tr w:rsidR="00595F8B" w:rsidRPr="00595F8B" w:rsidTr="00595F8B">
        <w:trPr>
          <w:tblCellSpacing w:w="0" w:type="dxa"/>
        </w:trPr>
        <w:tc>
          <w:tcPr>
            <w:tcW w:w="0" w:type="auto"/>
            <w:gridSpan w:val="4"/>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Блокаторы</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медленных</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кальциевых</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каналов</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Верапамил</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Дилтиазем</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Амлодипин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Фелодипин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Исрадипин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Нифедипин</w:t>
            </w:r>
            <w:proofErr w:type="spellEnd"/>
            <w:r w:rsidRPr="00595F8B">
              <w:rPr>
                <w:rFonts w:ascii="Times New Roman" w:eastAsia="Times New Roman" w:hAnsi="Times New Roman" w:cs="Times New Roman"/>
                <w:sz w:val="24"/>
                <w:szCs w:val="24"/>
                <w:lang w:eastAsia="ru-RU"/>
              </w:rPr>
              <w:t xml:space="preserve"> (пролонгированная форма)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480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60-360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5-10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5-20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5-20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30-180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1 </w:t>
            </w:r>
          </w:p>
        </w:tc>
      </w:tr>
      <w:tr w:rsidR="00595F8B" w:rsidRPr="00595F8B" w:rsidTr="00595F8B">
        <w:trPr>
          <w:tblCellSpacing w:w="0" w:type="dxa"/>
        </w:trPr>
        <w:tc>
          <w:tcPr>
            <w:tcW w:w="0" w:type="auto"/>
            <w:gridSpan w:val="4"/>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Прямые</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вазодилататоры</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Гидралазин</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Миноксидил</w:t>
            </w:r>
            <w:proofErr w:type="spellEnd"/>
            <w:r w:rsidRPr="00595F8B">
              <w:rPr>
                <w:rFonts w:ascii="Times New Roman" w:eastAsia="Times New Roman" w:hAnsi="Times New Roman" w:cs="Times New Roman"/>
                <w:sz w:val="24"/>
                <w:szCs w:val="24"/>
                <w:lang w:eastAsia="ru-RU"/>
              </w:rPr>
              <w:t>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50-300</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5-100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6</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до 72 </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2-4</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1-2 </w:t>
            </w:r>
          </w:p>
        </w:tc>
      </w:tr>
    </w:tbl>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Блокаторы медленных кальциевых каналов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Основные препараты этой группы приведены в табл. 4-6.</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Таблица 4-6. Блокаторы медленных кальциевых каналов</w:t>
      </w:r>
    </w:p>
    <w:tbl>
      <w:tblPr>
        <w:tblW w:w="9615" w:type="dxa"/>
        <w:tblCellSpacing w:w="0" w:type="dxa"/>
        <w:tblCellMar>
          <w:left w:w="0" w:type="dxa"/>
          <w:right w:w="0" w:type="dxa"/>
        </w:tblCellMar>
        <w:tblLook w:val="04A0" w:firstRow="1" w:lastRow="0" w:firstColumn="1" w:lastColumn="0" w:noHBand="0" w:noVBand="1"/>
      </w:tblPr>
      <w:tblGrid>
        <w:gridCol w:w="3026"/>
        <w:gridCol w:w="3546"/>
        <w:gridCol w:w="1677"/>
        <w:gridCol w:w="1366"/>
      </w:tblGrid>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b/>
                <w:bCs/>
                <w:sz w:val="24"/>
                <w:szCs w:val="24"/>
                <w:lang w:eastAsia="ru-RU"/>
              </w:rPr>
              <w:t>Дигидропири</w:t>
            </w:r>
            <w:proofErr w:type="spellEnd"/>
            <w:r w:rsidRPr="00595F8B">
              <w:rPr>
                <w:rFonts w:ascii="Times New Roman" w:eastAsia="Times New Roman" w:hAnsi="Times New Roman" w:cs="Times New Roman"/>
                <w:b/>
                <w:bCs/>
                <w:sz w:val="24"/>
                <w:szCs w:val="24"/>
                <w:lang w:eastAsia="ru-RU"/>
              </w:rPr>
              <w:t>-дины</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короткого</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действия</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b/>
                <w:bCs/>
                <w:sz w:val="24"/>
                <w:szCs w:val="24"/>
                <w:lang w:eastAsia="ru-RU"/>
              </w:rPr>
              <w:t>Дигидропиридины</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длительного</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действия</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b/>
                <w:bCs/>
                <w:sz w:val="24"/>
                <w:szCs w:val="24"/>
                <w:lang w:eastAsia="ru-RU"/>
              </w:rPr>
              <w:t>Фенилалкила</w:t>
            </w:r>
            <w:proofErr w:type="spellEnd"/>
            <w:r w:rsidRPr="00595F8B">
              <w:rPr>
                <w:rFonts w:ascii="Times New Roman" w:eastAsia="Times New Roman" w:hAnsi="Times New Roman" w:cs="Times New Roman"/>
                <w:b/>
                <w:bCs/>
                <w:sz w:val="24"/>
                <w:szCs w:val="24"/>
                <w:lang w:eastAsia="ru-RU"/>
              </w:rPr>
              <w:t>-мины</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b/>
                <w:bCs/>
                <w:sz w:val="24"/>
                <w:szCs w:val="24"/>
                <w:lang w:eastAsia="ru-RU"/>
              </w:rPr>
              <w:t>Бензодиазе-пины</w:t>
            </w:r>
            <w:proofErr w:type="spellEnd"/>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Нифедипин</w:t>
            </w:r>
            <w:proofErr w:type="spellEnd"/>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Амлодипин</w:t>
            </w:r>
            <w:proofErr w:type="spellEnd"/>
            <w:r w:rsidRPr="00595F8B">
              <w:rPr>
                <w:rFonts w:ascii="Times New Roman" w:eastAsia="Times New Roman" w:hAnsi="Times New Roman" w:cs="Times New Roman"/>
                <w:sz w:val="24"/>
                <w:szCs w:val="24"/>
                <w:lang w:eastAsia="ru-RU"/>
              </w:rPr>
              <w:t xml:space="preserve">, </w:t>
            </w:r>
            <w:proofErr w:type="spellStart"/>
            <w:r w:rsidRPr="00595F8B">
              <w:rPr>
                <w:rFonts w:ascii="Times New Roman" w:eastAsia="Times New Roman" w:hAnsi="Times New Roman" w:cs="Times New Roman"/>
                <w:sz w:val="24"/>
                <w:szCs w:val="24"/>
                <w:lang w:eastAsia="ru-RU"/>
              </w:rPr>
              <w:t>исрадипин</w:t>
            </w:r>
            <w:proofErr w:type="spellEnd"/>
            <w:r w:rsidRPr="00595F8B">
              <w:rPr>
                <w:rFonts w:ascii="Times New Roman" w:eastAsia="Times New Roman" w:hAnsi="Times New Roman" w:cs="Times New Roman"/>
                <w:sz w:val="24"/>
                <w:szCs w:val="24"/>
                <w:lang w:eastAsia="ru-RU"/>
              </w:rPr>
              <w:t xml:space="preserve">, </w:t>
            </w:r>
            <w:proofErr w:type="spellStart"/>
            <w:r w:rsidRPr="00595F8B">
              <w:rPr>
                <w:rFonts w:ascii="Times New Roman" w:eastAsia="Times New Roman" w:hAnsi="Times New Roman" w:cs="Times New Roman"/>
                <w:sz w:val="24"/>
                <w:szCs w:val="24"/>
                <w:lang w:eastAsia="ru-RU"/>
              </w:rPr>
              <w:t>фелодипин</w:t>
            </w:r>
            <w:proofErr w:type="spellEnd"/>
            <w:r w:rsidRPr="00595F8B">
              <w:rPr>
                <w:rFonts w:ascii="Times New Roman" w:eastAsia="Times New Roman" w:hAnsi="Times New Roman" w:cs="Times New Roman"/>
                <w:sz w:val="24"/>
                <w:szCs w:val="24"/>
                <w:lang w:eastAsia="ru-RU"/>
              </w:rPr>
              <w:t xml:space="preserve">, </w:t>
            </w:r>
            <w:proofErr w:type="spellStart"/>
            <w:r w:rsidRPr="00595F8B">
              <w:rPr>
                <w:rFonts w:ascii="Times New Roman" w:eastAsia="Times New Roman" w:hAnsi="Times New Roman" w:cs="Times New Roman"/>
                <w:sz w:val="24"/>
                <w:szCs w:val="24"/>
                <w:lang w:eastAsia="ru-RU"/>
              </w:rPr>
              <w:t>нифедипин</w:t>
            </w:r>
            <w:proofErr w:type="spellEnd"/>
            <w:r w:rsidRPr="00595F8B">
              <w:rPr>
                <w:rFonts w:ascii="Times New Roman" w:eastAsia="Times New Roman" w:hAnsi="Times New Roman" w:cs="Times New Roman"/>
                <w:sz w:val="24"/>
                <w:szCs w:val="24"/>
                <w:lang w:eastAsia="ru-RU"/>
              </w:rPr>
              <w:t xml:space="preserve"> </w:t>
            </w:r>
            <w:r w:rsidRPr="00595F8B">
              <w:rPr>
                <w:rFonts w:ascii="Times New Roman" w:eastAsia="Times New Roman" w:hAnsi="Times New Roman" w:cs="Times New Roman"/>
                <w:sz w:val="24"/>
                <w:szCs w:val="24"/>
                <w:lang w:eastAsia="ru-RU"/>
              </w:rPr>
              <w:lastRenderedPageBreak/>
              <w:t xml:space="preserve">(пролонгированные формы), </w:t>
            </w:r>
            <w:proofErr w:type="spellStart"/>
            <w:r w:rsidRPr="00595F8B">
              <w:rPr>
                <w:rFonts w:ascii="Times New Roman" w:eastAsia="Times New Roman" w:hAnsi="Times New Roman" w:cs="Times New Roman"/>
                <w:sz w:val="24"/>
                <w:szCs w:val="24"/>
                <w:lang w:eastAsia="ru-RU"/>
              </w:rPr>
              <w:t>нитрендипин</w:t>
            </w:r>
            <w:proofErr w:type="spellEnd"/>
            <w:r w:rsidRPr="00595F8B">
              <w:rPr>
                <w:rFonts w:ascii="Times New Roman" w:eastAsia="Times New Roman" w:hAnsi="Times New Roman" w:cs="Times New Roman"/>
                <w:sz w:val="24"/>
                <w:szCs w:val="24"/>
                <w:lang w:eastAsia="ru-RU"/>
              </w:rPr>
              <w:t xml:space="preserve">, </w:t>
            </w:r>
            <w:proofErr w:type="spellStart"/>
            <w:r w:rsidRPr="00595F8B">
              <w:rPr>
                <w:rFonts w:ascii="Times New Roman" w:eastAsia="Times New Roman" w:hAnsi="Times New Roman" w:cs="Times New Roman"/>
                <w:sz w:val="24"/>
                <w:szCs w:val="24"/>
                <w:lang w:eastAsia="ru-RU"/>
              </w:rPr>
              <w:t>лацидипин</w:t>
            </w:r>
            <w:proofErr w:type="spellEnd"/>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lastRenderedPageBreak/>
              <w:t>Верапамил</w:t>
            </w:r>
            <w:proofErr w:type="spellEnd"/>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Дилтиазем</w:t>
            </w:r>
            <w:proofErr w:type="spellEnd"/>
          </w:p>
        </w:tc>
      </w:tr>
    </w:tbl>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 xml:space="preserve">Блокаторы медленных кальциевых каналов ингибируют поступление ионов кальция в клетку в период деполяризации мембран </w:t>
      </w:r>
      <w:proofErr w:type="spellStart"/>
      <w:r w:rsidRPr="00595F8B">
        <w:rPr>
          <w:rFonts w:ascii="Times New Roman" w:eastAsia="Times New Roman" w:hAnsi="Times New Roman" w:cs="Times New Roman"/>
          <w:color w:val="000000"/>
          <w:sz w:val="24"/>
          <w:szCs w:val="24"/>
          <w:lang w:eastAsia="ru-RU"/>
        </w:rPr>
        <w:t>кардиомиоцитов</w:t>
      </w:r>
      <w:proofErr w:type="spellEnd"/>
      <w:r w:rsidRPr="00595F8B">
        <w:rPr>
          <w:rFonts w:ascii="Times New Roman" w:eastAsia="Times New Roman" w:hAnsi="Times New Roman" w:cs="Times New Roman"/>
          <w:color w:val="000000"/>
          <w:sz w:val="24"/>
          <w:szCs w:val="24"/>
          <w:lang w:eastAsia="ru-RU"/>
        </w:rPr>
        <w:t xml:space="preserve"> и клеток гладкой мускулатуры, что приводит к отрицательному инотропному эффекту, уменьшению ЧСС, снижению автоматизма синусового узла, замедлению предсердно-желудочковой проводимости, длительному расслаблению гладкомышечных клеток (преимущественно сосудов, особенно артериол).</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Предпочтение блокаторам медленных кальциевых каналов при лечении АГ следует отдавать при сочетании АГ со стенокардией (особенно вазоспастической), </w:t>
      </w:r>
      <w:proofErr w:type="spellStart"/>
      <w:r w:rsidRPr="00595F8B">
        <w:rPr>
          <w:rFonts w:ascii="Times New Roman" w:eastAsia="Times New Roman" w:hAnsi="Times New Roman" w:cs="Times New Roman"/>
          <w:color w:val="000000"/>
          <w:sz w:val="24"/>
          <w:szCs w:val="24"/>
          <w:lang w:eastAsia="ru-RU"/>
        </w:rPr>
        <w:t>дислипидемией</w:t>
      </w:r>
      <w:proofErr w:type="spellEnd"/>
      <w:r w:rsidRPr="00595F8B">
        <w:rPr>
          <w:rFonts w:ascii="Times New Roman" w:eastAsia="Times New Roman" w:hAnsi="Times New Roman" w:cs="Times New Roman"/>
          <w:color w:val="000000"/>
          <w:sz w:val="24"/>
          <w:szCs w:val="24"/>
          <w:lang w:eastAsia="ru-RU"/>
        </w:rPr>
        <w:t xml:space="preserve">, гипергликемией, </w:t>
      </w:r>
      <w:proofErr w:type="spellStart"/>
      <w:r w:rsidRPr="00595F8B">
        <w:rPr>
          <w:rFonts w:ascii="Times New Roman" w:eastAsia="Times New Roman" w:hAnsi="Times New Roman" w:cs="Times New Roman"/>
          <w:color w:val="000000"/>
          <w:sz w:val="24"/>
          <w:szCs w:val="24"/>
          <w:lang w:eastAsia="ru-RU"/>
        </w:rPr>
        <w:t>бронхообструктивными</w:t>
      </w:r>
      <w:proofErr w:type="spellEnd"/>
      <w:r w:rsidRPr="00595F8B">
        <w:rPr>
          <w:rFonts w:ascii="Times New Roman" w:eastAsia="Times New Roman" w:hAnsi="Times New Roman" w:cs="Times New Roman"/>
          <w:color w:val="000000"/>
          <w:sz w:val="24"/>
          <w:szCs w:val="24"/>
          <w:lang w:eastAsia="ru-RU"/>
        </w:rPr>
        <w:t xml:space="preserve"> заболеваниями, </w:t>
      </w:r>
      <w:proofErr w:type="spellStart"/>
      <w:r w:rsidRPr="00595F8B">
        <w:rPr>
          <w:rFonts w:ascii="Times New Roman" w:eastAsia="Times New Roman" w:hAnsi="Times New Roman" w:cs="Times New Roman"/>
          <w:color w:val="000000"/>
          <w:sz w:val="24"/>
          <w:szCs w:val="24"/>
          <w:lang w:eastAsia="ru-RU"/>
        </w:rPr>
        <w:t>гиперурикемией</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наджелудочковыми</w:t>
      </w:r>
      <w:proofErr w:type="spellEnd"/>
      <w:r w:rsidRPr="00595F8B">
        <w:rPr>
          <w:rFonts w:ascii="Times New Roman" w:eastAsia="Times New Roman" w:hAnsi="Times New Roman" w:cs="Times New Roman"/>
          <w:color w:val="000000"/>
          <w:sz w:val="24"/>
          <w:szCs w:val="24"/>
          <w:lang w:eastAsia="ru-RU"/>
        </w:rPr>
        <w:t xml:space="preserve"> аритмиями (</w:t>
      </w:r>
      <w:proofErr w:type="spellStart"/>
      <w:r w:rsidRPr="00595F8B">
        <w:rPr>
          <w:rFonts w:ascii="Times New Roman" w:eastAsia="Times New Roman" w:hAnsi="Times New Roman" w:cs="Times New Roman"/>
          <w:color w:val="000000"/>
          <w:sz w:val="24"/>
          <w:szCs w:val="24"/>
          <w:lang w:eastAsia="ru-RU"/>
        </w:rPr>
        <w:t>верапамил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дилтиазем</w:t>
      </w:r>
      <w:proofErr w:type="spellEnd"/>
      <w:r w:rsidRPr="00595F8B">
        <w:rPr>
          <w:rFonts w:ascii="Times New Roman" w:eastAsia="Times New Roman" w:hAnsi="Times New Roman" w:cs="Times New Roman"/>
          <w:color w:val="000000"/>
          <w:sz w:val="24"/>
          <w:szCs w:val="24"/>
          <w:lang w:eastAsia="ru-RU"/>
        </w:rPr>
        <w:t xml:space="preserve">), диастолической дисфункцией левого желудочка, синдромом </w:t>
      </w:r>
      <w:proofErr w:type="spellStart"/>
      <w:r w:rsidRPr="00595F8B">
        <w:rPr>
          <w:rFonts w:ascii="Times New Roman" w:eastAsia="Times New Roman" w:hAnsi="Times New Roman" w:cs="Times New Roman"/>
          <w:color w:val="000000"/>
          <w:sz w:val="24"/>
          <w:szCs w:val="24"/>
          <w:lang w:eastAsia="ru-RU"/>
        </w:rPr>
        <w:t>Рейно</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Перед назначением препаратов этого класса следует оценить состояние основных функций миокарда. При брадикардии или предрасположенности к ней, снижении сократимости миокарда, нарушении проводимости не следует назначать </w:t>
      </w:r>
      <w:proofErr w:type="spellStart"/>
      <w:r w:rsidRPr="00595F8B">
        <w:rPr>
          <w:rFonts w:ascii="Times New Roman" w:eastAsia="Times New Roman" w:hAnsi="Times New Roman" w:cs="Times New Roman"/>
          <w:color w:val="000000"/>
          <w:sz w:val="24"/>
          <w:szCs w:val="24"/>
          <w:lang w:eastAsia="ru-RU"/>
        </w:rPr>
        <w:t>верапамил</w:t>
      </w:r>
      <w:proofErr w:type="spellEnd"/>
      <w:r w:rsidRPr="00595F8B">
        <w:rPr>
          <w:rFonts w:ascii="Times New Roman" w:eastAsia="Times New Roman" w:hAnsi="Times New Roman" w:cs="Times New Roman"/>
          <w:color w:val="000000"/>
          <w:sz w:val="24"/>
          <w:szCs w:val="24"/>
          <w:lang w:eastAsia="ru-RU"/>
        </w:rPr>
        <w:t xml:space="preserve"> или </w:t>
      </w:r>
      <w:proofErr w:type="spellStart"/>
      <w:r w:rsidRPr="00595F8B">
        <w:rPr>
          <w:rFonts w:ascii="Times New Roman" w:eastAsia="Times New Roman" w:hAnsi="Times New Roman" w:cs="Times New Roman"/>
          <w:color w:val="000000"/>
          <w:sz w:val="24"/>
          <w:szCs w:val="24"/>
          <w:lang w:eastAsia="ru-RU"/>
        </w:rPr>
        <w:t>дилтиазем</w:t>
      </w:r>
      <w:proofErr w:type="spellEnd"/>
      <w:r w:rsidRPr="00595F8B">
        <w:rPr>
          <w:rFonts w:ascii="Times New Roman" w:eastAsia="Times New Roman" w:hAnsi="Times New Roman" w:cs="Times New Roman"/>
          <w:color w:val="000000"/>
          <w:sz w:val="24"/>
          <w:szCs w:val="24"/>
          <w:lang w:eastAsia="ru-RU"/>
        </w:rPr>
        <w:t xml:space="preserve">, обладающие выраженными отрицательными инотропным, </w:t>
      </w:r>
      <w:proofErr w:type="spellStart"/>
      <w:r w:rsidRPr="00595F8B">
        <w:rPr>
          <w:rFonts w:ascii="Times New Roman" w:eastAsia="Times New Roman" w:hAnsi="Times New Roman" w:cs="Times New Roman"/>
          <w:color w:val="000000"/>
          <w:sz w:val="24"/>
          <w:szCs w:val="24"/>
          <w:lang w:eastAsia="ru-RU"/>
        </w:rPr>
        <w:t>хронотропным</w:t>
      </w:r>
      <w:proofErr w:type="spellEnd"/>
      <w:r w:rsidRPr="00595F8B">
        <w:rPr>
          <w:rFonts w:ascii="Times New Roman" w:eastAsia="Times New Roman" w:hAnsi="Times New Roman" w:cs="Times New Roman"/>
          <w:color w:val="000000"/>
          <w:sz w:val="24"/>
          <w:szCs w:val="24"/>
          <w:lang w:eastAsia="ru-RU"/>
        </w:rPr>
        <w:t xml:space="preserve"> и </w:t>
      </w:r>
      <w:proofErr w:type="spellStart"/>
      <w:r w:rsidRPr="00595F8B">
        <w:rPr>
          <w:rFonts w:ascii="Times New Roman" w:eastAsia="Times New Roman" w:hAnsi="Times New Roman" w:cs="Times New Roman"/>
          <w:color w:val="000000"/>
          <w:sz w:val="24"/>
          <w:szCs w:val="24"/>
          <w:lang w:eastAsia="ru-RU"/>
        </w:rPr>
        <w:t>дромотропным</w:t>
      </w:r>
      <w:proofErr w:type="spellEnd"/>
      <w:r w:rsidRPr="00595F8B">
        <w:rPr>
          <w:rFonts w:ascii="Times New Roman" w:eastAsia="Times New Roman" w:hAnsi="Times New Roman" w:cs="Times New Roman"/>
          <w:color w:val="000000"/>
          <w:sz w:val="24"/>
          <w:szCs w:val="24"/>
          <w:lang w:eastAsia="ru-RU"/>
        </w:rPr>
        <w:t xml:space="preserve"> действиями, и, наоборот, показано применение производных </w:t>
      </w:r>
      <w:proofErr w:type="spellStart"/>
      <w:r w:rsidRPr="00595F8B">
        <w:rPr>
          <w:rFonts w:ascii="Times New Roman" w:eastAsia="Times New Roman" w:hAnsi="Times New Roman" w:cs="Times New Roman"/>
          <w:color w:val="000000"/>
          <w:sz w:val="24"/>
          <w:szCs w:val="24"/>
          <w:lang w:eastAsia="ru-RU"/>
        </w:rPr>
        <w:t>дигидропиридина</w:t>
      </w:r>
      <w:proofErr w:type="spellEnd"/>
      <w:r w:rsidRPr="00595F8B">
        <w:rPr>
          <w:rFonts w:ascii="Times New Roman" w:eastAsia="Times New Roman" w:hAnsi="Times New Roman" w:cs="Times New Roman"/>
          <w:color w:val="000000"/>
          <w:sz w:val="24"/>
          <w:szCs w:val="24"/>
          <w:lang w:eastAsia="ru-RU"/>
        </w:rPr>
        <w:t xml:space="preserve">. В связи с различной чувствительностью больных к блокаторам медленных кальциевых каналов лечение начинают с небольших доз. Следует также учитывать особенности </w:t>
      </w:r>
      <w:proofErr w:type="spellStart"/>
      <w:r w:rsidRPr="00595F8B">
        <w:rPr>
          <w:rFonts w:ascii="Times New Roman" w:eastAsia="Times New Roman" w:hAnsi="Times New Roman" w:cs="Times New Roman"/>
          <w:color w:val="000000"/>
          <w:sz w:val="24"/>
          <w:szCs w:val="24"/>
          <w:lang w:eastAsia="ru-RU"/>
        </w:rPr>
        <w:t>фармакокинетики</w:t>
      </w:r>
      <w:proofErr w:type="spellEnd"/>
      <w:r w:rsidRPr="00595F8B">
        <w:rPr>
          <w:rFonts w:ascii="Times New Roman" w:eastAsia="Times New Roman" w:hAnsi="Times New Roman" w:cs="Times New Roman"/>
          <w:color w:val="000000"/>
          <w:sz w:val="24"/>
          <w:szCs w:val="24"/>
          <w:lang w:eastAsia="ru-RU"/>
        </w:rPr>
        <w:t xml:space="preserve"> препаратов.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Верапамил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исрадипин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фелодипин</w:t>
      </w:r>
      <w:proofErr w:type="spellEnd"/>
      <w:r w:rsidRPr="00595F8B">
        <w:rPr>
          <w:rFonts w:ascii="Times New Roman" w:eastAsia="Times New Roman" w:hAnsi="Times New Roman" w:cs="Times New Roman"/>
          <w:color w:val="000000"/>
          <w:sz w:val="24"/>
          <w:szCs w:val="24"/>
          <w:lang w:eastAsia="ru-RU"/>
        </w:rPr>
        <w:t xml:space="preserve"> обладают выраженным эффектом первого прохождения через печень, поэтому их с особой осторожностью назначают при нарушениях функций данного органа.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Практически все препараты в значительной степени связываются с белками плазмы крови, что следует учитывать при назначении блокаторов медленных кальциевых каналов больным с </w:t>
      </w:r>
      <w:proofErr w:type="spellStart"/>
      <w:r w:rsidRPr="00595F8B">
        <w:rPr>
          <w:rFonts w:ascii="Times New Roman" w:eastAsia="Times New Roman" w:hAnsi="Times New Roman" w:cs="Times New Roman"/>
          <w:color w:val="000000"/>
          <w:sz w:val="24"/>
          <w:szCs w:val="24"/>
          <w:lang w:eastAsia="ru-RU"/>
        </w:rPr>
        <w:t>гипопротеинемией</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Верапамил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дилтиазем</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исрадипин</w:t>
      </w:r>
      <w:proofErr w:type="spellEnd"/>
      <w:r w:rsidRPr="00595F8B">
        <w:rPr>
          <w:rFonts w:ascii="Times New Roman" w:eastAsia="Times New Roman" w:hAnsi="Times New Roman" w:cs="Times New Roman"/>
          <w:color w:val="000000"/>
          <w:sz w:val="24"/>
          <w:szCs w:val="24"/>
          <w:lang w:eastAsia="ru-RU"/>
        </w:rPr>
        <w:t xml:space="preserve"> у больных с ХПН применяют в более низких дозах.</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Противопоказания к применению блокаторов медленных кальциевых каналов.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Инфаркт миокарда, нестабильная стенокардия.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Синдром слабости синусового узла и блокады сердца (</w:t>
      </w:r>
      <w:proofErr w:type="spellStart"/>
      <w:r w:rsidRPr="00595F8B">
        <w:rPr>
          <w:rFonts w:ascii="Times New Roman" w:eastAsia="Times New Roman" w:hAnsi="Times New Roman" w:cs="Times New Roman"/>
          <w:color w:val="000000"/>
          <w:sz w:val="24"/>
          <w:szCs w:val="24"/>
          <w:lang w:eastAsia="ru-RU"/>
        </w:rPr>
        <w:t>верапамил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дилтиазем</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Стеноз устья аорты (</w:t>
      </w:r>
      <w:proofErr w:type="spellStart"/>
      <w:r w:rsidRPr="00595F8B">
        <w:rPr>
          <w:rFonts w:ascii="Times New Roman" w:eastAsia="Times New Roman" w:hAnsi="Times New Roman" w:cs="Times New Roman"/>
          <w:color w:val="000000"/>
          <w:sz w:val="24"/>
          <w:szCs w:val="24"/>
          <w:lang w:eastAsia="ru-RU"/>
        </w:rPr>
        <w:t>нифедипины</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Гипертрофическая </w:t>
      </w:r>
      <w:proofErr w:type="spellStart"/>
      <w:r w:rsidRPr="00595F8B">
        <w:rPr>
          <w:rFonts w:ascii="Times New Roman" w:eastAsia="Times New Roman" w:hAnsi="Times New Roman" w:cs="Times New Roman"/>
          <w:color w:val="000000"/>
          <w:sz w:val="24"/>
          <w:szCs w:val="24"/>
          <w:lang w:eastAsia="ru-RU"/>
        </w:rPr>
        <w:t>кардиомиопатия</w:t>
      </w:r>
      <w:proofErr w:type="spellEnd"/>
      <w:r w:rsidRPr="00595F8B">
        <w:rPr>
          <w:rFonts w:ascii="Times New Roman" w:eastAsia="Times New Roman" w:hAnsi="Times New Roman" w:cs="Times New Roman"/>
          <w:color w:val="000000"/>
          <w:sz w:val="24"/>
          <w:szCs w:val="24"/>
          <w:lang w:eastAsia="ru-RU"/>
        </w:rPr>
        <w:t xml:space="preserve"> с обструкцией (</w:t>
      </w:r>
      <w:proofErr w:type="spellStart"/>
      <w:r w:rsidRPr="00595F8B">
        <w:rPr>
          <w:rFonts w:ascii="Times New Roman" w:eastAsia="Times New Roman" w:hAnsi="Times New Roman" w:cs="Times New Roman"/>
          <w:color w:val="000000"/>
          <w:sz w:val="24"/>
          <w:szCs w:val="24"/>
          <w:lang w:eastAsia="ru-RU"/>
        </w:rPr>
        <w:t>дигидропиридины</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Сердечная недостаточность (</w:t>
      </w:r>
      <w:proofErr w:type="spellStart"/>
      <w:r w:rsidRPr="00595F8B">
        <w:rPr>
          <w:rFonts w:ascii="Times New Roman" w:eastAsia="Times New Roman" w:hAnsi="Times New Roman" w:cs="Times New Roman"/>
          <w:color w:val="000000"/>
          <w:sz w:val="24"/>
          <w:szCs w:val="24"/>
          <w:lang w:eastAsia="ru-RU"/>
        </w:rPr>
        <w:t>верапамил</w:t>
      </w:r>
      <w:proofErr w:type="spellEnd"/>
      <w:r w:rsidRPr="00595F8B">
        <w:rPr>
          <w:rFonts w:ascii="Times New Roman" w:eastAsia="Times New Roman" w:hAnsi="Times New Roman" w:cs="Times New Roman"/>
          <w:color w:val="000000"/>
          <w:sz w:val="24"/>
          <w:szCs w:val="24"/>
          <w:lang w:eastAsia="ru-RU"/>
        </w:rPr>
        <w:t xml:space="preserve"> и </w:t>
      </w:r>
      <w:proofErr w:type="spellStart"/>
      <w:r w:rsidRPr="00595F8B">
        <w:rPr>
          <w:rFonts w:ascii="Times New Roman" w:eastAsia="Times New Roman" w:hAnsi="Times New Roman" w:cs="Times New Roman"/>
          <w:color w:val="000000"/>
          <w:sz w:val="24"/>
          <w:szCs w:val="24"/>
          <w:lang w:eastAsia="ru-RU"/>
        </w:rPr>
        <w:t>дилтиазем</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  Печёночная и почечная недостаточность.</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Ниже перечислены побочные эффекты блокаторов медленных кальциевых каналов.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Связанные с периферической </w:t>
      </w:r>
      <w:proofErr w:type="spellStart"/>
      <w:r w:rsidRPr="00595F8B">
        <w:rPr>
          <w:rFonts w:ascii="Times New Roman" w:eastAsia="Times New Roman" w:hAnsi="Times New Roman" w:cs="Times New Roman"/>
          <w:color w:val="000000"/>
          <w:sz w:val="24"/>
          <w:szCs w:val="24"/>
          <w:lang w:eastAsia="ru-RU"/>
        </w:rPr>
        <w:t>вазодилатацией</w:t>
      </w:r>
      <w:proofErr w:type="spellEnd"/>
      <w:r w:rsidRPr="00595F8B">
        <w:rPr>
          <w:rFonts w:ascii="Times New Roman" w:eastAsia="Times New Roman" w:hAnsi="Times New Roman" w:cs="Times New Roman"/>
          <w:color w:val="000000"/>
          <w:sz w:val="24"/>
          <w:szCs w:val="24"/>
          <w:lang w:eastAsia="ru-RU"/>
        </w:rPr>
        <w:t xml:space="preserve">: тахикардия, чувство приливов крови к лицу, периферические отёки (более характерны для </w:t>
      </w:r>
      <w:proofErr w:type="spellStart"/>
      <w:r w:rsidRPr="00595F8B">
        <w:rPr>
          <w:rFonts w:ascii="Times New Roman" w:eastAsia="Times New Roman" w:hAnsi="Times New Roman" w:cs="Times New Roman"/>
          <w:color w:val="000000"/>
          <w:sz w:val="24"/>
          <w:szCs w:val="24"/>
          <w:lang w:eastAsia="ru-RU"/>
        </w:rPr>
        <w:t>дигидропиридинов</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Связанные с воздействием на сердце: отрицательное воздействие на проводимость, сократимость сердца (брадикардия, замедление АВ-проводимости, снижение фракции выброса левого желудочка, появление или усугубление симптомов сердечной недостаточности [более характерно для </w:t>
      </w:r>
      <w:proofErr w:type="spellStart"/>
      <w:r w:rsidRPr="00595F8B">
        <w:rPr>
          <w:rFonts w:ascii="Times New Roman" w:eastAsia="Times New Roman" w:hAnsi="Times New Roman" w:cs="Times New Roman"/>
          <w:color w:val="000000"/>
          <w:sz w:val="24"/>
          <w:szCs w:val="24"/>
          <w:lang w:eastAsia="ru-RU"/>
        </w:rPr>
        <w:t>верапамила</w:t>
      </w:r>
      <w:proofErr w:type="spellEnd"/>
      <w:r w:rsidRPr="00595F8B">
        <w:rPr>
          <w:rFonts w:ascii="Times New Roman" w:eastAsia="Times New Roman" w:hAnsi="Times New Roman" w:cs="Times New Roman"/>
          <w:color w:val="000000"/>
          <w:sz w:val="24"/>
          <w:szCs w:val="24"/>
          <w:lang w:eastAsia="ru-RU"/>
        </w:rPr>
        <w:t xml:space="preserve"> и </w:t>
      </w:r>
      <w:proofErr w:type="spellStart"/>
      <w:r w:rsidRPr="00595F8B">
        <w:rPr>
          <w:rFonts w:ascii="Times New Roman" w:eastAsia="Times New Roman" w:hAnsi="Times New Roman" w:cs="Times New Roman"/>
          <w:color w:val="000000"/>
          <w:sz w:val="24"/>
          <w:szCs w:val="24"/>
          <w:lang w:eastAsia="ru-RU"/>
        </w:rPr>
        <w:t>дилтиазема</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Связанные с воздействием на желудочно-кишечный тракт (ЖКТ): запоры, поносы, тошнота.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β</w:t>
      </w:r>
      <w:r w:rsidRPr="00595F8B">
        <w:rPr>
          <w:rFonts w:ascii="Times New Roman" w:eastAsia="Times New Roman" w:hAnsi="Times New Roman" w:cs="Times New Roman"/>
          <w:i/>
          <w:iCs/>
          <w:color w:val="000000"/>
          <w:sz w:val="24"/>
          <w:szCs w:val="24"/>
          <w:lang w:eastAsia="ru-RU"/>
        </w:rPr>
        <w:t>-</w:t>
      </w:r>
      <w:proofErr w:type="spellStart"/>
      <w:r w:rsidRPr="00595F8B">
        <w:rPr>
          <w:rFonts w:ascii="Times New Roman" w:eastAsia="Times New Roman" w:hAnsi="Times New Roman" w:cs="Times New Roman"/>
          <w:i/>
          <w:iCs/>
          <w:color w:val="000000"/>
          <w:sz w:val="24"/>
          <w:szCs w:val="24"/>
          <w:lang w:eastAsia="ru-RU"/>
        </w:rPr>
        <w:t>Адреноблокаторы</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Основные группы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перечислены в табл. 4-7.</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Таблица 4-7. Основные группы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p>
    <w:tbl>
      <w:tblPr>
        <w:tblW w:w="9615" w:type="dxa"/>
        <w:tblCellSpacing w:w="0" w:type="dxa"/>
        <w:tblCellMar>
          <w:left w:w="0" w:type="dxa"/>
          <w:right w:w="0" w:type="dxa"/>
        </w:tblCellMar>
        <w:tblLook w:val="04A0" w:firstRow="1" w:lastRow="0" w:firstColumn="1" w:lastColumn="0" w:noHBand="0" w:noVBand="1"/>
      </w:tblPr>
      <w:tblGrid>
        <w:gridCol w:w="2188"/>
        <w:gridCol w:w="4060"/>
        <w:gridCol w:w="2230"/>
        <w:gridCol w:w="1987"/>
      </w:tblGrid>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Группы</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препаратов</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Без</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адреномиметической</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активности</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С</w:t>
            </w:r>
            <w:r w:rsidRPr="00595F8B">
              <w:rPr>
                <w:rFonts w:ascii="Times New Roman" w:eastAsia="Times New Roman" w:hAnsi="Times New Roman" w:cs="Times New Roman"/>
                <w:sz w:val="24"/>
                <w:szCs w:val="24"/>
                <w:lang w:eastAsia="ru-RU"/>
              </w:rPr>
              <w:t> </w:t>
            </w:r>
            <w:proofErr w:type="spellStart"/>
            <w:r w:rsidRPr="00595F8B">
              <w:rPr>
                <w:rFonts w:ascii="Times New Roman" w:eastAsia="Times New Roman" w:hAnsi="Times New Roman" w:cs="Times New Roman"/>
                <w:b/>
                <w:bCs/>
                <w:sz w:val="24"/>
                <w:szCs w:val="24"/>
                <w:lang w:eastAsia="ru-RU"/>
              </w:rPr>
              <w:t>адреномиметичес</w:t>
            </w:r>
            <w:proofErr w:type="spellEnd"/>
            <w:r w:rsidRPr="00595F8B">
              <w:rPr>
                <w:rFonts w:ascii="Times New Roman" w:eastAsia="Times New Roman" w:hAnsi="Times New Roman" w:cs="Times New Roman"/>
                <w:b/>
                <w:bCs/>
                <w:sz w:val="24"/>
                <w:szCs w:val="24"/>
                <w:lang w:eastAsia="ru-RU"/>
              </w:rPr>
              <w:t>-кой</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активностью</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С</w:t>
            </w:r>
            <w:r w:rsidRPr="00595F8B">
              <w:rPr>
                <w:rFonts w:ascii="Times New Roman" w:eastAsia="Times New Roman" w:hAnsi="Times New Roman" w:cs="Times New Roman"/>
                <w:sz w:val="24"/>
                <w:szCs w:val="24"/>
                <w:lang w:eastAsia="ru-RU"/>
              </w:rPr>
              <w:t> </w:t>
            </w:r>
            <w:proofErr w:type="spellStart"/>
            <w:r w:rsidRPr="00595F8B">
              <w:rPr>
                <w:rFonts w:ascii="Times New Roman" w:eastAsia="Times New Roman" w:hAnsi="Times New Roman" w:cs="Times New Roman"/>
                <w:b/>
                <w:bCs/>
                <w:sz w:val="24"/>
                <w:szCs w:val="24"/>
                <w:lang w:eastAsia="ru-RU"/>
              </w:rPr>
              <w:t>вазодилатирую-щим</w:t>
            </w:r>
            <w:proofErr w:type="spellEnd"/>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эффектом</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Неселектив-ные</w:t>
            </w:r>
            <w:proofErr w:type="spellEnd"/>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Пропранолол</w:t>
            </w:r>
            <w:proofErr w:type="spellEnd"/>
            <w:r w:rsidRPr="00595F8B">
              <w:rPr>
                <w:rFonts w:ascii="Times New Roman" w:eastAsia="Times New Roman" w:hAnsi="Times New Roman" w:cs="Times New Roman"/>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надолол</w:t>
            </w:r>
            <w:proofErr w:type="spellEnd"/>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Пиндолол</w:t>
            </w:r>
            <w:proofErr w:type="spellEnd"/>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Карведилол</w:t>
            </w:r>
            <w:proofErr w:type="spellEnd"/>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Селектив</w:t>
            </w:r>
            <w:r w:rsidRPr="00595F8B">
              <w:rPr>
                <w:rFonts w:ascii="Times New Roman" w:eastAsia="Times New Roman" w:hAnsi="Times New Roman" w:cs="Times New Roman"/>
                <w:sz w:val="24"/>
                <w:szCs w:val="24"/>
                <w:lang w:eastAsia="ru-RU"/>
              </w:rPr>
              <w:softHyphen/>
              <w:t>ные</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Атенолол</w:t>
            </w:r>
            <w:proofErr w:type="spellEnd"/>
            <w:r w:rsidRPr="00595F8B">
              <w:rPr>
                <w:rFonts w:ascii="Times New Roman" w:eastAsia="Times New Roman" w:hAnsi="Times New Roman" w:cs="Times New Roman"/>
                <w:sz w:val="24"/>
                <w:szCs w:val="24"/>
                <w:lang w:eastAsia="ru-RU"/>
              </w:rPr>
              <w:t xml:space="preserve">, </w:t>
            </w:r>
            <w:proofErr w:type="spellStart"/>
            <w:r w:rsidRPr="00595F8B">
              <w:rPr>
                <w:rFonts w:ascii="Times New Roman" w:eastAsia="Times New Roman" w:hAnsi="Times New Roman" w:cs="Times New Roman"/>
                <w:sz w:val="24"/>
                <w:szCs w:val="24"/>
                <w:lang w:eastAsia="ru-RU"/>
              </w:rPr>
              <w:t>бетаксолол</w:t>
            </w:r>
            <w:proofErr w:type="spellEnd"/>
            <w:r w:rsidRPr="00595F8B">
              <w:rPr>
                <w:rFonts w:ascii="Times New Roman" w:eastAsia="Times New Roman" w:hAnsi="Times New Roman" w:cs="Times New Roman"/>
                <w:sz w:val="24"/>
                <w:szCs w:val="24"/>
                <w:lang w:eastAsia="ru-RU"/>
              </w:rPr>
              <w:t xml:space="preserve">, </w:t>
            </w:r>
            <w:proofErr w:type="spellStart"/>
            <w:r w:rsidRPr="00595F8B">
              <w:rPr>
                <w:rFonts w:ascii="Times New Roman" w:eastAsia="Times New Roman" w:hAnsi="Times New Roman" w:cs="Times New Roman"/>
                <w:sz w:val="24"/>
                <w:szCs w:val="24"/>
                <w:lang w:eastAsia="ru-RU"/>
              </w:rPr>
              <w:t>бисопролол</w:t>
            </w:r>
            <w:proofErr w:type="spellEnd"/>
            <w:r w:rsidRPr="00595F8B">
              <w:rPr>
                <w:rFonts w:ascii="Times New Roman" w:eastAsia="Times New Roman" w:hAnsi="Times New Roman" w:cs="Times New Roman"/>
                <w:sz w:val="24"/>
                <w:szCs w:val="24"/>
                <w:lang w:eastAsia="ru-RU"/>
              </w:rPr>
              <w:t xml:space="preserve">, </w:t>
            </w:r>
            <w:proofErr w:type="spellStart"/>
            <w:r w:rsidRPr="00595F8B">
              <w:rPr>
                <w:rFonts w:ascii="Times New Roman" w:eastAsia="Times New Roman" w:hAnsi="Times New Roman" w:cs="Times New Roman"/>
                <w:sz w:val="24"/>
                <w:szCs w:val="24"/>
                <w:lang w:eastAsia="ru-RU"/>
              </w:rPr>
              <w:t>метопролол</w:t>
            </w:r>
            <w:proofErr w:type="spellEnd"/>
          </w:p>
        </w:tc>
        <w:tc>
          <w:tcPr>
            <w:tcW w:w="0" w:type="auto"/>
            <w:vAlign w:val="center"/>
            <w:hideMark/>
          </w:tcPr>
          <w:p w:rsidR="00595F8B" w:rsidRPr="00595F8B" w:rsidRDefault="00595F8B" w:rsidP="00595F8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Целипролол</w:t>
            </w:r>
            <w:proofErr w:type="spellEnd"/>
            <w:r w:rsidRPr="00595F8B">
              <w:rPr>
                <w:rFonts w:ascii="Times New Roman" w:eastAsia="Times New Roman" w:hAnsi="Times New Roman" w:cs="Times New Roman"/>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небиволол</w:t>
            </w:r>
            <w:proofErr w:type="spellEnd"/>
          </w:p>
        </w:tc>
      </w:tr>
    </w:tbl>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95F8B">
        <w:rPr>
          <w:rFonts w:ascii="Times New Roman" w:eastAsia="Times New Roman" w:hAnsi="Times New Roman" w:cs="Times New Roman"/>
          <w:b/>
          <w:bCs/>
          <w:color w:val="000000"/>
          <w:sz w:val="24"/>
          <w:szCs w:val="24"/>
          <w:lang w:eastAsia="ru-RU"/>
        </w:rPr>
        <w:t>Антигипертензивное</w:t>
      </w:r>
      <w:proofErr w:type="spellEnd"/>
      <w:r w:rsidRPr="00595F8B">
        <w:rPr>
          <w:rFonts w:ascii="Times New Roman" w:eastAsia="Times New Roman" w:hAnsi="Times New Roman" w:cs="Times New Roman"/>
          <w:b/>
          <w:bCs/>
          <w:color w:val="000000"/>
          <w:sz w:val="24"/>
          <w:szCs w:val="24"/>
          <w:lang w:eastAsia="ru-RU"/>
        </w:rPr>
        <w:t xml:space="preserve"> действие</w:t>
      </w:r>
      <w:r w:rsidRPr="00595F8B">
        <w:rPr>
          <w:rFonts w:ascii="Times New Roman" w:eastAsia="Times New Roman" w:hAnsi="Times New Roman" w:cs="Times New Roman"/>
          <w:color w:val="000000"/>
          <w:sz w:val="24"/>
          <w:szCs w:val="24"/>
          <w:lang w:eastAsia="ru-RU"/>
        </w:rPr>
        <w:t>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связано с блокадой β</w:t>
      </w:r>
      <w:r w:rsidRPr="00595F8B">
        <w:rPr>
          <w:rFonts w:ascii="Times New Roman" w:eastAsia="Times New Roman" w:hAnsi="Times New Roman" w:cs="Times New Roman"/>
          <w:color w:val="000000"/>
          <w:sz w:val="24"/>
          <w:szCs w:val="24"/>
          <w:vertAlign w:val="subscript"/>
          <w:lang w:eastAsia="ru-RU"/>
        </w:rPr>
        <w:t>1</w:t>
      </w:r>
      <w:r w:rsidRPr="00595F8B">
        <w:rPr>
          <w:rFonts w:ascii="Times New Roman" w:eastAsia="Times New Roman" w:hAnsi="Times New Roman" w:cs="Times New Roman"/>
          <w:color w:val="000000"/>
          <w:sz w:val="24"/>
          <w:szCs w:val="24"/>
          <w:lang w:eastAsia="ru-RU"/>
        </w:rPr>
        <w:t xml:space="preserve">-адренорецепторов сердца, а также с уменьшением секреции ренина, увеличением синтеза </w:t>
      </w:r>
      <w:proofErr w:type="spellStart"/>
      <w:r w:rsidRPr="00595F8B">
        <w:rPr>
          <w:rFonts w:ascii="Times New Roman" w:eastAsia="Times New Roman" w:hAnsi="Times New Roman" w:cs="Times New Roman"/>
          <w:color w:val="000000"/>
          <w:sz w:val="24"/>
          <w:szCs w:val="24"/>
          <w:lang w:eastAsia="ru-RU"/>
        </w:rPr>
        <w:t>вазодилатирующих</w:t>
      </w:r>
      <w:proofErr w:type="spellEnd"/>
      <w:r w:rsidRPr="00595F8B">
        <w:rPr>
          <w:rFonts w:ascii="Times New Roman" w:eastAsia="Times New Roman" w:hAnsi="Times New Roman" w:cs="Times New Roman"/>
          <w:color w:val="000000"/>
          <w:sz w:val="24"/>
          <w:szCs w:val="24"/>
          <w:lang w:eastAsia="ru-RU"/>
        </w:rPr>
        <w:t xml:space="preserve"> простагландинов и усилением секреции предсердного натрийуретического фактора. Существуют неселективные β</w:t>
      </w:r>
      <w:r w:rsidRPr="00595F8B">
        <w:rPr>
          <w:rFonts w:ascii="Times New Roman" w:eastAsia="Times New Roman" w:hAnsi="Times New Roman" w:cs="Times New Roman"/>
          <w:color w:val="000000"/>
          <w:sz w:val="24"/>
          <w:szCs w:val="24"/>
          <w:vertAlign w:val="subscript"/>
          <w:lang w:eastAsia="ru-RU"/>
        </w:rPr>
        <w:t>1</w:t>
      </w:r>
      <w:r w:rsidRPr="00595F8B">
        <w:rPr>
          <w:rFonts w:ascii="Times New Roman" w:eastAsia="Times New Roman" w:hAnsi="Times New Roman" w:cs="Times New Roman"/>
          <w:color w:val="000000"/>
          <w:sz w:val="24"/>
          <w:szCs w:val="24"/>
          <w:lang w:eastAsia="ru-RU"/>
        </w:rPr>
        <w:t> и β</w:t>
      </w:r>
      <w:r w:rsidRPr="00595F8B">
        <w:rPr>
          <w:rFonts w:ascii="Times New Roman" w:eastAsia="Times New Roman" w:hAnsi="Times New Roman" w:cs="Times New Roman"/>
          <w:color w:val="000000"/>
          <w:sz w:val="24"/>
          <w:szCs w:val="24"/>
          <w:vertAlign w:val="subscript"/>
          <w:lang w:eastAsia="ru-RU"/>
        </w:rPr>
        <w:t>2</w:t>
      </w:r>
      <w:r w:rsidRPr="00595F8B">
        <w:rPr>
          <w:rFonts w:ascii="Times New Roman" w:eastAsia="Times New Roman" w:hAnsi="Times New Roman" w:cs="Times New Roman"/>
          <w:color w:val="000000"/>
          <w:sz w:val="24"/>
          <w:szCs w:val="24"/>
          <w:lang w:eastAsia="ru-RU"/>
        </w:rPr>
        <w:t>-адреноблокаторы, селективные β</w:t>
      </w:r>
      <w:r w:rsidRPr="00595F8B">
        <w:rPr>
          <w:rFonts w:ascii="Times New Roman" w:eastAsia="Times New Roman" w:hAnsi="Times New Roman" w:cs="Times New Roman"/>
          <w:color w:val="000000"/>
          <w:sz w:val="24"/>
          <w:szCs w:val="24"/>
          <w:vertAlign w:val="subscript"/>
          <w:lang w:eastAsia="ru-RU"/>
        </w:rPr>
        <w:t>1</w:t>
      </w:r>
      <w:r w:rsidRPr="00595F8B">
        <w:rPr>
          <w:rFonts w:ascii="Times New Roman" w:eastAsia="Times New Roman" w:hAnsi="Times New Roman" w:cs="Times New Roman"/>
          <w:color w:val="000000"/>
          <w:sz w:val="24"/>
          <w:szCs w:val="24"/>
          <w:lang w:eastAsia="ru-RU"/>
        </w:rPr>
        <w:t>-адреноблокаторы (</w:t>
      </w:r>
      <w:proofErr w:type="spellStart"/>
      <w:r w:rsidRPr="00595F8B">
        <w:rPr>
          <w:rFonts w:ascii="Times New Roman" w:eastAsia="Times New Roman" w:hAnsi="Times New Roman" w:cs="Times New Roman"/>
          <w:color w:val="000000"/>
          <w:sz w:val="24"/>
          <w:szCs w:val="24"/>
          <w:lang w:eastAsia="ru-RU"/>
        </w:rPr>
        <w:t>кардиоселективные</w:t>
      </w:r>
      <w:proofErr w:type="spellEnd"/>
      <w:r w:rsidRPr="00595F8B">
        <w:rPr>
          <w:rFonts w:ascii="Times New Roman" w:eastAsia="Times New Roman" w:hAnsi="Times New Roman" w:cs="Times New Roman"/>
          <w:color w:val="000000"/>
          <w:sz w:val="24"/>
          <w:szCs w:val="24"/>
          <w:lang w:eastAsia="ru-RU"/>
        </w:rPr>
        <w:t xml:space="preserve">). В каждой из этих групп выделяют также препараты с внутренней адреномиметической активностью (в меньшей степени снижают ЧСС и угнетают сократительную способность миокарда). Необходимо учитывать, что при высокой дозировке ЛС </w:t>
      </w:r>
      <w:proofErr w:type="spellStart"/>
      <w:r w:rsidRPr="00595F8B">
        <w:rPr>
          <w:rFonts w:ascii="Times New Roman" w:eastAsia="Times New Roman" w:hAnsi="Times New Roman" w:cs="Times New Roman"/>
          <w:color w:val="000000"/>
          <w:sz w:val="24"/>
          <w:szCs w:val="24"/>
          <w:lang w:eastAsia="ru-RU"/>
        </w:rPr>
        <w:t>кардиоселективность</w:t>
      </w:r>
      <w:proofErr w:type="spellEnd"/>
      <w:r w:rsidRPr="00595F8B">
        <w:rPr>
          <w:rFonts w:ascii="Times New Roman" w:eastAsia="Times New Roman" w:hAnsi="Times New Roman" w:cs="Times New Roman"/>
          <w:color w:val="000000"/>
          <w:sz w:val="24"/>
          <w:szCs w:val="24"/>
          <w:lang w:eastAsia="ru-RU"/>
        </w:rPr>
        <w:t xml:space="preserve"> теряется, поэтому при наличии сопутствующих заболеваний, течение которых может ухудшиться при назначении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(сахарный диабет, бронхиальная астма, заболевания периферических артерий), применять β-</w:t>
      </w:r>
      <w:proofErr w:type="spellStart"/>
      <w:r w:rsidRPr="00595F8B">
        <w:rPr>
          <w:rFonts w:ascii="Times New Roman" w:eastAsia="Times New Roman" w:hAnsi="Times New Roman" w:cs="Times New Roman"/>
          <w:color w:val="000000"/>
          <w:sz w:val="24"/>
          <w:szCs w:val="24"/>
          <w:lang w:eastAsia="ru-RU"/>
        </w:rPr>
        <w:t>адреноблокаторы</w:t>
      </w:r>
      <w:proofErr w:type="spellEnd"/>
      <w:r w:rsidRPr="00595F8B">
        <w:rPr>
          <w:rFonts w:ascii="Times New Roman" w:eastAsia="Times New Roman" w:hAnsi="Times New Roman" w:cs="Times New Roman"/>
          <w:color w:val="000000"/>
          <w:sz w:val="24"/>
          <w:szCs w:val="24"/>
          <w:lang w:eastAsia="ru-RU"/>
        </w:rPr>
        <w:t xml:space="preserve"> не рекомендуют. В последнее время синтезированы β-</w:t>
      </w:r>
      <w:proofErr w:type="spellStart"/>
      <w:r w:rsidRPr="00595F8B">
        <w:rPr>
          <w:rFonts w:ascii="Times New Roman" w:eastAsia="Times New Roman" w:hAnsi="Times New Roman" w:cs="Times New Roman"/>
          <w:color w:val="000000"/>
          <w:sz w:val="24"/>
          <w:szCs w:val="24"/>
          <w:lang w:eastAsia="ru-RU"/>
        </w:rPr>
        <w:t>адреноблокаторы</w:t>
      </w:r>
      <w:proofErr w:type="spellEnd"/>
      <w:r w:rsidRPr="00595F8B">
        <w:rPr>
          <w:rFonts w:ascii="Times New Roman" w:eastAsia="Times New Roman" w:hAnsi="Times New Roman" w:cs="Times New Roman"/>
          <w:color w:val="000000"/>
          <w:sz w:val="24"/>
          <w:szCs w:val="24"/>
          <w:lang w:eastAsia="ru-RU"/>
        </w:rPr>
        <w:t xml:space="preserve"> с </w:t>
      </w:r>
      <w:proofErr w:type="spellStart"/>
      <w:r w:rsidRPr="00595F8B">
        <w:rPr>
          <w:rFonts w:ascii="Times New Roman" w:eastAsia="Times New Roman" w:hAnsi="Times New Roman" w:cs="Times New Roman"/>
          <w:color w:val="000000"/>
          <w:sz w:val="24"/>
          <w:szCs w:val="24"/>
          <w:lang w:eastAsia="ru-RU"/>
        </w:rPr>
        <w:t>вазодилатирующими</w:t>
      </w:r>
      <w:proofErr w:type="spellEnd"/>
      <w:r w:rsidRPr="00595F8B">
        <w:rPr>
          <w:rFonts w:ascii="Times New Roman" w:eastAsia="Times New Roman" w:hAnsi="Times New Roman" w:cs="Times New Roman"/>
          <w:color w:val="000000"/>
          <w:sz w:val="24"/>
          <w:szCs w:val="24"/>
          <w:lang w:eastAsia="ru-RU"/>
        </w:rPr>
        <w:t xml:space="preserve"> свойствами. Клиническое значение этого эффекта заключается в том, что </w:t>
      </w:r>
      <w:proofErr w:type="spellStart"/>
      <w:r w:rsidRPr="00595F8B">
        <w:rPr>
          <w:rFonts w:ascii="Times New Roman" w:eastAsia="Times New Roman" w:hAnsi="Times New Roman" w:cs="Times New Roman"/>
          <w:color w:val="000000"/>
          <w:sz w:val="24"/>
          <w:szCs w:val="24"/>
          <w:lang w:eastAsia="ru-RU"/>
        </w:rPr>
        <w:t>вазодилатация</w:t>
      </w:r>
      <w:proofErr w:type="spellEnd"/>
      <w:r w:rsidRPr="00595F8B">
        <w:rPr>
          <w:rFonts w:ascii="Times New Roman" w:eastAsia="Times New Roman" w:hAnsi="Times New Roman" w:cs="Times New Roman"/>
          <w:color w:val="000000"/>
          <w:sz w:val="24"/>
          <w:szCs w:val="24"/>
          <w:lang w:eastAsia="ru-RU"/>
        </w:rPr>
        <w:t xml:space="preserve"> приводит к дополнительному </w:t>
      </w:r>
      <w:proofErr w:type="spellStart"/>
      <w:r w:rsidRPr="00595F8B">
        <w:rPr>
          <w:rFonts w:ascii="Times New Roman" w:eastAsia="Times New Roman" w:hAnsi="Times New Roman" w:cs="Times New Roman"/>
          <w:color w:val="000000"/>
          <w:sz w:val="24"/>
          <w:szCs w:val="24"/>
          <w:lang w:eastAsia="ru-RU"/>
        </w:rPr>
        <w:t>антигипер</w:t>
      </w:r>
      <w:r w:rsidRPr="00595F8B">
        <w:rPr>
          <w:rFonts w:ascii="Times New Roman" w:eastAsia="Times New Roman" w:hAnsi="Times New Roman" w:cs="Times New Roman"/>
          <w:color w:val="000000"/>
          <w:sz w:val="24"/>
          <w:szCs w:val="24"/>
          <w:lang w:eastAsia="ru-RU"/>
        </w:rPr>
        <w:softHyphen/>
        <w:t>тензивному</w:t>
      </w:r>
      <w:proofErr w:type="spellEnd"/>
      <w:r w:rsidRPr="00595F8B">
        <w:rPr>
          <w:rFonts w:ascii="Times New Roman" w:eastAsia="Times New Roman" w:hAnsi="Times New Roman" w:cs="Times New Roman"/>
          <w:color w:val="000000"/>
          <w:sz w:val="24"/>
          <w:szCs w:val="24"/>
          <w:lang w:eastAsia="ru-RU"/>
        </w:rPr>
        <w:t xml:space="preserve"> эффекту и менее выраженной брадикардии.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Предпочтение β-</w:t>
      </w:r>
      <w:proofErr w:type="spellStart"/>
      <w:r w:rsidRPr="00595F8B">
        <w:rPr>
          <w:rFonts w:ascii="Times New Roman" w:eastAsia="Times New Roman" w:hAnsi="Times New Roman" w:cs="Times New Roman"/>
          <w:color w:val="000000"/>
          <w:sz w:val="24"/>
          <w:szCs w:val="24"/>
          <w:lang w:eastAsia="ru-RU"/>
        </w:rPr>
        <w:t>адреноблокаторам</w:t>
      </w:r>
      <w:proofErr w:type="spellEnd"/>
      <w:r w:rsidRPr="00595F8B">
        <w:rPr>
          <w:rFonts w:ascii="Times New Roman" w:eastAsia="Times New Roman" w:hAnsi="Times New Roman" w:cs="Times New Roman"/>
          <w:color w:val="000000"/>
          <w:sz w:val="24"/>
          <w:szCs w:val="24"/>
          <w:lang w:eastAsia="ru-RU"/>
        </w:rPr>
        <w:t xml:space="preserve"> следует отдавать:</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при сочетании АГ с ИБС (стенокардия напряжения и нестабильная стенокардия, постинфарктный кардиосклероз с сохранённой функцией сердца);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при </w:t>
      </w:r>
      <w:proofErr w:type="spellStart"/>
      <w:r w:rsidRPr="00595F8B">
        <w:rPr>
          <w:rFonts w:ascii="Times New Roman" w:eastAsia="Times New Roman" w:hAnsi="Times New Roman" w:cs="Times New Roman"/>
          <w:color w:val="000000"/>
          <w:sz w:val="24"/>
          <w:szCs w:val="24"/>
          <w:lang w:eastAsia="ru-RU"/>
        </w:rPr>
        <w:t>тахиаритмиях</w:t>
      </w:r>
      <w:proofErr w:type="spellEnd"/>
      <w:r w:rsidRPr="00595F8B">
        <w:rPr>
          <w:rFonts w:ascii="Times New Roman" w:eastAsia="Times New Roman" w:hAnsi="Times New Roman" w:cs="Times New Roman"/>
          <w:color w:val="000000"/>
          <w:sz w:val="24"/>
          <w:szCs w:val="24"/>
          <w:lang w:eastAsia="ru-RU"/>
        </w:rPr>
        <w:t xml:space="preserve"> и </w:t>
      </w:r>
      <w:proofErr w:type="spellStart"/>
      <w:r w:rsidRPr="00595F8B">
        <w:rPr>
          <w:rFonts w:ascii="Times New Roman" w:eastAsia="Times New Roman" w:hAnsi="Times New Roman" w:cs="Times New Roman"/>
          <w:color w:val="000000"/>
          <w:sz w:val="24"/>
          <w:szCs w:val="24"/>
          <w:lang w:eastAsia="ru-RU"/>
        </w:rPr>
        <w:t>экстрасистолиях</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Имеются следующие противопоказания к использованию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Блокады проводящей системы сердца.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Болезни, сопровождающиеся </w:t>
      </w:r>
      <w:proofErr w:type="spellStart"/>
      <w:r w:rsidRPr="00595F8B">
        <w:rPr>
          <w:rFonts w:ascii="Times New Roman" w:eastAsia="Times New Roman" w:hAnsi="Times New Roman" w:cs="Times New Roman"/>
          <w:color w:val="000000"/>
          <w:sz w:val="24"/>
          <w:szCs w:val="24"/>
          <w:lang w:eastAsia="ru-RU"/>
        </w:rPr>
        <w:t>бронхообструктивным</w:t>
      </w:r>
      <w:proofErr w:type="spellEnd"/>
      <w:r w:rsidRPr="00595F8B">
        <w:rPr>
          <w:rFonts w:ascii="Times New Roman" w:eastAsia="Times New Roman" w:hAnsi="Times New Roman" w:cs="Times New Roman"/>
          <w:color w:val="000000"/>
          <w:sz w:val="24"/>
          <w:szCs w:val="24"/>
          <w:lang w:eastAsia="ru-RU"/>
        </w:rPr>
        <w:t xml:space="preserve"> синдромом.</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Инсулинотерапия со склонностью к возникновению гипогликемий.</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Дислипидемия</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Перемежающаяся хромота.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Синдром </w:t>
      </w:r>
      <w:proofErr w:type="spellStart"/>
      <w:r w:rsidRPr="00595F8B">
        <w:rPr>
          <w:rFonts w:ascii="Times New Roman" w:eastAsia="Times New Roman" w:hAnsi="Times New Roman" w:cs="Times New Roman"/>
          <w:color w:val="000000"/>
          <w:sz w:val="24"/>
          <w:szCs w:val="24"/>
          <w:lang w:eastAsia="ru-RU"/>
        </w:rPr>
        <w:t>Рейно</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Психогенная депрессия.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Эректильная</w:t>
      </w:r>
      <w:proofErr w:type="spellEnd"/>
      <w:r w:rsidRPr="00595F8B">
        <w:rPr>
          <w:rFonts w:ascii="Times New Roman" w:eastAsia="Times New Roman" w:hAnsi="Times New Roman" w:cs="Times New Roman"/>
          <w:color w:val="000000"/>
          <w:sz w:val="24"/>
          <w:szCs w:val="24"/>
          <w:lang w:eastAsia="ru-RU"/>
        </w:rPr>
        <w:t xml:space="preserve"> дисфункция.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Вазоспастическая стенокардия.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β-</w:t>
      </w:r>
      <w:proofErr w:type="spellStart"/>
      <w:r w:rsidRPr="00595F8B">
        <w:rPr>
          <w:rFonts w:ascii="Times New Roman" w:eastAsia="Times New Roman" w:hAnsi="Times New Roman" w:cs="Times New Roman"/>
          <w:color w:val="000000"/>
          <w:sz w:val="24"/>
          <w:szCs w:val="24"/>
          <w:lang w:eastAsia="ru-RU"/>
        </w:rPr>
        <w:t>Адреноблокаторы</w:t>
      </w:r>
      <w:proofErr w:type="spellEnd"/>
      <w:r w:rsidRPr="00595F8B">
        <w:rPr>
          <w:rFonts w:ascii="Times New Roman" w:eastAsia="Times New Roman" w:hAnsi="Times New Roman" w:cs="Times New Roman"/>
          <w:color w:val="000000"/>
          <w:sz w:val="24"/>
          <w:szCs w:val="24"/>
          <w:lang w:eastAsia="ru-RU"/>
        </w:rPr>
        <w:t xml:space="preserve"> имеют ряд побочных эффектов: </w:t>
      </w:r>
      <w:proofErr w:type="spellStart"/>
      <w:r w:rsidRPr="00595F8B">
        <w:rPr>
          <w:rFonts w:ascii="Times New Roman" w:eastAsia="Times New Roman" w:hAnsi="Times New Roman" w:cs="Times New Roman"/>
          <w:color w:val="000000"/>
          <w:sz w:val="24"/>
          <w:szCs w:val="24"/>
          <w:lang w:eastAsia="ru-RU"/>
        </w:rPr>
        <w:t>бронхоспазм</w:t>
      </w:r>
      <w:proofErr w:type="spellEnd"/>
      <w:r w:rsidRPr="00595F8B">
        <w:rPr>
          <w:rFonts w:ascii="Times New Roman" w:eastAsia="Times New Roman" w:hAnsi="Times New Roman" w:cs="Times New Roman"/>
          <w:color w:val="000000"/>
          <w:sz w:val="24"/>
          <w:szCs w:val="24"/>
          <w:lang w:eastAsia="ru-RU"/>
        </w:rPr>
        <w:t xml:space="preserve">, синусовая брадикардия, сердечная недостаточность, блокады проводящей системы сердца, похолодание нижних конечностей, головокружение, нарушения сна, астения, усиление моторики ЖКТ, половая дисфункция, гиперчувствительность, гипогликемия (особенно у больных с лабильным течением сахарного диабета при сочетанном применении с инсулином или пероральными противодиабетическими препаратами), </w:t>
      </w:r>
      <w:proofErr w:type="spellStart"/>
      <w:r w:rsidRPr="00595F8B">
        <w:rPr>
          <w:rFonts w:ascii="Times New Roman" w:eastAsia="Times New Roman" w:hAnsi="Times New Roman" w:cs="Times New Roman"/>
          <w:color w:val="000000"/>
          <w:sz w:val="24"/>
          <w:szCs w:val="24"/>
          <w:lang w:eastAsia="ru-RU"/>
        </w:rPr>
        <w:t>дислипидемия</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гиперурикемия</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гиперкалиемия</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После резкой отмены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возможно развитие синдрома отмены, проявляющегося тахикардией, аритмиями, повышением АД, обострением стенокардии, развитием инфаркта миокарда, а в ряде случаев даже внезапной сердечной смертью. Для профилактики синдрома отмены рекомендуют постепенно снижать дозу β-</w:t>
      </w:r>
      <w:proofErr w:type="spellStart"/>
      <w:r w:rsidRPr="00595F8B">
        <w:rPr>
          <w:rFonts w:ascii="Times New Roman" w:eastAsia="Times New Roman" w:hAnsi="Times New Roman" w:cs="Times New Roman"/>
          <w:color w:val="000000"/>
          <w:sz w:val="24"/>
          <w:szCs w:val="24"/>
          <w:lang w:eastAsia="ru-RU"/>
        </w:rPr>
        <w:t>адреноблокатора</w:t>
      </w:r>
      <w:proofErr w:type="spellEnd"/>
      <w:r w:rsidRPr="00595F8B">
        <w:rPr>
          <w:rFonts w:ascii="Times New Roman" w:eastAsia="Times New Roman" w:hAnsi="Times New Roman" w:cs="Times New Roman"/>
          <w:color w:val="000000"/>
          <w:sz w:val="24"/>
          <w:szCs w:val="24"/>
          <w:lang w:eastAsia="ru-RU"/>
        </w:rPr>
        <w:t xml:space="preserve"> в течение не менее 2 </w:t>
      </w:r>
      <w:proofErr w:type="spellStart"/>
      <w:r w:rsidRPr="00595F8B">
        <w:rPr>
          <w:rFonts w:ascii="Times New Roman" w:eastAsia="Times New Roman" w:hAnsi="Times New Roman" w:cs="Times New Roman"/>
          <w:color w:val="000000"/>
          <w:sz w:val="24"/>
          <w:szCs w:val="24"/>
          <w:lang w:eastAsia="ru-RU"/>
        </w:rPr>
        <w:t>нед</w:t>
      </w:r>
      <w:proofErr w:type="spellEnd"/>
      <w:r w:rsidRPr="00595F8B">
        <w:rPr>
          <w:rFonts w:ascii="Times New Roman" w:eastAsia="Times New Roman" w:hAnsi="Times New Roman" w:cs="Times New Roman"/>
          <w:color w:val="000000"/>
          <w:sz w:val="24"/>
          <w:szCs w:val="24"/>
          <w:lang w:eastAsia="ru-RU"/>
        </w:rPr>
        <w:t>. Выделяют группу высокого риска по развитию синдрома отмены: лица с АГ в сочетании со стенокардией напряжения, а также с желудочковыми аритмиями.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lastRenderedPageBreak/>
        <w:t>Диуретические</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лекарственные</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средства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Основные группы диуретиков, применяемые при лечении АГ.</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Тиазиды</w:t>
      </w:r>
      <w:proofErr w:type="spellEnd"/>
      <w:r w:rsidRPr="00595F8B">
        <w:rPr>
          <w:rFonts w:ascii="Times New Roman" w:eastAsia="Times New Roman" w:hAnsi="Times New Roman" w:cs="Times New Roman"/>
          <w:color w:val="000000"/>
          <w:sz w:val="24"/>
          <w:szCs w:val="24"/>
          <w:lang w:eastAsia="ru-RU"/>
        </w:rPr>
        <w:t xml:space="preserve"> и </w:t>
      </w:r>
      <w:proofErr w:type="spellStart"/>
      <w:r w:rsidRPr="00595F8B">
        <w:rPr>
          <w:rFonts w:ascii="Times New Roman" w:eastAsia="Times New Roman" w:hAnsi="Times New Roman" w:cs="Times New Roman"/>
          <w:color w:val="000000"/>
          <w:sz w:val="24"/>
          <w:szCs w:val="24"/>
          <w:lang w:eastAsia="ru-RU"/>
        </w:rPr>
        <w:t>тиазидоподобные</w:t>
      </w:r>
      <w:proofErr w:type="spellEnd"/>
      <w:r w:rsidRPr="00595F8B">
        <w:rPr>
          <w:rFonts w:ascii="Times New Roman" w:eastAsia="Times New Roman" w:hAnsi="Times New Roman" w:cs="Times New Roman"/>
          <w:color w:val="000000"/>
          <w:sz w:val="24"/>
          <w:szCs w:val="24"/>
          <w:lang w:eastAsia="ru-RU"/>
        </w:rPr>
        <w:t xml:space="preserve"> диуретики (при лечении АГ применяют наиболее часто) - диуретики средней силы действия, подавляющие </w:t>
      </w:r>
      <w:proofErr w:type="spellStart"/>
      <w:r w:rsidRPr="00595F8B">
        <w:rPr>
          <w:rFonts w:ascii="Times New Roman" w:eastAsia="Times New Roman" w:hAnsi="Times New Roman" w:cs="Times New Roman"/>
          <w:color w:val="000000"/>
          <w:sz w:val="24"/>
          <w:szCs w:val="24"/>
          <w:lang w:eastAsia="ru-RU"/>
        </w:rPr>
        <w:t>реабсорбцию</w:t>
      </w:r>
      <w:proofErr w:type="spellEnd"/>
      <w:r w:rsidRPr="00595F8B">
        <w:rPr>
          <w:rFonts w:ascii="Times New Roman" w:eastAsia="Times New Roman" w:hAnsi="Times New Roman" w:cs="Times New Roman"/>
          <w:color w:val="000000"/>
          <w:sz w:val="24"/>
          <w:szCs w:val="24"/>
          <w:lang w:eastAsia="ru-RU"/>
        </w:rPr>
        <w:t xml:space="preserve"> 5-10% ионов натрия. К этой группе относят </w:t>
      </w:r>
      <w:proofErr w:type="spellStart"/>
      <w:r w:rsidRPr="00595F8B">
        <w:rPr>
          <w:rFonts w:ascii="Times New Roman" w:eastAsia="Times New Roman" w:hAnsi="Times New Roman" w:cs="Times New Roman"/>
          <w:color w:val="000000"/>
          <w:sz w:val="24"/>
          <w:szCs w:val="24"/>
          <w:lang w:eastAsia="ru-RU"/>
        </w:rPr>
        <w:t>гидрохлоротиазид</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хлорталидон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индапамид</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клопамид</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Петлевые диуретики (отличаются быстрым наступлением действия при парентеральном введении) - сильные диуретики, подавляющие </w:t>
      </w:r>
      <w:proofErr w:type="spellStart"/>
      <w:r w:rsidRPr="00595F8B">
        <w:rPr>
          <w:rFonts w:ascii="Times New Roman" w:eastAsia="Times New Roman" w:hAnsi="Times New Roman" w:cs="Times New Roman"/>
          <w:color w:val="000000"/>
          <w:sz w:val="24"/>
          <w:szCs w:val="24"/>
          <w:lang w:eastAsia="ru-RU"/>
        </w:rPr>
        <w:t>реабсорбцию</w:t>
      </w:r>
      <w:proofErr w:type="spellEnd"/>
      <w:r w:rsidRPr="00595F8B">
        <w:rPr>
          <w:rFonts w:ascii="Times New Roman" w:eastAsia="Times New Roman" w:hAnsi="Times New Roman" w:cs="Times New Roman"/>
          <w:color w:val="000000"/>
          <w:sz w:val="24"/>
          <w:szCs w:val="24"/>
          <w:lang w:eastAsia="ru-RU"/>
        </w:rPr>
        <w:t xml:space="preserve"> 15-25% ионов натрия. Петлевыми диуретиками считают фуросемид, </w:t>
      </w:r>
      <w:proofErr w:type="spellStart"/>
      <w:r w:rsidRPr="00595F8B">
        <w:rPr>
          <w:rFonts w:ascii="Times New Roman" w:eastAsia="Times New Roman" w:hAnsi="Times New Roman" w:cs="Times New Roman"/>
          <w:color w:val="000000"/>
          <w:sz w:val="24"/>
          <w:szCs w:val="24"/>
          <w:lang w:eastAsia="ru-RU"/>
        </w:rPr>
        <w:t>буметанид</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Калийсберегающие диуретики - слабые диуретики, вызывающие дополнительную экскрецию не более 5% ионов натрия. Представителями данной группы диуретиков служат </w:t>
      </w:r>
      <w:proofErr w:type="spellStart"/>
      <w:r w:rsidRPr="00595F8B">
        <w:rPr>
          <w:rFonts w:ascii="Times New Roman" w:eastAsia="Times New Roman" w:hAnsi="Times New Roman" w:cs="Times New Roman"/>
          <w:color w:val="000000"/>
          <w:sz w:val="24"/>
          <w:szCs w:val="24"/>
          <w:lang w:eastAsia="ru-RU"/>
        </w:rPr>
        <w:t>спиронолактон</w:t>
      </w:r>
      <w:proofErr w:type="spellEnd"/>
      <w:r w:rsidRPr="00595F8B">
        <w:rPr>
          <w:rFonts w:ascii="Times New Roman" w:eastAsia="Times New Roman" w:hAnsi="Times New Roman" w:cs="Times New Roman"/>
          <w:color w:val="000000"/>
          <w:sz w:val="24"/>
          <w:szCs w:val="24"/>
          <w:lang w:eastAsia="ru-RU"/>
        </w:rPr>
        <w:t xml:space="preserve"> и </w:t>
      </w:r>
      <w:proofErr w:type="spellStart"/>
      <w:r w:rsidRPr="00595F8B">
        <w:rPr>
          <w:rFonts w:ascii="Times New Roman" w:eastAsia="Times New Roman" w:hAnsi="Times New Roman" w:cs="Times New Roman"/>
          <w:color w:val="000000"/>
          <w:sz w:val="24"/>
          <w:szCs w:val="24"/>
          <w:lang w:eastAsia="ru-RU"/>
        </w:rPr>
        <w:t>триамтерен</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95F8B">
        <w:rPr>
          <w:rFonts w:ascii="Times New Roman" w:eastAsia="Times New Roman" w:hAnsi="Times New Roman" w:cs="Times New Roman"/>
          <w:color w:val="000000"/>
          <w:sz w:val="24"/>
          <w:szCs w:val="24"/>
          <w:lang w:eastAsia="ru-RU"/>
        </w:rPr>
        <w:t>Натрийурез</w:t>
      </w:r>
      <w:proofErr w:type="spellEnd"/>
      <w:r w:rsidRPr="00595F8B">
        <w:rPr>
          <w:rFonts w:ascii="Times New Roman" w:eastAsia="Times New Roman" w:hAnsi="Times New Roman" w:cs="Times New Roman"/>
          <w:color w:val="000000"/>
          <w:sz w:val="24"/>
          <w:szCs w:val="24"/>
          <w:lang w:eastAsia="ru-RU"/>
        </w:rPr>
        <w:t xml:space="preserve"> приводит к уменьшению объёма плазмы, венозного возврата крови к сердцу, сердечного выброса и общего периферического сопротивления, что приводит к снижению АД. Кроме эффектов диуретиков на системное кровообращение имеет значение и уменьшение реактивности ССС на катехоламины. Вместе с тем следует помнить, что при лечении диуретиками возможна рефлекторная активация ренин-</w:t>
      </w:r>
      <w:proofErr w:type="spellStart"/>
      <w:r w:rsidRPr="00595F8B">
        <w:rPr>
          <w:rFonts w:ascii="Times New Roman" w:eastAsia="Times New Roman" w:hAnsi="Times New Roman" w:cs="Times New Roman"/>
          <w:color w:val="000000"/>
          <w:sz w:val="24"/>
          <w:szCs w:val="24"/>
          <w:lang w:eastAsia="ru-RU"/>
        </w:rPr>
        <w:t>ангиотензиновой</w:t>
      </w:r>
      <w:proofErr w:type="spellEnd"/>
      <w:r w:rsidRPr="00595F8B">
        <w:rPr>
          <w:rFonts w:ascii="Times New Roman" w:eastAsia="Times New Roman" w:hAnsi="Times New Roman" w:cs="Times New Roman"/>
          <w:color w:val="000000"/>
          <w:sz w:val="24"/>
          <w:szCs w:val="24"/>
          <w:lang w:eastAsia="ru-RU"/>
        </w:rPr>
        <w:t xml:space="preserve"> системы со всеми вытекающими отсюда последствиями (повышением АД, тахикардией и другими проявлениями), что может потребовать отмены препарата.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При лечении АГ диуретики следует применять:</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при склонности к отёкам;</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у пожилых пациентов.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Для каждой группы диуретиков существуют отдельные противопоказания. </w:t>
      </w:r>
      <w:proofErr w:type="spellStart"/>
      <w:r w:rsidRPr="00595F8B">
        <w:rPr>
          <w:rFonts w:ascii="Times New Roman" w:eastAsia="Times New Roman" w:hAnsi="Times New Roman" w:cs="Times New Roman"/>
          <w:color w:val="000000"/>
          <w:sz w:val="24"/>
          <w:szCs w:val="24"/>
          <w:lang w:eastAsia="ru-RU"/>
        </w:rPr>
        <w:t>Тиазиды</w:t>
      </w:r>
      <w:proofErr w:type="spellEnd"/>
      <w:r w:rsidRPr="00595F8B">
        <w:rPr>
          <w:rFonts w:ascii="Times New Roman" w:eastAsia="Times New Roman" w:hAnsi="Times New Roman" w:cs="Times New Roman"/>
          <w:color w:val="000000"/>
          <w:sz w:val="24"/>
          <w:szCs w:val="24"/>
          <w:lang w:eastAsia="ru-RU"/>
        </w:rPr>
        <w:t xml:space="preserve"> и </w:t>
      </w:r>
      <w:proofErr w:type="spellStart"/>
      <w:r w:rsidRPr="00595F8B">
        <w:rPr>
          <w:rFonts w:ascii="Times New Roman" w:eastAsia="Times New Roman" w:hAnsi="Times New Roman" w:cs="Times New Roman"/>
          <w:color w:val="000000"/>
          <w:sz w:val="24"/>
          <w:szCs w:val="24"/>
          <w:lang w:eastAsia="ru-RU"/>
        </w:rPr>
        <w:t>тиазидоподобные</w:t>
      </w:r>
      <w:proofErr w:type="spellEnd"/>
      <w:r w:rsidRPr="00595F8B">
        <w:rPr>
          <w:rFonts w:ascii="Times New Roman" w:eastAsia="Times New Roman" w:hAnsi="Times New Roman" w:cs="Times New Roman"/>
          <w:color w:val="000000"/>
          <w:sz w:val="24"/>
          <w:szCs w:val="24"/>
          <w:lang w:eastAsia="ru-RU"/>
        </w:rPr>
        <w:t xml:space="preserve"> диуретики противопоказаны при тяжёлых формах подагры и сахарного диабета, выраженной </w:t>
      </w:r>
      <w:proofErr w:type="spellStart"/>
      <w:r w:rsidRPr="00595F8B">
        <w:rPr>
          <w:rFonts w:ascii="Times New Roman" w:eastAsia="Times New Roman" w:hAnsi="Times New Roman" w:cs="Times New Roman"/>
          <w:color w:val="000000"/>
          <w:sz w:val="24"/>
          <w:szCs w:val="24"/>
          <w:lang w:eastAsia="ru-RU"/>
        </w:rPr>
        <w:t>гипокалиемии</w:t>
      </w:r>
      <w:proofErr w:type="spellEnd"/>
      <w:r w:rsidRPr="00595F8B">
        <w:rPr>
          <w:rFonts w:ascii="Times New Roman" w:eastAsia="Times New Roman" w:hAnsi="Times New Roman" w:cs="Times New Roman"/>
          <w:color w:val="000000"/>
          <w:sz w:val="24"/>
          <w:szCs w:val="24"/>
          <w:lang w:eastAsia="ru-RU"/>
        </w:rPr>
        <w:t xml:space="preserve">, петлевые диуретики - при аллергии на сульфаниламидные препараты, калийсберегающие диуретики - при ХПН, </w:t>
      </w:r>
      <w:proofErr w:type="spellStart"/>
      <w:r w:rsidRPr="00595F8B">
        <w:rPr>
          <w:rFonts w:ascii="Times New Roman" w:eastAsia="Times New Roman" w:hAnsi="Times New Roman" w:cs="Times New Roman"/>
          <w:color w:val="000000"/>
          <w:sz w:val="24"/>
          <w:szCs w:val="24"/>
          <w:lang w:eastAsia="ru-RU"/>
        </w:rPr>
        <w:t>гиперкалиемии</w:t>
      </w:r>
      <w:proofErr w:type="spellEnd"/>
      <w:r w:rsidRPr="00595F8B">
        <w:rPr>
          <w:rFonts w:ascii="Times New Roman" w:eastAsia="Times New Roman" w:hAnsi="Times New Roman" w:cs="Times New Roman"/>
          <w:color w:val="000000"/>
          <w:sz w:val="24"/>
          <w:szCs w:val="24"/>
          <w:lang w:eastAsia="ru-RU"/>
        </w:rPr>
        <w:t xml:space="preserve"> и ацидозе. При совместном приёме с ингибиторами АПФ калийсберегающие диуретики допустимо использовать лишь в небольших дозах при наличии сердечной недостаточности.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Диуретические ЛС обладают рядом побочных эффектов.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Общие для всех </w:t>
      </w:r>
      <w:proofErr w:type="spellStart"/>
      <w:r w:rsidRPr="00595F8B">
        <w:rPr>
          <w:rFonts w:ascii="Times New Roman" w:eastAsia="Times New Roman" w:hAnsi="Times New Roman" w:cs="Times New Roman"/>
          <w:color w:val="000000"/>
          <w:sz w:val="24"/>
          <w:szCs w:val="24"/>
          <w:lang w:eastAsia="ru-RU"/>
        </w:rPr>
        <w:t>антигипертензивных</w:t>
      </w:r>
      <w:proofErr w:type="spellEnd"/>
      <w:r w:rsidRPr="00595F8B">
        <w:rPr>
          <w:rFonts w:ascii="Times New Roman" w:eastAsia="Times New Roman" w:hAnsi="Times New Roman" w:cs="Times New Roman"/>
          <w:color w:val="000000"/>
          <w:sz w:val="24"/>
          <w:szCs w:val="24"/>
          <w:lang w:eastAsia="ru-RU"/>
        </w:rPr>
        <w:t xml:space="preserve"> средств побочные эффекты: голов</w:t>
      </w:r>
      <w:r w:rsidRPr="00595F8B">
        <w:rPr>
          <w:rFonts w:ascii="Times New Roman" w:eastAsia="Times New Roman" w:hAnsi="Times New Roman" w:cs="Times New Roman"/>
          <w:color w:val="000000"/>
          <w:sz w:val="24"/>
          <w:szCs w:val="24"/>
          <w:lang w:eastAsia="ru-RU"/>
        </w:rPr>
        <w:softHyphen/>
        <w:t>ная боль, головокружение.</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Метаболические нарушения: </w:t>
      </w:r>
      <w:proofErr w:type="spellStart"/>
      <w:r w:rsidRPr="00595F8B">
        <w:rPr>
          <w:rFonts w:ascii="Times New Roman" w:eastAsia="Times New Roman" w:hAnsi="Times New Roman" w:cs="Times New Roman"/>
          <w:color w:val="000000"/>
          <w:sz w:val="24"/>
          <w:szCs w:val="24"/>
          <w:lang w:eastAsia="ru-RU"/>
        </w:rPr>
        <w:t>гипонатриемия</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гипомагниемия</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гипокалиемия</w:t>
      </w:r>
      <w:proofErr w:type="spellEnd"/>
      <w:r w:rsidRPr="00595F8B">
        <w:rPr>
          <w:rFonts w:ascii="Times New Roman" w:eastAsia="Times New Roman" w:hAnsi="Times New Roman" w:cs="Times New Roman"/>
          <w:color w:val="000000"/>
          <w:sz w:val="24"/>
          <w:szCs w:val="24"/>
          <w:lang w:eastAsia="ru-RU"/>
        </w:rPr>
        <w:t xml:space="preserve"> или </w:t>
      </w:r>
      <w:proofErr w:type="spellStart"/>
      <w:r w:rsidRPr="00595F8B">
        <w:rPr>
          <w:rFonts w:ascii="Times New Roman" w:eastAsia="Times New Roman" w:hAnsi="Times New Roman" w:cs="Times New Roman"/>
          <w:color w:val="000000"/>
          <w:sz w:val="24"/>
          <w:szCs w:val="24"/>
          <w:lang w:eastAsia="ru-RU"/>
        </w:rPr>
        <w:t>гиперкалиемия</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гипокальциемия</w:t>
      </w:r>
      <w:proofErr w:type="spellEnd"/>
      <w:r w:rsidRPr="00595F8B">
        <w:rPr>
          <w:rFonts w:ascii="Times New Roman" w:eastAsia="Times New Roman" w:hAnsi="Times New Roman" w:cs="Times New Roman"/>
          <w:color w:val="000000"/>
          <w:sz w:val="24"/>
          <w:szCs w:val="24"/>
          <w:lang w:eastAsia="ru-RU"/>
        </w:rPr>
        <w:t xml:space="preserve"> или </w:t>
      </w:r>
      <w:proofErr w:type="spellStart"/>
      <w:r w:rsidRPr="00595F8B">
        <w:rPr>
          <w:rFonts w:ascii="Times New Roman" w:eastAsia="Times New Roman" w:hAnsi="Times New Roman" w:cs="Times New Roman"/>
          <w:color w:val="000000"/>
          <w:sz w:val="24"/>
          <w:szCs w:val="24"/>
          <w:lang w:eastAsia="ru-RU"/>
        </w:rPr>
        <w:t>гиперкальциемия</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гиперурикемия</w:t>
      </w:r>
      <w:proofErr w:type="spellEnd"/>
      <w:r w:rsidRPr="00595F8B">
        <w:rPr>
          <w:rFonts w:ascii="Times New Roman" w:eastAsia="Times New Roman" w:hAnsi="Times New Roman" w:cs="Times New Roman"/>
          <w:color w:val="000000"/>
          <w:sz w:val="24"/>
          <w:szCs w:val="24"/>
          <w:lang w:eastAsia="ru-RU"/>
        </w:rPr>
        <w:t xml:space="preserve">, гипергликемия, </w:t>
      </w:r>
      <w:proofErr w:type="spellStart"/>
      <w:r w:rsidRPr="00595F8B">
        <w:rPr>
          <w:rFonts w:ascii="Times New Roman" w:eastAsia="Times New Roman" w:hAnsi="Times New Roman" w:cs="Times New Roman"/>
          <w:color w:val="000000"/>
          <w:sz w:val="24"/>
          <w:szCs w:val="24"/>
          <w:lang w:eastAsia="ru-RU"/>
        </w:rPr>
        <w:t>дислипидемия</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 xml:space="preserve">•  Нарушения мочеполовой системы: </w:t>
      </w:r>
      <w:proofErr w:type="spellStart"/>
      <w:r w:rsidRPr="00595F8B">
        <w:rPr>
          <w:rFonts w:ascii="Times New Roman" w:eastAsia="Times New Roman" w:hAnsi="Times New Roman" w:cs="Times New Roman"/>
          <w:color w:val="000000"/>
          <w:sz w:val="24"/>
          <w:szCs w:val="24"/>
          <w:lang w:eastAsia="ru-RU"/>
        </w:rPr>
        <w:t>гиповолемия</w:t>
      </w:r>
      <w:proofErr w:type="spellEnd"/>
      <w:r w:rsidRPr="00595F8B">
        <w:rPr>
          <w:rFonts w:ascii="Times New Roman" w:eastAsia="Times New Roman" w:hAnsi="Times New Roman" w:cs="Times New Roman"/>
          <w:color w:val="000000"/>
          <w:sz w:val="24"/>
          <w:szCs w:val="24"/>
          <w:lang w:eastAsia="ru-RU"/>
        </w:rPr>
        <w:t>, задержка мочи (петлевые диуретики), нарушение менструального цикла (</w:t>
      </w:r>
      <w:proofErr w:type="spellStart"/>
      <w:r w:rsidRPr="00595F8B">
        <w:rPr>
          <w:rFonts w:ascii="Times New Roman" w:eastAsia="Times New Roman" w:hAnsi="Times New Roman" w:cs="Times New Roman"/>
          <w:color w:val="000000"/>
          <w:sz w:val="24"/>
          <w:szCs w:val="24"/>
          <w:lang w:eastAsia="ru-RU"/>
        </w:rPr>
        <w:t>спиронолактон</w:t>
      </w:r>
      <w:proofErr w:type="spellEnd"/>
      <w:r w:rsidRPr="00595F8B">
        <w:rPr>
          <w:rFonts w:ascii="Times New Roman" w:eastAsia="Times New Roman" w:hAnsi="Times New Roman" w:cs="Times New Roman"/>
          <w:color w:val="000000"/>
          <w:sz w:val="24"/>
          <w:szCs w:val="24"/>
          <w:lang w:eastAsia="ru-RU"/>
        </w:rPr>
        <w:t>), снижение либидо (</w:t>
      </w:r>
      <w:proofErr w:type="spellStart"/>
      <w:r w:rsidRPr="00595F8B">
        <w:rPr>
          <w:rFonts w:ascii="Times New Roman" w:eastAsia="Times New Roman" w:hAnsi="Times New Roman" w:cs="Times New Roman"/>
          <w:color w:val="000000"/>
          <w:sz w:val="24"/>
          <w:szCs w:val="24"/>
          <w:lang w:eastAsia="ru-RU"/>
        </w:rPr>
        <w:t>тиазиды</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спиронолактон</w:t>
      </w:r>
      <w:proofErr w:type="spellEnd"/>
      <w:r w:rsidRPr="00595F8B">
        <w:rPr>
          <w:rFonts w:ascii="Times New Roman" w:eastAsia="Times New Roman" w:hAnsi="Times New Roman" w:cs="Times New Roman"/>
          <w:color w:val="000000"/>
          <w:sz w:val="24"/>
          <w:szCs w:val="24"/>
          <w:lang w:eastAsia="ru-RU"/>
        </w:rPr>
        <w:t>), гинекомастия (</w:t>
      </w:r>
      <w:proofErr w:type="spellStart"/>
      <w:r w:rsidRPr="00595F8B">
        <w:rPr>
          <w:rFonts w:ascii="Times New Roman" w:eastAsia="Times New Roman" w:hAnsi="Times New Roman" w:cs="Times New Roman"/>
          <w:color w:val="000000"/>
          <w:sz w:val="24"/>
          <w:szCs w:val="24"/>
          <w:lang w:eastAsia="ru-RU"/>
        </w:rPr>
        <w:t>спиронолактон</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Редкие побочные эффекты: панкреатит, холецистит (</w:t>
      </w:r>
      <w:proofErr w:type="spellStart"/>
      <w:r w:rsidRPr="00595F8B">
        <w:rPr>
          <w:rFonts w:ascii="Times New Roman" w:eastAsia="Times New Roman" w:hAnsi="Times New Roman" w:cs="Times New Roman"/>
          <w:color w:val="000000"/>
          <w:sz w:val="24"/>
          <w:szCs w:val="24"/>
          <w:lang w:eastAsia="ru-RU"/>
        </w:rPr>
        <w:t>тиазиды</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ототоксичность</w:t>
      </w:r>
      <w:proofErr w:type="spellEnd"/>
      <w:r w:rsidRPr="00595F8B">
        <w:rPr>
          <w:rFonts w:ascii="Times New Roman" w:eastAsia="Times New Roman" w:hAnsi="Times New Roman" w:cs="Times New Roman"/>
          <w:color w:val="000000"/>
          <w:sz w:val="24"/>
          <w:szCs w:val="24"/>
          <w:lang w:eastAsia="ru-RU"/>
        </w:rPr>
        <w:t xml:space="preserve"> (фуросемид, </w:t>
      </w:r>
      <w:proofErr w:type="spellStart"/>
      <w:r w:rsidRPr="00595F8B">
        <w:rPr>
          <w:rFonts w:ascii="Times New Roman" w:eastAsia="Times New Roman" w:hAnsi="Times New Roman" w:cs="Times New Roman"/>
          <w:color w:val="000000"/>
          <w:sz w:val="24"/>
          <w:szCs w:val="24"/>
          <w:lang w:eastAsia="ru-RU"/>
        </w:rPr>
        <w:t>этакриновая</w:t>
      </w:r>
      <w:proofErr w:type="spellEnd"/>
      <w:r w:rsidRPr="00595F8B">
        <w:rPr>
          <w:rFonts w:ascii="Times New Roman" w:eastAsia="Times New Roman" w:hAnsi="Times New Roman" w:cs="Times New Roman"/>
          <w:color w:val="000000"/>
          <w:sz w:val="24"/>
          <w:szCs w:val="24"/>
          <w:lang w:eastAsia="ru-RU"/>
        </w:rPr>
        <w:t xml:space="preserve"> кислота), интерстициальный нефрит (</w:t>
      </w:r>
      <w:proofErr w:type="spellStart"/>
      <w:r w:rsidRPr="00595F8B">
        <w:rPr>
          <w:rFonts w:ascii="Times New Roman" w:eastAsia="Times New Roman" w:hAnsi="Times New Roman" w:cs="Times New Roman"/>
          <w:color w:val="000000"/>
          <w:sz w:val="24"/>
          <w:szCs w:val="24"/>
          <w:lang w:eastAsia="ru-RU"/>
        </w:rPr>
        <w:t>тиазиды</w:t>
      </w:r>
      <w:proofErr w:type="spellEnd"/>
      <w:r w:rsidRPr="00595F8B">
        <w:rPr>
          <w:rFonts w:ascii="Times New Roman" w:eastAsia="Times New Roman" w:hAnsi="Times New Roman" w:cs="Times New Roman"/>
          <w:color w:val="000000"/>
          <w:sz w:val="24"/>
          <w:szCs w:val="24"/>
          <w:lang w:eastAsia="ru-RU"/>
        </w:rPr>
        <w:t xml:space="preserve">, петлевые диуретики, </w:t>
      </w:r>
      <w:proofErr w:type="spellStart"/>
      <w:r w:rsidRPr="00595F8B">
        <w:rPr>
          <w:rFonts w:ascii="Times New Roman" w:eastAsia="Times New Roman" w:hAnsi="Times New Roman" w:cs="Times New Roman"/>
          <w:color w:val="000000"/>
          <w:sz w:val="24"/>
          <w:szCs w:val="24"/>
          <w:lang w:eastAsia="ru-RU"/>
        </w:rPr>
        <w:t>триамтерен</w:t>
      </w:r>
      <w:proofErr w:type="spellEnd"/>
      <w:r w:rsidRPr="00595F8B">
        <w:rPr>
          <w:rFonts w:ascii="Times New Roman" w:eastAsia="Times New Roman" w:hAnsi="Times New Roman" w:cs="Times New Roman"/>
          <w:color w:val="000000"/>
          <w:sz w:val="24"/>
          <w:szCs w:val="24"/>
          <w:lang w:eastAsia="ru-RU"/>
        </w:rPr>
        <w:t xml:space="preserve">), некротический </w:t>
      </w:r>
      <w:proofErr w:type="spellStart"/>
      <w:r w:rsidRPr="00595F8B">
        <w:rPr>
          <w:rFonts w:ascii="Times New Roman" w:eastAsia="Times New Roman" w:hAnsi="Times New Roman" w:cs="Times New Roman"/>
          <w:color w:val="000000"/>
          <w:sz w:val="24"/>
          <w:szCs w:val="24"/>
          <w:lang w:eastAsia="ru-RU"/>
        </w:rPr>
        <w:t>васкулит</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тиазиды</w:t>
      </w:r>
      <w:proofErr w:type="spellEnd"/>
      <w:r w:rsidRPr="00595F8B">
        <w:rPr>
          <w:rFonts w:ascii="Times New Roman" w:eastAsia="Times New Roman" w:hAnsi="Times New Roman" w:cs="Times New Roman"/>
          <w:color w:val="000000"/>
          <w:sz w:val="24"/>
          <w:szCs w:val="24"/>
          <w:lang w:eastAsia="ru-RU"/>
        </w:rPr>
        <w:t>), тромбоцитопения (</w:t>
      </w:r>
      <w:proofErr w:type="spellStart"/>
      <w:r w:rsidRPr="00595F8B">
        <w:rPr>
          <w:rFonts w:ascii="Times New Roman" w:eastAsia="Times New Roman" w:hAnsi="Times New Roman" w:cs="Times New Roman"/>
          <w:color w:val="000000"/>
          <w:sz w:val="24"/>
          <w:szCs w:val="24"/>
          <w:lang w:eastAsia="ru-RU"/>
        </w:rPr>
        <w:t>тиазиды</w:t>
      </w:r>
      <w:proofErr w:type="spellEnd"/>
      <w:r w:rsidRPr="00595F8B">
        <w:rPr>
          <w:rFonts w:ascii="Times New Roman" w:eastAsia="Times New Roman" w:hAnsi="Times New Roman" w:cs="Times New Roman"/>
          <w:color w:val="000000"/>
          <w:sz w:val="24"/>
          <w:szCs w:val="24"/>
          <w:lang w:eastAsia="ru-RU"/>
        </w:rPr>
        <w:t>), гемолитическая анемия (</w:t>
      </w:r>
      <w:proofErr w:type="spellStart"/>
      <w:r w:rsidRPr="00595F8B">
        <w:rPr>
          <w:rFonts w:ascii="Times New Roman" w:eastAsia="Times New Roman" w:hAnsi="Times New Roman" w:cs="Times New Roman"/>
          <w:color w:val="000000"/>
          <w:sz w:val="24"/>
          <w:szCs w:val="24"/>
          <w:lang w:eastAsia="ru-RU"/>
        </w:rPr>
        <w:t>тиазиды</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Ингибиторы</w:t>
      </w: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i/>
          <w:iCs/>
          <w:color w:val="000000"/>
          <w:sz w:val="24"/>
          <w:szCs w:val="24"/>
          <w:lang w:eastAsia="ru-RU"/>
        </w:rPr>
        <w:t>ангиотензин</w:t>
      </w:r>
      <w:proofErr w:type="spellEnd"/>
      <w:r w:rsidRPr="00595F8B">
        <w:rPr>
          <w:rFonts w:ascii="Times New Roman" w:eastAsia="Times New Roman" w:hAnsi="Times New Roman" w:cs="Times New Roman"/>
          <w:i/>
          <w:iCs/>
          <w:color w:val="000000"/>
          <w:sz w:val="24"/>
          <w:szCs w:val="24"/>
          <w:lang w:eastAsia="ru-RU"/>
        </w:rPr>
        <w:t>-превращающего фермента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Согласно фармакокинетической классификации выделяют две группы препаратов.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Лекарства в активной форме: </w:t>
      </w:r>
      <w:proofErr w:type="spellStart"/>
      <w:r w:rsidRPr="00595F8B">
        <w:rPr>
          <w:rFonts w:ascii="Times New Roman" w:eastAsia="Times New Roman" w:hAnsi="Times New Roman" w:cs="Times New Roman"/>
          <w:color w:val="000000"/>
          <w:sz w:val="24"/>
          <w:szCs w:val="24"/>
          <w:lang w:eastAsia="ru-RU"/>
        </w:rPr>
        <w:t>каптоприл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лизиноприл</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Пролекарства</w:t>
      </w:r>
      <w:proofErr w:type="spellEnd"/>
      <w:r w:rsidRPr="00595F8B">
        <w:rPr>
          <w:rFonts w:ascii="Times New Roman" w:eastAsia="Times New Roman" w:hAnsi="Times New Roman" w:cs="Times New Roman"/>
          <w:color w:val="000000"/>
          <w:sz w:val="24"/>
          <w:szCs w:val="24"/>
          <w:lang w:eastAsia="ru-RU"/>
        </w:rPr>
        <w:t xml:space="preserve">, преобразующиеся в печени в активные вещества: </w:t>
      </w:r>
      <w:proofErr w:type="spellStart"/>
      <w:r w:rsidRPr="00595F8B">
        <w:rPr>
          <w:rFonts w:ascii="Times New Roman" w:eastAsia="Times New Roman" w:hAnsi="Times New Roman" w:cs="Times New Roman"/>
          <w:color w:val="000000"/>
          <w:sz w:val="24"/>
          <w:szCs w:val="24"/>
          <w:lang w:eastAsia="ru-RU"/>
        </w:rPr>
        <w:t>беназеприл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моэксиприл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периндоприл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рамиприл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трандолаприл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фозиноприл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цилазаприл</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эналаприл</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Ингибиторы АПФ блокируют превращение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xml:space="preserve"> I в </w:t>
      </w:r>
      <w:proofErr w:type="spellStart"/>
      <w:r w:rsidRPr="00595F8B">
        <w:rPr>
          <w:rFonts w:ascii="Times New Roman" w:eastAsia="Times New Roman" w:hAnsi="Times New Roman" w:cs="Times New Roman"/>
          <w:color w:val="000000"/>
          <w:sz w:val="24"/>
          <w:szCs w:val="24"/>
          <w:lang w:eastAsia="ru-RU"/>
        </w:rPr>
        <w:t>ангио</w:t>
      </w:r>
      <w:r w:rsidRPr="00595F8B">
        <w:rPr>
          <w:rFonts w:ascii="Times New Roman" w:eastAsia="Times New Roman" w:hAnsi="Times New Roman" w:cs="Times New Roman"/>
          <w:color w:val="000000"/>
          <w:sz w:val="24"/>
          <w:szCs w:val="24"/>
          <w:lang w:eastAsia="ru-RU"/>
        </w:rPr>
        <w:softHyphen/>
        <w:t>тензин</w:t>
      </w:r>
      <w:proofErr w:type="spellEnd"/>
      <w:r w:rsidRPr="00595F8B">
        <w:rPr>
          <w:rFonts w:ascii="Times New Roman" w:eastAsia="Times New Roman" w:hAnsi="Times New Roman" w:cs="Times New Roman"/>
          <w:color w:val="000000"/>
          <w:sz w:val="24"/>
          <w:szCs w:val="24"/>
          <w:lang w:eastAsia="ru-RU"/>
        </w:rPr>
        <w:t xml:space="preserve"> II, что приводит к ослаблению сосудосуживающего действия, угнетению секреции альдостерона. Блокирование АПФ приводит к торможению </w:t>
      </w:r>
      <w:proofErr w:type="spellStart"/>
      <w:r w:rsidRPr="00595F8B">
        <w:rPr>
          <w:rFonts w:ascii="Times New Roman" w:eastAsia="Times New Roman" w:hAnsi="Times New Roman" w:cs="Times New Roman"/>
          <w:color w:val="000000"/>
          <w:sz w:val="24"/>
          <w:szCs w:val="24"/>
          <w:lang w:eastAsia="ru-RU"/>
        </w:rPr>
        <w:t>инактивации</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брадикинина</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вазодилатирующих</w:t>
      </w:r>
      <w:proofErr w:type="spellEnd"/>
      <w:r w:rsidRPr="00595F8B">
        <w:rPr>
          <w:rFonts w:ascii="Times New Roman" w:eastAsia="Times New Roman" w:hAnsi="Times New Roman" w:cs="Times New Roman"/>
          <w:color w:val="000000"/>
          <w:sz w:val="24"/>
          <w:szCs w:val="24"/>
          <w:lang w:eastAsia="ru-RU"/>
        </w:rPr>
        <w:t xml:space="preserve"> простагландинов. Происходит уменьшение тонуса сосудов, главным образом артериол, снижение АД, общего периферического сопротивления (и соответственно уменьшение </w:t>
      </w:r>
      <w:proofErr w:type="spellStart"/>
      <w:r w:rsidRPr="00595F8B">
        <w:rPr>
          <w:rFonts w:ascii="Times New Roman" w:eastAsia="Times New Roman" w:hAnsi="Times New Roman" w:cs="Times New Roman"/>
          <w:color w:val="000000"/>
          <w:sz w:val="24"/>
          <w:szCs w:val="24"/>
          <w:lang w:eastAsia="ru-RU"/>
        </w:rPr>
        <w:t>постнагрузки</w:t>
      </w:r>
      <w:proofErr w:type="spellEnd"/>
      <w:r w:rsidRPr="00595F8B">
        <w:rPr>
          <w:rFonts w:ascii="Times New Roman" w:eastAsia="Times New Roman" w:hAnsi="Times New Roman" w:cs="Times New Roman"/>
          <w:color w:val="000000"/>
          <w:sz w:val="24"/>
          <w:szCs w:val="24"/>
          <w:lang w:eastAsia="ru-RU"/>
        </w:rPr>
        <w:t>, что способствует увеличению сердечного выброса, повышению выделения ионов натрия и задержке ионов калия). Тем не менее клинический опыт применения ингибиторов АПФ показывает, что у части больных с АГ препараты данной группы бывают неэффективными. Кроме того, достаточно часто после некоторого периода снижения АД на фоне приёма ингибиторов АПФ вновь отмечают его повышение, несмотря на увеличение дозы препарата.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Ингибиторы АПФ следует применять при сочетании АГ со следующими сопутствующими состояниями (заболеваниями).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Гипертрофия левого желудочка (ингибиторы АПФ наиболее эффективно способствуют её регрессии).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Гипергликемия, </w:t>
      </w:r>
      <w:proofErr w:type="spellStart"/>
      <w:r w:rsidRPr="00595F8B">
        <w:rPr>
          <w:rFonts w:ascii="Times New Roman" w:eastAsia="Times New Roman" w:hAnsi="Times New Roman" w:cs="Times New Roman"/>
          <w:color w:val="000000"/>
          <w:sz w:val="24"/>
          <w:szCs w:val="24"/>
          <w:lang w:eastAsia="ru-RU"/>
        </w:rPr>
        <w:t>гиперурикемия</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гиперлипидемия</w:t>
      </w:r>
      <w:proofErr w:type="spellEnd"/>
      <w:r w:rsidRPr="00595F8B">
        <w:rPr>
          <w:rFonts w:ascii="Times New Roman" w:eastAsia="Times New Roman" w:hAnsi="Times New Roman" w:cs="Times New Roman"/>
          <w:color w:val="000000"/>
          <w:sz w:val="24"/>
          <w:szCs w:val="24"/>
          <w:lang w:eastAsia="ru-RU"/>
        </w:rPr>
        <w:t xml:space="preserve"> (ингибиторы АПФ не усугубляют эти нарушения).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Инфаркт миокарда в анамнезе, сердечная недостаточность (ингибиторы АПФ относят к числу наиболее эффективных средств для лечения сердечной недостаточности, поскольку они не только ослабляют её клинические проявления, но и увеличивают продолжительность жизни больных).</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Пожилой возраст.</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Ниже приведены противопоказания для назначения ингибиторов АПФ.</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  Беременность (тератогенный эффект), кормление грудью.</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Митральный стеноз или стеноз устья аорты с нарушениями гемодинамики (</w:t>
      </w:r>
      <w:proofErr w:type="spellStart"/>
      <w:r w:rsidRPr="00595F8B">
        <w:rPr>
          <w:rFonts w:ascii="Times New Roman" w:eastAsia="Times New Roman" w:hAnsi="Times New Roman" w:cs="Times New Roman"/>
          <w:color w:val="000000"/>
          <w:sz w:val="24"/>
          <w:szCs w:val="24"/>
          <w:lang w:eastAsia="ru-RU"/>
        </w:rPr>
        <w:t>вазодилатация</w:t>
      </w:r>
      <w:proofErr w:type="spellEnd"/>
      <w:r w:rsidRPr="00595F8B">
        <w:rPr>
          <w:rFonts w:ascii="Times New Roman" w:eastAsia="Times New Roman" w:hAnsi="Times New Roman" w:cs="Times New Roman"/>
          <w:color w:val="000000"/>
          <w:sz w:val="24"/>
          <w:szCs w:val="24"/>
          <w:lang w:eastAsia="ru-RU"/>
        </w:rPr>
        <w:t xml:space="preserve"> при фиксированном минутном объёме крови может привести к выраженной артериальной гипотензии).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Чрезмерный диурез (</w:t>
      </w:r>
      <w:proofErr w:type="spellStart"/>
      <w:r w:rsidRPr="00595F8B">
        <w:rPr>
          <w:rFonts w:ascii="Times New Roman" w:eastAsia="Times New Roman" w:hAnsi="Times New Roman" w:cs="Times New Roman"/>
          <w:color w:val="000000"/>
          <w:sz w:val="24"/>
          <w:szCs w:val="24"/>
          <w:lang w:eastAsia="ru-RU"/>
        </w:rPr>
        <w:t>вазодилатация</w:t>
      </w:r>
      <w:proofErr w:type="spellEnd"/>
      <w:r w:rsidRPr="00595F8B">
        <w:rPr>
          <w:rFonts w:ascii="Times New Roman" w:eastAsia="Times New Roman" w:hAnsi="Times New Roman" w:cs="Times New Roman"/>
          <w:color w:val="000000"/>
          <w:sz w:val="24"/>
          <w:szCs w:val="24"/>
          <w:lang w:eastAsia="ru-RU"/>
        </w:rPr>
        <w:t xml:space="preserve"> при уменьшенном объёме крови может привести к резкому и длительному снижению АД).</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Выраженные нарушения функций почек, азотемия, стеноз почечной артерии единственной почки.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Гиперкалиемия</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Бронхообструктивные</w:t>
      </w:r>
      <w:proofErr w:type="spellEnd"/>
      <w:r w:rsidRPr="00595F8B">
        <w:rPr>
          <w:rFonts w:ascii="Times New Roman" w:eastAsia="Times New Roman" w:hAnsi="Times New Roman" w:cs="Times New Roman"/>
          <w:color w:val="000000"/>
          <w:sz w:val="24"/>
          <w:szCs w:val="24"/>
          <w:lang w:eastAsia="ru-RU"/>
        </w:rPr>
        <w:t xml:space="preserve"> заболевания (описаны случаи астматического статуса при приёме ингибиторов АПФ).</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С осторожностью следует назначать препараты этой группы при дву</w:t>
      </w:r>
      <w:r w:rsidRPr="00595F8B">
        <w:rPr>
          <w:rFonts w:ascii="Times New Roman" w:eastAsia="Times New Roman" w:hAnsi="Times New Roman" w:cs="Times New Roman"/>
          <w:color w:val="000000"/>
          <w:sz w:val="24"/>
          <w:szCs w:val="24"/>
          <w:lang w:eastAsia="ru-RU"/>
        </w:rPr>
        <w:softHyphen/>
        <w:t xml:space="preserve">стороннем стенозе почечных артерий, аутоиммунных заболеваниях, нарушении функций печени или почек, наличии сухого кашля (появление побочного действия будет скрыто уже существующим кашлем). Ингибиторы АПФ при первичном </w:t>
      </w:r>
      <w:proofErr w:type="spellStart"/>
      <w:r w:rsidRPr="00595F8B">
        <w:rPr>
          <w:rFonts w:ascii="Times New Roman" w:eastAsia="Times New Roman" w:hAnsi="Times New Roman" w:cs="Times New Roman"/>
          <w:color w:val="000000"/>
          <w:sz w:val="24"/>
          <w:szCs w:val="24"/>
          <w:lang w:eastAsia="ru-RU"/>
        </w:rPr>
        <w:t>гиперальдостеронизме</w:t>
      </w:r>
      <w:proofErr w:type="spellEnd"/>
      <w:r w:rsidRPr="00595F8B">
        <w:rPr>
          <w:rFonts w:ascii="Times New Roman" w:eastAsia="Times New Roman" w:hAnsi="Times New Roman" w:cs="Times New Roman"/>
          <w:color w:val="000000"/>
          <w:sz w:val="24"/>
          <w:szCs w:val="24"/>
          <w:lang w:eastAsia="ru-RU"/>
        </w:rPr>
        <w:t xml:space="preserve"> не эффективны.</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Ингибиторы АПФ обычно хорошо переносятся. Побочные эффекты в виде головной боли, головокружения, тошноты, снижения аппетита, утомляемости обычно выражены незначительно. Возможны и более серьёзные побочные эффекты, особенно при применении высоких доз ЛС (для </w:t>
      </w:r>
      <w:proofErr w:type="spellStart"/>
      <w:r w:rsidRPr="00595F8B">
        <w:rPr>
          <w:rFonts w:ascii="Times New Roman" w:eastAsia="Times New Roman" w:hAnsi="Times New Roman" w:cs="Times New Roman"/>
          <w:color w:val="000000"/>
          <w:sz w:val="24"/>
          <w:szCs w:val="24"/>
          <w:lang w:eastAsia="ru-RU"/>
        </w:rPr>
        <w:t>каптоприла</w:t>
      </w:r>
      <w:proofErr w:type="spellEnd"/>
      <w:r w:rsidRPr="00595F8B">
        <w:rPr>
          <w:rFonts w:ascii="Times New Roman" w:eastAsia="Times New Roman" w:hAnsi="Times New Roman" w:cs="Times New Roman"/>
          <w:color w:val="000000"/>
          <w:sz w:val="24"/>
          <w:szCs w:val="24"/>
          <w:lang w:eastAsia="ru-RU"/>
        </w:rPr>
        <w:t xml:space="preserve"> более 150 мг/</w:t>
      </w:r>
      <w:proofErr w:type="spellStart"/>
      <w:r w:rsidRPr="00595F8B">
        <w:rPr>
          <w:rFonts w:ascii="Times New Roman" w:eastAsia="Times New Roman" w:hAnsi="Times New Roman" w:cs="Times New Roman"/>
          <w:color w:val="000000"/>
          <w:sz w:val="24"/>
          <w:szCs w:val="24"/>
          <w:lang w:eastAsia="ru-RU"/>
        </w:rPr>
        <w:t>сут</w:t>
      </w:r>
      <w:proofErr w:type="spellEnd"/>
      <w:r w:rsidRPr="00595F8B">
        <w:rPr>
          <w:rFonts w:ascii="Times New Roman" w:eastAsia="Times New Roman" w:hAnsi="Times New Roman" w:cs="Times New Roman"/>
          <w:color w:val="000000"/>
          <w:sz w:val="24"/>
          <w:szCs w:val="24"/>
          <w:lang w:eastAsia="ru-RU"/>
        </w:rPr>
        <w:t xml:space="preserve">): артериальная гипотензия вплоть до коллапса (особенно при комбинации с диуретиками), усугубление почечной недостаточности, неврологические расстройства, </w:t>
      </w:r>
      <w:proofErr w:type="spellStart"/>
      <w:r w:rsidRPr="00595F8B">
        <w:rPr>
          <w:rFonts w:ascii="Times New Roman" w:eastAsia="Times New Roman" w:hAnsi="Times New Roman" w:cs="Times New Roman"/>
          <w:color w:val="000000"/>
          <w:sz w:val="24"/>
          <w:szCs w:val="24"/>
          <w:lang w:eastAsia="ru-RU"/>
        </w:rPr>
        <w:t>гиперкалиемия</w:t>
      </w:r>
      <w:proofErr w:type="spellEnd"/>
      <w:r w:rsidRPr="00595F8B">
        <w:rPr>
          <w:rFonts w:ascii="Times New Roman" w:eastAsia="Times New Roman" w:hAnsi="Times New Roman" w:cs="Times New Roman"/>
          <w:color w:val="000000"/>
          <w:sz w:val="24"/>
          <w:szCs w:val="24"/>
          <w:lang w:eastAsia="ru-RU"/>
        </w:rPr>
        <w:t xml:space="preserve">, сухой кашель (у 1-30% больных, причём у 2% возникает необходимость отмены препарата), аллергические реакции (в том числе ангионевротический отёк), </w:t>
      </w:r>
      <w:proofErr w:type="spellStart"/>
      <w:r w:rsidRPr="00595F8B">
        <w:rPr>
          <w:rFonts w:ascii="Times New Roman" w:eastAsia="Times New Roman" w:hAnsi="Times New Roman" w:cs="Times New Roman"/>
          <w:color w:val="000000"/>
          <w:sz w:val="24"/>
          <w:szCs w:val="24"/>
          <w:lang w:eastAsia="ru-RU"/>
        </w:rPr>
        <w:t>нейтропения</w:t>
      </w:r>
      <w:proofErr w:type="spellEnd"/>
      <w:r w:rsidRPr="00595F8B">
        <w:rPr>
          <w:rFonts w:ascii="Times New Roman" w:eastAsia="Times New Roman" w:hAnsi="Times New Roman" w:cs="Times New Roman"/>
          <w:color w:val="000000"/>
          <w:sz w:val="24"/>
          <w:szCs w:val="24"/>
          <w:lang w:eastAsia="ru-RU"/>
        </w:rPr>
        <w:t>, протеинурия.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Блокаторы</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рецепторов</w:t>
      </w: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i/>
          <w:iCs/>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II</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Основные блокаторы рецепторов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II представлены в табл. 4-8.</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Таблица 4-8. Блокаторы рецепторов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xml:space="preserve"> II</w:t>
      </w:r>
    </w:p>
    <w:tbl>
      <w:tblPr>
        <w:tblW w:w="9615" w:type="dxa"/>
        <w:tblCellSpacing w:w="0" w:type="dxa"/>
        <w:tblCellMar>
          <w:left w:w="0" w:type="dxa"/>
          <w:right w:w="0" w:type="dxa"/>
        </w:tblCellMar>
        <w:tblLook w:val="04A0" w:firstRow="1" w:lastRow="0" w:firstColumn="1" w:lastColumn="0" w:noHBand="0" w:noVBand="1"/>
      </w:tblPr>
      <w:tblGrid>
        <w:gridCol w:w="4675"/>
        <w:gridCol w:w="4940"/>
      </w:tblGrid>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Группа</w:t>
            </w:r>
            <w:r w:rsidRPr="00595F8B">
              <w:rPr>
                <w:rFonts w:ascii="Times New Roman" w:eastAsia="Times New Roman" w:hAnsi="Times New Roman" w:cs="Times New Roman"/>
                <w:sz w:val="24"/>
                <w:szCs w:val="24"/>
                <w:lang w:eastAsia="ru-RU"/>
              </w:rPr>
              <w:t> </w:t>
            </w:r>
            <w:r w:rsidRPr="00595F8B">
              <w:rPr>
                <w:rFonts w:ascii="Times New Roman" w:eastAsia="Times New Roman" w:hAnsi="Times New Roman" w:cs="Times New Roman"/>
                <w:b/>
                <w:bCs/>
                <w:sz w:val="24"/>
                <w:szCs w:val="24"/>
                <w:lang w:eastAsia="ru-RU"/>
              </w:rPr>
              <w:t>препаратов</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Препараты</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Бифенилтетразолы</w:t>
            </w:r>
            <w:proofErr w:type="spellEnd"/>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Лозартан</w:t>
            </w:r>
            <w:proofErr w:type="spellEnd"/>
            <w:r w:rsidRPr="00595F8B">
              <w:rPr>
                <w:rFonts w:ascii="Times New Roman" w:eastAsia="Times New Roman" w:hAnsi="Times New Roman" w:cs="Times New Roman"/>
                <w:sz w:val="24"/>
                <w:szCs w:val="24"/>
                <w:lang w:eastAsia="ru-RU"/>
              </w:rPr>
              <w:t xml:space="preserve">, </w:t>
            </w:r>
            <w:proofErr w:type="spellStart"/>
            <w:r w:rsidRPr="00595F8B">
              <w:rPr>
                <w:rFonts w:ascii="Times New Roman" w:eastAsia="Times New Roman" w:hAnsi="Times New Roman" w:cs="Times New Roman"/>
                <w:sz w:val="24"/>
                <w:szCs w:val="24"/>
                <w:lang w:eastAsia="ru-RU"/>
              </w:rPr>
              <w:t>ирбесартан</w:t>
            </w:r>
            <w:proofErr w:type="spellEnd"/>
            <w:r w:rsidRPr="00595F8B">
              <w:rPr>
                <w:rFonts w:ascii="Times New Roman" w:eastAsia="Times New Roman" w:hAnsi="Times New Roman" w:cs="Times New Roman"/>
                <w:sz w:val="24"/>
                <w:szCs w:val="24"/>
                <w:lang w:eastAsia="ru-RU"/>
              </w:rPr>
              <w:t xml:space="preserve">, </w:t>
            </w:r>
            <w:proofErr w:type="spellStart"/>
            <w:r w:rsidRPr="00595F8B">
              <w:rPr>
                <w:rFonts w:ascii="Times New Roman" w:eastAsia="Times New Roman" w:hAnsi="Times New Roman" w:cs="Times New Roman"/>
                <w:sz w:val="24"/>
                <w:szCs w:val="24"/>
                <w:lang w:eastAsia="ru-RU"/>
              </w:rPr>
              <w:t>кандесартан</w:t>
            </w:r>
            <w:proofErr w:type="spellEnd"/>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Нонбифенилтетразолы</w:t>
            </w:r>
            <w:proofErr w:type="spellEnd"/>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Эпросартан</w:t>
            </w:r>
            <w:proofErr w:type="spellEnd"/>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Негетероциклические</w:t>
            </w:r>
            <w:proofErr w:type="spellEnd"/>
            <w:r w:rsidRPr="00595F8B">
              <w:rPr>
                <w:rFonts w:ascii="Times New Roman" w:eastAsia="Times New Roman" w:hAnsi="Times New Roman" w:cs="Times New Roman"/>
                <w:sz w:val="24"/>
                <w:szCs w:val="24"/>
                <w:lang w:eastAsia="ru-RU"/>
              </w:rPr>
              <w:t xml:space="preserve"> блокаторы</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95F8B">
              <w:rPr>
                <w:rFonts w:ascii="Times New Roman" w:eastAsia="Times New Roman" w:hAnsi="Times New Roman" w:cs="Times New Roman"/>
                <w:sz w:val="24"/>
                <w:szCs w:val="24"/>
                <w:lang w:eastAsia="ru-RU"/>
              </w:rPr>
              <w:t>Валсартан</w:t>
            </w:r>
            <w:proofErr w:type="spellEnd"/>
          </w:p>
        </w:tc>
      </w:tr>
    </w:tbl>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Блокаторы рецепторов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II предпочтительно использовать при появлении сухого кашля на фоне лечения ингибиторами АПФ.</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Противопоказания для применения данной группы ЛС аналогичны таковым при назначении ингибиторов АПФ.</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 xml:space="preserve">Побочные эффекты терапии блокаторами рецепторов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II - головная боль, головокружение, тошнота, снижение аппетита, утомляемость, кашель.</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α</w:t>
      </w:r>
      <w:r w:rsidRPr="00595F8B">
        <w:rPr>
          <w:rFonts w:ascii="Times New Roman" w:eastAsia="Times New Roman" w:hAnsi="Times New Roman" w:cs="Times New Roman"/>
          <w:i/>
          <w:iCs/>
          <w:color w:val="000000"/>
          <w:sz w:val="24"/>
          <w:szCs w:val="24"/>
          <w:lang w:eastAsia="ru-RU"/>
        </w:rPr>
        <w:t>-</w:t>
      </w:r>
      <w:proofErr w:type="spellStart"/>
      <w:r w:rsidRPr="00595F8B">
        <w:rPr>
          <w:rFonts w:ascii="Times New Roman" w:eastAsia="Times New Roman" w:hAnsi="Times New Roman" w:cs="Times New Roman"/>
          <w:i/>
          <w:iCs/>
          <w:color w:val="000000"/>
          <w:sz w:val="24"/>
          <w:szCs w:val="24"/>
          <w:lang w:eastAsia="ru-RU"/>
        </w:rPr>
        <w:t>Адреноблокаторы</w:t>
      </w:r>
      <w:proofErr w:type="spellEnd"/>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α-</w:t>
      </w:r>
      <w:proofErr w:type="spellStart"/>
      <w:r w:rsidRPr="00595F8B">
        <w:rPr>
          <w:rFonts w:ascii="Times New Roman" w:eastAsia="Times New Roman" w:hAnsi="Times New Roman" w:cs="Times New Roman"/>
          <w:color w:val="000000"/>
          <w:sz w:val="24"/>
          <w:szCs w:val="24"/>
          <w:lang w:eastAsia="ru-RU"/>
        </w:rPr>
        <w:t>Адреноблокаторы</w:t>
      </w:r>
      <w:proofErr w:type="spellEnd"/>
      <w:r w:rsidRPr="00595F8B">
        <w:rPr>
          <w:rFonts w:ascii="Times New Roman" w:eastAsia="Times New Roman" w:hAnsi="Times New Roman" w:cs="Times New Roman"/>
          <w:color w:val="000000"/>
          <w:sz w:val="24"/>
          <w:szCs w:val="24"/>
          <w:lang w:eastAsia="ru-RU"/>
        </w:rPr>
        <w:t xml:space="preserve"> предотвращают действие катехоламинов на α-</w:t>
      </w:r>
      <w:proofErr w:type="spellStart"/>
      <w:r w:rsidRPr="00595F8B">
        <w:rPr>
          <w:rFonts w:ascii="Times New Roman" w:eastAsia="Times New Roman" w:hAnsi="Times New Roman" w:cs="Times New Roman"/>
          <w:color w:val="000000"/>
          <w:sz w:val="24"/>
          <w:szCs w:val="24"/>
          <w:lang w:eastAsia="ru-RU"/>
        </w:rPr>
        <w:t>адренорецепторы</w:t>
      </w:r>
      <w:proofErr w:type="spellEnd"/>
      <w:r w:rsidRPr="00595F8B">
        <w:rPr>
          <w:rFonts w:ascii="Times New Roman" w:eastAsia="Times New Roman" w:hAnsi="Times New Roman" w:cs="Times New Roman"/>
          <w:color w:val="000000"/>
          <w:sz w:val="24"/>
          <w:szCs w:val="24"/>
          <w:lang w:eastAsia="ru-RU"/>
        </w:rPr>
        <w:t xml:space="preserve">, что приводит к </w:t>
      </w:r>
      <w:proofErr w:type="spellStart"/>
      <w:r w:rsidRPr="00595F8B">
        <w:rPr>
          <w:rFonts w:ascii="Times New Roman" w:eastAsia="Times New Roman" w:hAnsi="Times New Roman" w:cs="Times New Roman"/>
          <w:color w:val="000000"/>
          <w:sz w:val="24"/>
          <w:szCs w:val="24"/>
          <w:lang w:eastAsia="ru-RU"/>
        </w:rPr>
        <w:t>вазодилатации</w:t>
      </w:r>
      <w:proofErr w:type="spellEnd"/>
      <w:r w:rsidRPr="00595F8B">
        <w:rPr>
          <w:rFonts w:ascii="Times New Roman" w:eastAsia="Times New Roman" w:hAnsi="Times New Roman" w:cs="Times New Roman"/>
          <w:color w:val="000000"/>
          <w:sz w:val="24"/>
          <w:szCs w:val="24"/>
          <w:lang w:eastAsia="ru-RU"/>
        </w:rPr>
        <w:t xml:space="preserve"> и снижению АД. Для длительного лечения АГ используют в основном селективные α</w:t>
      </w:r>
      <w:r w:rsidRPr="00595F8B">
        <w:rPr>
          <w:rFonts w:ascii="Times New Roman" w:eastAsia="Times New Roman" w:hAnsi="Times New Roman" w:cs="Times New Roman"/>
          <w:color w:val="000000"/>
          <w:sz w:val="24"/>
          <w:szCs w:val="24"/>
          <w:vertAlign w:val="subscript"/>
          <w:lang w:eastAsia="ru-RU"/>
        </w:rPr>
        <w:t>1</w:t>
      </w:r>
      <w:r w:rsidRPr="00595F8B">
        <w:rPr>
          <w:rFonts w:ascii="Times New Roman" w:eastAsia="Times New Roman" w:hAnsi="Times New Roman" w:cs="Times New Roman"/>
          <w:color w:val="000000"/>
          <w:sz w:val="24"/>
          <w:szCs w:val="24"/>
          <w:lang w:eastAsia="ru-RU"/>
        </w:rPr>
        <w:t xml:space="preserve">-адреноблокаторы (празозин, </w:t>
      </w:r>
      <w:proofErr w:type="spellStart"/>
      <w:r w:rsidRPr="00595F8B">
        <w:rPr>
          <w:rFonts w:ascii="Times New Roman" w:eastAsia="Times New Roman" w:hAnsi="Times New Roman" w:cs="Times New Roman"/>
          <w:color w:val="000000"/>
          <w:sz w:val="24"/>
          <w:szCs w:val="24"/>
          <w:lang w:eastAsia="ru-RU"/>
        </w:rPr>
        <w:t>доксазозин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теразозин</w:t>
      </w:r>
      <w:proofErr w:type="spellEnd"/>
      <w:r w:rsidRPr="00595F8B">
        <w:rPr>
          <w:rFonts w:ascii="Times New Roman" w:eastAsia="Times New Roman" w:hAnsi="Times New Roman" w:cs="Times New Roman"/>
          <w:color w:val="000000"/>
          <w:sz w:val="24"/>
          <w:szCs w:val="24"/>
          <w:lang w:eastAsia="ru-RU"/>
        </w:rPr>
        <w:t xml:space="preserve">). Несмотря на многие положительные эффекты, препараты данной группы редко используют в качестве </w:t>
      </w:r>
      <w:proofErr w:type="spellStart"/>
      <w:r w:rsidRPr="00595F8B">
        <w:rPr>
          <w:rFonts w:ascii="Times New Roman" w:eastAsia="Times New Roman" w:hAnsi="Times New Roman" w:cs="Times New Roman"/>
          <w:color w:val="000000"/>
          <w:sz w:val="24"/>
          <w:szCs w:val="24"/>
          <w:lang w:eastAsia="ru-RU"/>
        </w:rPr>
        <w:t>монотерапии</w:t>
      </w:r>
      <w:proofErr w:type="spellEnd"/>
      <w:r w:rsidRPr="00595F8B">
        <w:rPr>
          <w:rFonts w:ascii="Times New Roman" w:eastAsia="Times New Roman" w:hAnsi="Times New Roman" w:cs="Times New Roman"/>
          <w:color w:val="000000"/>
          <w:sz w:val="24"/>
          <w:szCs w:val="24"/>
          <w:lang w:eastAsia="ru-RU"/>
        </w:rPr>
        <w:t>. По-видимому, это связано с недостатками и побочным действием данных ЛС, хотя опасность возникновения большинства из них, скорее всего, преувеличена.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Предпочтение препаратам данной группы в качестве </w:t>
      </w:r>
      <w:proofErr w:type="spellStart"/>
      <w:r w:rsidRPr="00595F8B">
        <w:rPr>
          <w:rFonts w:ascii="Times New Roman" w:eastAsia="Times New Roman" w:hAnsi="Times New Roman" w:cs="Times New Roman"/>
          <w:color w:val="000000"/>
          <w:sz w:val="24"/>
          <w:szCs w:val="24"/>
          <w:lang w:eastAsia="ru-RU"/>
        </w:rPr>
        <w:t>монотерапии</w:t>
      </w:r>
      <w:proofErr w:type="spellEnd"/>
      <w:r w:rsidRPr="00595F8B">
        <w:rPr>
          <w:rFonts w:ascii="Times New Roman" w:eastAsia="Times New Roman" w:hAnsi="Times New Roman" w:cs="Times New Roman"/>
          <w:color w:val="000000"/>
          <w:sz w:val="24"/>
          <w:szCs w:val="24"/>
          <w:lang w:eastAsia="ru-RU"/>
        </w:rPr>
        <w:t xml:space="preserve"> следует отдавать при: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высоком общем периферическом сопротивлении;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дислипидемиях</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сахарном диабете;</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доброкачественной гиперплазии предстательной железы.</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Противопоказания к назначению α-</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перечислены ниже.</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Ортостатическая артериальная гипотензия в анамнезе.</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Склонность к отёкам.</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Тахикардия.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Гемодинамически</w:t>
      </w:r>
      <w:proofErr w:type="spellEnd"/>
      <w:r w:rsidRPr="00595F8B">
        <w:rPr>
          <w:rFonts w:ascii="Times New Roman" w:eastAsia="Times New Roman" w:hAnsi="Times New Roman" w:cs="Times New Roman"/>
          <w:color w:val="000000"/>
          <w:sz w:val="24"/>
          <w:szCs w:val="24"/>
          <w:lang w:eastAsia="ru-RU"/>
        </w:rPr>
        <w:t xml:space="preserve"> значимый стеноз устья аорты или митрального отверстия (в связи с наличием фиксированного минутного объёма </w:t>
      </w:r>
      <w:proofErr w:type="spellStart"/>
      <w:r w:rsidRPr="00595F8B">
        <w:rPr>
          <w:rFonts w:ascii="Times New Roman" w:eastAsia="Times New Roman" w:hAnsi="Times New Roman" w:cs="Times New Roman"/>
          <w:color w:val="000000"/>
          <w:sz w:val="24"/>
          <w:szCs w:val="24"/>
          <w:lang w:eastAsia="ru-RU"/>
        </w:rPr>
        <w:t>вазодилатация</w:t>
      </w:r>
      <w:proofErr w:type="spellEnd"/>
      <w:r w:rsidRPr="00595F8B">
        <w:rPr>
          <w:rFonts w:ascii="Times New Roman" w:eastAsia="Times New Roman" w:hAnsi="Times New Roman" w:cs="Times New Roman"/>
          <w:color w:val="000000"/>
          <w:sz w:val="24"/>
          <w:szCs w:val="24"/>
          <w:lang w:eastAsia="ru-RU"/>
        </w:rPr>
        <w:t xml:space="preserve"> может привести к значительной артериальной гипотензии).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Инфаркт миокарда и нарушение мозгового кровообращения (вследствие возможного резкого снижения АД и </w:t>
      </w:r>
      <w:proofErr w:type="spellStart"/>
      <w:r w:rsidRPr="00595F8B">
        <w:rPr>
          <w:rFonts w:ascii="Times New Roman" w:eastAsia="Times New Roman" w:hAnsi="Times New Roman" w:cs="Times New Roman"/>
          <w:color w:val="000000"/>
          <w:sz w:val="24"/>
          <w:szCs w:val="24"/>
          <w:lang w:eastAsia="ru-RU"/>
        </w:rPr>
        <w:t>гипоперфузии</w:t>
      </w:r>
      <w:proofErr w:type="spellEnd"/>
      <w:r w:rsidRPr="00595F8B">
        <w:rPr>
          <w:rFonts w:ascii="Times New Roman" w:eastAsia="Times New Roman" w:hAnsi="Times New Roman" w:cs="Times New Roman"/>
          <w:color w:val="000000"/>
          <w:sz w:val="24"/>
          <w:szCs w:val="24"/>
          <w:lang w:eastAsia="ru-RU"/>
        </w:rPr>
        <w:t xml:space="preserve"> миокарда и головного мозга).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Пожилой возраст (с возрастом нарушаются механизмы регуляции кровообращения, нередки </w:t>
      </w:r>
      <w:proofErr w:type="spellStart"/>
      <w:r w:rsidRPr="00595F8B">
        <w:rPr>
          <w:rFonts w:ascii="Times New Roman" w:eastAsia="Times New Roman" w:hAnsi="Times New Roman" w:cs="Times New Roman"/>
          <w:color w:val="000000"/>
          <w:sz w:val="24"/>
          <w:szCs w:val="24"/>
          <w:lang w:eastAsia="ru-RU"/>
        </w:rPr>
        <w:t>синкопальные</w:t>
      </w:r>
      <w:proofErr w:type="spellEnd"/>
      <w:r w:rsidRPr="00595F8B">
        <w:rPr>
          <w:rFonts w:ascii="Times New Roman" w:eastAsia="Times New Roman" w:hAnsi="Times New Roman" w:cs="Times New Roman"/>
          <w:color w:val="000000"/>
          <w:sz w:val="24"/>
          <w:szCs w:val="24"/>
          <w:lang w:eastAsia="ru-RU"/>
        </w:rPr>
        <w:t xml:space="preserve"> явления).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К недостаткам α-</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стоит отнести "феномен первой дозы" (выраженное снижение АД после первого приёма), ортостатическую артериальную гипотензию, длительный подбор дозы препарата, развитие толерантности (снижение эффективности ЛС), синдром отмены. Для предупреждения "феномена первой дозы" рекомендуют принимать ЛС лёжа с последующим пребыванием в данном положении в течение нескольких часов (лучше назначать на ночь).</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Побочные действия α-</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головокружение, сердцебиение, тошнота, отёки, ортостатическая артериальная гипотензия. Реже возникают сыпь, полиартриты, сухость во рту, заложенность носа, депрессия, </w:t>
      </w:r>
      <w:proofErr w:type="spellStart"/>
      <w:r w:rsidRPr="00595F8B">
        <w:rPr>
          <w:rFonts w:ascii="Times New Roman" w:eastAsia="Times New Roman" w:hAnsi="Times New Roman" w:cs="Times New Roman"/>
          <w:color w:val="000000"/>
          <w:sz w:val="24"/>
          <w:szCs w:val="24"/>
          <w:lang w:eastAsia="ru-RU"/>
        </w:rPr>
        <w:t>приапизм</w:t>
      </w:r>
      <w:proofErr w:type="spellEnd"/>
      <w:r w:rsidRPr="00595F8B">
        <w:rPr>
          <w:rFonts w:ascii="Times New Roman" w:eastAsia="Times New Roman" w:hAnsi="Times New Roman" w:cs="Times New Roman"/>
          <w:color w:val="000000"/>
          <w:sz w:val="24"/>
          <w:szCs w:val="24"/>
          <w:lang w:eastAsia="ru-RU"/>
        </w:rPr>
        <w:t>, недержание мочи.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Препараты</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центрального</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действия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К препаратам этой группы относятся резерпин и содержащие его комбинированные препараты, </w:t>
      </w:r>
      <w:proofErr w:type="spellStart"/>
      <w:r w:rsidRPr="00595F8B">
        <w:rPr>
          <w:rFonts w:ascii="Times New Roman" w:eastAsia="Times New Roman" w:hAnsi="Times New Roman" w:cs="Times New Roman"/>
          <w:color w:val="000000"/>
          <w:sz w:val="24"/>
          <w:szCs w:val="24"/>
          <w:lang w:eastAsia="ru-RU"/>
        </w:rPr>
        <w:t>метилдопу</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клонидин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моксонидин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гуанфацин</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Препараты центрального действия вызывают снижение АД вследствие торможения депонирования катехоламинов в центральных и периферических нейронах (резерпин), стимуляции центральных α</w:t>
      </w:r>
      <w:r w:rsidRPr="00595F8B">
        <w:rPr>
          <w:rFonts w:ascii="Times New Roman" w:eastAsia="Times New Roman" w:hAnsi="Times New Roman" w:cs="Times New Roman"/>
          <w:color w:val="000000"/>
          <w:sz w:val="24"/>
          <w:szCs w:val="24"/>
          <w:vertAlign w:val="subscript"/>
          <w:lang w:eastAsia="ru-RU"/>
        </w:rPr>
        <w:t>2</w:t>
      </w:r>
      <w:r w:rsidRPr="00595F8B">
        <w:rPr>
          <w:rFonts w:ascii="Times New Roman" w:eastAsia="Times New Roman" w:hAnsi="Times New Roman" w:cs="Times New Roman"/>
          <w:color w:val="000000"/>
          <w:sz w:val="24"/>
          <w:szCs w:val="24"/>
          <w:lang w:eastAsia="ru-RU"/>
        </w:rPr>
        <w:t>-адренорецепторов (</w:t>
      </w:r>
      <w:proofErr w:type="spellStart"/>
      <w:r w:rsidRPr="00595F8B">
        <w:rPr>
          <w:rFonts w:ascii="Times New Roman" w:eastAsia="Times New Roman" w:hAnsi="Times New Roman" w:cs="Times New Roman"/>
          <w:color w:val="000000"/>
          <w:sz w:val="24"/>
          <w:szCs w:val="24"/>
          <w:lang w:eastAsia="ru-RU"/>
        </w:rPr>
        <w:t>клонидин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гуанфацин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метилдопа</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моксонидин</w:t>
      </w:r>
      <w:proofErr w:type="spellEnd"/>
      <w:r w:rsidRPr="00595F8B">
        <w:rPr>
          <w:rFonts w:ascii="Times New Roman" w:eastAsia="Times New Roman" w:hAnsi="Times New Roman" w:cs="Times New Roman"/>
          <w:color w:val="000000"/>
          <w:sz w:val="24"/>
          <w:szCs w:val="24"/>
          <w:lang w:eastAsia="ru-RU"/>
        </w:rPr>
        <w:t>) и I</w:t>
      </w:r>
      <w:r w:rsidRPr="00595F8B">
        <w:rPr>
          <w:rFonts w:ascii="Times New Roman" w:eastAsia="Times New Roman" w:hAnsi="Times New Roman" w:cs="Times New Roman"/>
          <w:color w:val="000000"/>
          <w:sz w:val="24"/>
          <w:szCs w:val="24"/>
          <w:vertAlign w:val="subscript"/>
          <w:lang w:eastAsia="ru-RU"/>
        </w:rPr>
        <w:t>1</w:t>
      </w:r>
      <w:r w:rsidRPr="00595F8B">
        <w:rPr>
          <w:rFonts w:ascii="Times New Roman" w:eastAsia="Times New Roman" w:hAnsi="Times New Roman" w:cs="Times New Roman"/>
          <w:color w:val="000000"/>
          <w:sz w:val="24"/>
          <w:szCs w:val="24"/>
          <w:lang w:eastAsia="ru-RU"/>
        </w:rPr>
        <w:t>-имидазолиновых рецепторов (</w:t>
      </w:r>
      <w:proofErr w:type="spellStart"/>
      <w:r w:rsidRPr="00595F8B">
        <w:rPr>
          <w:rFonts w:ascii="Times New Roman" w:eastAsia="Times New Roman" w:hAnsi="Times New Roman" w:cs="Times New Roman"/>
          <w:color w:val="000000"/>
          <w:sz w:val="24"/>
          <w:szCs w:val="24"/>
          <w:lang w:eastAsia="ru-RU"/>
        </w:rPr>
        <w:t>клонидин</w:t>
      </w:r>
      <w:proofErr w:type="spellEnd"/>
      <w:r w:rsidRPr="00595F8B">
        <w:rPr>
          <w:rFonts w:ascii="Times New Roman" w:eastAsia="Times New Roman" w:hAnsi="Times New Roman" w:cs="Times New Roman"/>
          <w:color w:val="000000"/>
          <w:sz w:val="24"/>
          <w:szCs w:val="24"/>
          <w:lang w:eastAsia="ru-RU"/>
        </w:rPr>
        <w:t xml:space="preserve"> и особенно специфический агонист </w:t>
      </w:r>
      <w:proofErr w:type="spellStart"/>
      <w:r w:rsidRPr="00595F8B">
        <w:rPr>
          <w:rFonts w:ascii="Times New Roman" w:eastAsia="Times New Roman" w:hAnsi="Times New Roman" w:cs="Times New Roman"/>
          <w:color w:val="000000"/>
          <w:sz w:val="24"/>
          <w:szCs w:val="24"/>
          <w:lang w:eastAsia="ru-RU"/>
        </w:rPr>
        <w:t>моксонидин</w:t>
      </w:r>
      <w:proofErr w:type="spellEnd"/>
      <w:r w:rsidRPr="00595F8B">
        <w:rPr>
          <w:rFonts w:ascii="Times New Roman" w:eastAsia="Times New Roman" w:hAnsi="Times New Roman" w:cs="Times New Roman"/>
          <w:color w:val="000000"/>
          <w:sz w:val="24"/>
          <w:szCs w:val="24"/>
          <w:lang w:eastAsia="ru-RU"/>
        </w:rPr>
        <w:t>), что в конечном итоге ослабляет симпатическое влияние и приводит к уменьшению общего периферического сопротивления, снижению ЧСС и сердечного выброса.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Препараты этой группы в основном применяют внутрь. Предпочтение агонистам </w:t>
      </w:r>
      <w:proofErr w:type="spellStart"/>
      <w:r w:rsidRPr="00595F8B">
        <w:rPr>
          <w:rFonts w:ascii="Times New Roman" w:eastAsia="Times New Roman" w:hAnsi="Times New Roman" w:cs="Times New Roman"/>
          <w:color w:val="000000"/>
          <w:sz w:val="24"/>
          <w:szCs w:val="24"/>
          <w:lang w:eastAsia="ru-RU"/>
        </w:rPr>
        <w:t>имидазолиновых</w:t>
      </w:r>
      <w:proofErr w:type="spellEnd"/>
      <w:r w:rsidRPr="00595F8B">
        <w:rPr>
          <w:rFonts w:ascii="Times New Roman" w:eastAsia="Times New Roman" w:hAnsi="Times New Roman" w:cs="Times New Roman"/>
          <w:color w:val="000000"/>
          <w:sz w:val="24"/>
          <w:szCs w:val="24"/>
          <w:lang w:eastAsia="ru-RU"/>
        </w:rPr>
        <w:t xml:space="preserve"> рецепторов в качестве средств первой линии следует отдавать при:</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сахарном диабете и </w:t>
      </w:r>
      <w:proofErr w:type="spellStart"/>
      <w:r w:rsidRPr="00595F8B">
        <w:rPr>
          <w:rFonts w:ascii="Times New Roman" w:eastAsia="Times New Roman" w:hAnsi="Times New Roman" w:cs="Times New Roman"/>
          <w:color w:val="000000"/>
          <w:sz w:val="24"/>
          <w:szCs w:val="24"/>
          <w:lang w:eastAsia="ru-RU"/>
        </w:rPr>
        <w:t>гиперлипидемии</w:t>
      </w:r>
      <w:proofErr w:type="spellEnd"/>
      <w:r w:rsidRPr="00595F8B">
        <w:rPr>
          <w:rFonts w:ascii="Times New Roman" w:eastAsia="Times New Roman" w:hAnsi="Times New Roman" w:cs="Times New Roman"/>
          <w:color w:val="000000"/>
          <w:sz w:val="24"/>
          <w:szCs w:val="24"/>
          <w:lang w:eastAsia="ru-RU"/>
        </w:rPr>
        <w:t xml:space="preserve"> (не усугубляют метаболические нарушения);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обструктивных</w:t>
      </w:r>
      <w:proofErr w:type="spellEnd"/>
      <w:r w:rsidRPr="00595F8B">
        <w:rPr>
          <w:rFonts w:ascii="Times New Roman" w:eastAsia="Times New Roman" w:hAnsi="Times New Roman" w:cs="Times New Roman"/>
          <w:color w:val="000000"/>
          <w:sz w:val="24"/>
          <w:szCs w:val="24"/>
          <w:lang w:eastAsia="ru-RU"/>
        </w:rPr>
        <w:t xml:space="preserve"> заболеваниях лёгких (препараты не влияют на бронхиальную проходимость);</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выраженной </w:t>
      </w:r>
      <w:proofErr w:type="spellStart"/>
      <w:r w:rsidRPr="00595F8B">
        <w:rPr>
          <w:rFonts w:ascii="Times New Roman" w:eastAsia="Times New Roman" w:hAnsi="Times New Roman" w:cs="Times New Roman"/>
          <w:color w:val="000000"/>
          <w:sz w:val="24"/>
          <w:szCs w:val="24"/>
          <w:lang w:eastAsia="ru-RU"/>
        </w:rPr>
        <w:t>гиперсимпатикотонии</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гипертрофии левого желудочка (вызывают её регрессию).</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95F8B">
        <w:rPr>
          <w:rFonts w:ascii="Times New Roman" w:eastAsia="Times New Roman" w:hAnsi="Times New Roman" w:cs="Times New Roman"/>
          <w:color w:val="000000"/>
          <w:sz w:val="24"/>
          <w:szCs w:val="24"/>
          <w:lang w:eastAsia="ru-RU"/>
        </w:rPr>
        <w:t>Метилдопу</w:t>
      </w:r>
      <w:proofErr w:type="spellEnd"/>
      <w:r w:rsidRPr="00595F8B">
        <w:rPr>
          <w:rFonts w:ascii="Times New Roman" w:eastAsia="Times New Roman" w:hAnsi="Times New Roman" w:cs="Times New Roman"/>
          <w:color w:val="000000"/>
          <w:sz w:val="24"/>
          <w:szCs w:val="24"/>
          <w:lang w:eastAsia="ru-RU"/>
        </w:rPr>
        <w:t xml:space="preserve"> наиболее часто используют при лечении АГ у беременных.</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Все препараты центрального действия противопоказаны при выраженной брадикардии, блокадах сердца (угнетение симпатической нервной системы приводит к преобладанию влияния парасимпатической нервной системы), нестабильной стенокардии и инфаркте миокарда, тяжёлых поражениях печени и почек, беременности и кормлении грудью, депрессивных состояниях. </w:t>
      </w:r>
      <w:proofErr w:type="spellStart"/>
      <w:r w:rsidRPr="00595F8B">
        <w:rPr>
          <w:rFonts w:ascii="Times New Roman" w:eastAsia="Times New Roman" w:hAnsi="Times New Roman" w:cs="Times New Roman"/>
          <w:color w:val="000000"/>
          <w:sz w:val="24"/>
          <w:szCs w:val="24"/>
          <w:lang w:eastAsia="ru-RU"/>
        </w:rPr>
        <w:t>Метилдопа</w:t>
      </w:r>
      <w:proofErr w:type="spellEnd"/>
      <w:r w:rsidRPr="00595F8B">
        <w:rPr>
          <w:rFonts w:ascii="Times New Roman" w:eastAsia="Times New Roman" w:hAnsi="Times New Roman" w:cs="Times New Roman"/>
          <w:color w:val="000000"/>
          <w:sz w:val="24"/>
          <w:szCs w:val="24"/>
          <w:lang w:eastAsia="ru-RU"/>
        </w:rPr>
        <w:t xml:space="preserve"> и резерпин противопоказаны при паркинсонизме, а </w:t>
      </w:r>
      <w:proofErr w:type="spellStart"/>
      <w:r w:rsidRPr="00595F8B">
        <w:rPr>
          <w:rFonts w:ascii="Times New Roman" w:eastAsia="Times New Roman" w:hAnsi="Times New Roman" w:cs="Times New Roman"/>
          <w:color w:val="000000"/>
          <w:sz w:val="24"/>
          <w:szCs w:val="24"/>
          <w:lang w:eastAsia="ru-RU"/>
        </w:rPr>
        <w:t>моксонидин</w:t>
      </w:r>
      <w:proofErr w:type="spellEnd"/>
      <w:r w:rsidRPr="00595F8B">
        <w:rPr>
          <w:rFonts w:ascii="Times New Roman" w:eastAsia="Times New Roman" w:hAnsi="Times New Roman" w:cs="Times New Roman"/>
          <w:color w:val="000000"/>
          <w:sz w:val="24"/>
          <w:szCs w:val="24"/>
          <w:lang w:eastAsia="ru-RU"/>
        </w:rPr>
        <w:t xml:space="preserve"> - при синдроме </w:t>
      </w:r>
      <w:proofErr w:type="spellStart"/>
      <w:r w:rsidRPr="00595F8B">
        <w:rPr>
          <w:rFonts w:ascii="Times New Roman" w:eastAsia="Times New Roman" w:hAnsi="Times New Roman" w:cs="Times New Roman"/>
          <w:color w:val="000000"/>
          <w:sz w:val="24"/>
          <w:szCs w:val="24"/>
          <w:lang w:eastAsia="ru-RU"/>
        </w:rPr>
        <w:t>Рейно</w:t>
      </w:r>
      <w:proofErr w:type="spellEnd"/>
      <w:r w:rsidRPr="00595F8B">
        <w:rPr>
          <w:rFonts w:ascii="Times New Roman" w:eastAsia="Times New Roman" w:hAnsi="Times New Roman" w:cs="Times New Roman"/>
          <w:color w:val="000000"/>
          <w:sz w:val="24"/>
          <w:szCs w:val="24"/>
          <w:lang w:eastAsia="ru-RU"/>
        </w:rPr>
        <w:t>, эпилепсии и глаукоме.</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При применении препаратов центрального действия побочные эффекты чаще возникают со стороны ЦНС (депрессия, сонливость, снижение внимания, усталость, головокружение, снижение либидо), но могут развиваться сухость во рту, заложенность носа, брадикардия.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  </w:t>
      </w:r>
      <w:proofErr w:type="spellStart"/>
      <w:r w:rsidRPr="00595F8B">
        <w:rPr>
          <w:rFonts w:ascii="Times New Roman" w:eastAsia="Times New Roman" w:hAnsi="Times New Roman" w:cs="Times New Roman"/>
          <w:color w:val="000000"/>
          <w:sz w:val="24"/>
          <w:szCs w:val="24"/>
          <w:lang w:eastAsia="ru-RU"/>
        </w:rPr>
        <w:t>Резерпинсодержащие</w:t>
      </w:r>
      <w:proofErr w:type="spellEnd"/>
      <w:r w:rsidRPr="00595F8B">
        <w:rPr>
          <w:rFonts w:ascii="Times New Roman" w:eastAsia="Times New Roman" w:hAnsi="Times New Roman" w:cs="Times New Roman"/>
          <w:color w:val="000000"/>
          <w:sz w:val="24"/>
          <w:szCs w:val="24"/>
          <w:lang w:eastAsia="ru-RU"/>
        </w:rPr>
        <w:t xml:space="preserve"> препараты имеют большое количество побочных эффектов, степень выраженности которых зависит от дозы ЛС (депрессия, усталость, сонливость, заложенность носа, образование язв желудка), и поэтому их не следует применять для длительного лечения АГ.</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Несмотря на эффективность, </w:t>
      </w:r>
      <w:proofErr w:type="spellStart"/>
      <w:r w:rsidRPr="00595F8B">
        <w:rPr>
          <w:rFonts w:ascii="Times New Roman" w:eastAsia="Times New Roman" w:hAnsi="Times New Roman" w:cs="Times New Roman"/>
          <w:color w:val="000000"/>
          <w:sz w:val="24"/>
          <w:szCs w:val="24"/>
          <w:lang w:eastAsia="ru-RU"/>
        </w:rPr>
        <w:t>метилдопа</w:t>
      </w:r>
      <w:proofErr w:type="spellEnd"/>
      <w:r w:rsidRPr="00595F8B">
        <w:rPr>
          <w:rFonts w:ascii="Times New Roman" w:eastAsia="Times New Roman" w:hAnsi="Times New Roman" w:cs="Times New Roman"/>
          <w:color w:val="000000"/>
          <w:sz w:val="24"/>
          <w:szCs w:val="24"/>
          <w:lang w:eastAsia="ru-RU"/>
        </w:rPr>
        <w:t xml:space="preserve"> не рекомендована для длительного лечения АГ в связи с серьёзными побочными явлениями: выраженный седативный эффект (до 60% пациентов), слабость, утомляемость, снижение внимания, заложенность носа, импотенция.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Клонидин</w:t>
      </w:r>
      <w:proofErr w:type="spellEnd"/>
      <w:r w:rsidRPr="00595F8B">
        <w:rPr>
          <w:rFonts w:ascii="Times New Roman" w:eastAsia="Times New Roman" w:hAnsi="Times New Roman" w:cs="Times New Roman"/>
          <w:color w:val="000000"/>
          <w:sz w:val="24"/>
          <w:szCs w:val="24"/>
          <w:lang w:eastAsia="ru-RU"/>
        </w:rPr>
        <w:t xml:space="preserve"> и в меньшей степени </w:t>
      </w:r>
      <w:proofErr w:type="spellStart"/>
      <w:r w:rsidRPr="00595F8B">
        <w:rPr>
          <w:rFonts w:ascii="Times New Roman" w:eastAsia="Times New Roman" w:hAnsi="Times New Roman" w:cs="Times New Roman"/>
          <w:color w:val="000000"/>
          <w:sz w:val="24"/>
          <w:szCs w:val="24"/>
          <w:lang w:eastAsia="ru-RU"/>
        </w:rPr>
        <w:t>гуанфацин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моксонидин</w:t>
      </w:r>
      <w:proofErr w:type="spellEnd"/>
      <w:r w:rsidRPr="00595F8B">
        <w:rPr>
          <w:rFonts w:ascii="Times New Roman" w:eastAsia="Times New Roman" w:hAnsi="Times New Roman" w:cs="Times New Roman"/>
          <w:color w:val="000000"/>
          <w:sz w:val="24"/>
          <w:szCs w:val="24"/>
          <w:lang w:eastAsia="ru-RU"/>
        </w:rPr>
        <w:t xml:space="preserve"> и </w:t>
      </w:r>
      <w:proofErr w:type="spellStart"/>
      <w:r w:rsidRPr="00595F8B">
        <w:rPr>
          <w:rFonts w:ascii="Times New Roman" w:eastAsia="Times New Roman" w:hAnsi="Times New Roman" w:cs="Times New Roman"/>
          <w:color w:val="000000"/>
          <w:sz w:val="24"/>
          <w:szCs w:val="24"/>
          <w:lang w:eastAsia="ru-RU"/>
        </w:rPr>
        <w:t>метилдопа</w:t>
      </w:r>
      <w:proofErr w:type="spellEnd"/>
      <w:r w:rsidRPr="00595F8B">
        <w:rPr>
          <w:rFonts w:ascii="Times New Roman" w:eastAsia="Times New Roman" w:hAnsi="Times New Roman" w:cs="Times New Roman"/>
          <w:color w:val="000000"/>
          <w:sz w:val="24"/>
          <w:szCs w:val="24"/>
          <w:lang w:eastAsia="ru-RU"/>
        </w:rPr>
        <w:t xml:space="preserve"> при внезапном прекращении приёма вызывают синдром отмены, клинически проявляющийся резким повышением АД, тахикардией, потливостью, тремором конечностей, возбуждением, головной болью. Для профилактики этого синдрома дозу препарата следует снижать постепенно в течение 7-10 </w:t>
      </w:r>
      <w:proofErr w:type="spellStart"/>
      <w:r w:rsidRPr="00595F8B">
        <w:rPr>
          <w:rFonts w:ascii="Times New Roman" w:eastAsia="Times New Roman" w:hAnsi="Times New Roman" w:cs="Times New Roman"/>
          <w:color w:val="000000"/>
          <w:sz w:val="24"/>
          <w:szCs w:val="24"/>
          <w:lang w:eastAsia="ru-RU"/>
        </w:rPr>
        <w:t>сут</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Комбинированная</w:t>
      </w:r>
      <w:r w:rsidRPr="00595F8B">
        <w:rPr>
          <w:rFonts w:ascii="Times New Roman" w:eastAsia="Times New Roman" w:hAnsi="Times New Roman" w:cs="Times New Roman"/>
          <w:color w:val="000000"/>
          <w:sz w:val="24"/>
          <w:szCs w:val="24"/>
          <w:lang w:eastAsia="ru-RU"/>
        </w:rPr>
        <w:t> </w:t>
      </w:r>
      <w:r w:rsidRPr="00595F8B">
        <w:rPr>
          <w:rFonts w:ascii="Times New Roman" w:eastAsia="Times New Roman" w:hAnsi="Times New Roman" w:cs="Times New Roman"/>
          <w:i/>
          <w:iCs/>
          <w:color w:val="000000"/>
          <w:sz w:val="24"/>
          <w:szCs w:val="24"/>
          <w:lang w:eastAsia="ru-RU"/>
        </w:rPr>
        <w:t>терапия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По данным международных исследований, необходимость в комбинированной терапии возникает у 54-70% пациентов. Показания к комбинированной терапии следующие.</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Неэффективность </w:t>
      </w:r>
      <w:proofErr w:type="spellStart"/>
      <w:r w:rsidRPr="00595F8B">
        <w:rPr>
          <w:rFonts w:ascii="Times New Roman" w:eastAsia="Times New Roman" w:hAnsi="Times New Roman" w:cs="Times New Roman"/>
          <w:color w:val="000000"/>
          <w:sz w:val="24"/>
          <w:szCs w:val="24"/>
          <w:lang w:eastAsia="ru-RU"/>
        </w:rPr>
        <w:t>монотерапии</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Монотерапия</w:t>
      </w:r>
      <w:proofErr w:type="spellEnd"/>
      <w:r w:rsidRPr="00595F8B">
        <w:rPr>
          <w:rFonts w:ascii="Times New Roman" w:eastAsia="Times New Roman" w:hAnsi="Times New Roman" w:cs="Times New Roman"/>
          <w:color w:val="000000"/>
          <w:sz w:val="24"/>
          <w:szCs w:val="24"/>
          <w:lang w:eastAsia="ru-RU"/>
        </w:rPr>
        <w:t xml:space="preserve"> эффективна примерно у 50% больных с АГ (можно добиться и более высокого результата, но при этом увеличивается риск побочных эффектов).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Для лечения оставшейся части больных необходимо применять комбинацию 2 и более </w:t>
      </w:r>
      <w:proofErr w:type="spellStart"/>
      <w:r w:rsidRPr="00595F8B">
        <w:rPr>
          <w:rFonts w:ascii="Times New Roman" w:eastAsia="Times New Roman" w:hAnsi="Times New Roman" w:cs="Times New Roman"/>
          <w:color w:val="000000"/>
          <w:sz w:val="24"/>
          <w:szCs w:val="24"/>
          <w:lang w:eastAsia="ru-RU"/>
        </w:rPr>
        <w:t>антигипертензивных</w:t>
      </w:r>
      <w:proofErr w:type="spellEnd"/>
      <w:r w:rsidRPr="00595F8B">
        <w:rPr>
          <w:rFonts w:ascii="Times New Roman" w:eastAsia="Times New Roman" w:hAnsi="Times New Roman" w:cs="Times New Roman"/>
          <w:color w:val="000000"/>
          <w:sz w:val="24"/>
          <w:szCs w:val="24"/>
          <w:lang w:eastAsia="ru-RU"/>
        </w:rPr>
        <w:t xml:space="preserve"> средств.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Необходимость дополнительной защиты органов-мишеней, в первую очередь сердца и головного мозга.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Рациональные комбинации ЛС представлены ниже.</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Диуретик + β-</w:t>
      </w:r>
      <w:proofErr w:type="spellStart"/>
      <w:r w:rsidRPr="00595F8B">
        <w:rPr>
          <w:rFonts w:ascii="Times New Roman" w:eastAsia="Times New Roman" w:hAnsi="Times New Roman" w:cs="Times New Roman"/>
          <w:color w:val="000000"/>
          <w:sz w:val="24"/>
          <w:szCs w:val="24"/>
          <w:lang w:eastAsia="ru-RU"/>
        </w:rPr>
        <w:t>адреноблокатор</w:t>
      </w:r>
      <w:proofErr w:type="spellEnd"/>
      <w:r w:rsidRPr="00595F8B">
        <w:rPr>
          <w:rFonts w:ascii="Times New Roman" w:eastAsia="Times New Roman" w:hAnsi="Times New Roman" w:cs="Times New Roman"/>
          <w:color w:val="000000"/>
          <w:sz w:val="24"/>
          <w:szCs w:val="24"/>
          <w:lang w:eastAsia="ru-RU"/>
        </w:rPr>
        <w:t>. Данное сочетание обладает примерно таким же аддитивным действием, что и комбинация диуретик + ингибитор АПФ. Однако данная комбинация не самая удачная, поскольку и диуретик, и β-</w:t>
      </w:r>
      <w:proofErr w:type="spellStart"/>
      <w:r w:rsidRPr="00595F8B">
        <w:rPr>
          <w:rFonts w:ascii="Times New Roman" w:eastAsia="Times New Roman" w:hAnsi="Times New Roman" w:cs="Times New Roman"/>
          <w:color w:val="000000"/>
          <w:sz w:val="24"/>
          <w:szCs w:val="24"/>
          <w:lang w:eastAsia="ru-RU"/>
        </w:rPr>
        <w:t>адреноблокатор</w:t>
      </w:r>
      <w:proofErr w:type="spellEnd"/>
      <w:r w:rsidRPr="00595F8B">
        <w:rPr>
          <w:rFonts w:ascii="Times New Roman" w:eastAsia="Times New Roman" w:hAnsi="Times New Roman" w:cs="Times New Roman"/>
          <w:color w:val="000000"/>
          <w:sz w:val="24"/>
          <w:szCs w:val="24"/>
          <w:lang w:eastAsia="ru-RU"/>
        </w:rPr>
        <w:t xml:space="preserve"> влияют на метаболизм глюкозы и липидов.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Диуретик + ингибитор АПФ - наиболее эффективная комбинация (возможно фиксированное сочетание, например, </w:t>
      </w:r>
      <w:proofErr w:type="spellStart"/>
      <w:r w:rsidRPr="00595F8B">
        <w:rPr>
          <w:rFonts w:ascii="Times New Roman" w:eastAsia="Times New Roman" w:hAnsi="Times New Roman" w:cs="Times New Roman"/>
          <w:color w:val="000000"/>
          <w:sz w:val="24"/>
          <w:szCs w:val="24"/>
          <w:lang w:eastAsia="ru-RU"/>
        </w:rPr>
        <w:t>каптоприл</w:t>
      </w:r>
      <w:proofErr w:type="spellEnd"/>
      <w:r w:rsidRPr="00595F8B">
        <w:rPr>
          <w:rFonts w:ascii="Times New Roman" w:eastAsia="Times New Roman" w:hAnsi="Times New Roman" w:cs="Times New Roman"/>
          <w:color w:val="000000"/>
          <w:sz w:val="24"/>
          <w:szCs w:val="24"/>
          <w:lang w:eastAsia="ru-RU"/>
        </w:rPr>
        <w:t xml:space="preserve"> + </w:t>
      </w:r>
      <w:proofErr w:type="spellStart"/>
      <w:r w:rsidRPr="00595F8B">
        <w:rPr>
          <w:rFonts w:ascii="Times New Roman" w:eastAsia="Times New Roman" w:hAnsi="Times New Roman" w:cs="Times New Roman"/>
          <w:color w:val="000000"/>
          <w:sz w:val="24"/>
          <w:szCs w:val="24"/>
          <w:lang w:eastAsia="ru-RU"/>
        </w:rPr>
        <w:t>гидрохлоротиазид</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Диуретик + блокатор рецепторов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xml:space="preserve"> II.</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Диуретик + блокатор медленных кальциевых каналов (комбинация, целесообразность назначения которой спорна).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Ингибитор АПФ + блокатор медленных кальциевых каналов.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  β-</w:t>
      </w:r>
      <w:proofErr w:type="spellStart"/>
      <w:r w:rsidRPr="00595F8B">
        <w:rPr>
          <w:rFonts w:ascii="Times New Roman" w:eastAsia="Times New Roman" w:hAnsi="Times New Roman" w:cs="Times New Roman"/>
          <w:color w:val="000000"/>
          <w:sz w:val="24"/>
          <w:szCs w:val="24"/>
          <w:lang w:eastAsia="ru-RU"/>
        </w:rPr>
        <w:t>Адреноблокатор</w:t>
      </w:r>
      <w:proofErr w:type="spellEnd"/>
      <w:r w:rsidRPr="00595F8B">
        <w:rPr>
          <w:rFonts w:ascii="Times New Roman" w:eastAsia="Times New Roman" w:hAnsi="Times New Roman" w:cs="Times New Roman"/>
          <w:color w:val="000000"/>
          <w:sz w:val="24"/>
          <w:szCs w:val="24"/>
          <w:lang w:eastAsia="ru-RU"/>
        </w:rPr>
        <w:t xml:space="preserve"> + блокатор медленных кальциевых каналов (</w:t>
      </w:r>
      <w:proofErr w:type="spellStart"/>
      <w:r w:rsidRPr="00595F8B">
        <w:rPr>
          <w:rFonts w:ascii="Times New Roman" w:eastAsia="Times New Roman" w:hAnsi="Times New Roman" w:cs="Times New Roman"/>
          <w:color w:val="000000"/>
          <w:sz w:val="24"/>
          <w:szCs w:val="24"/>
          <w:lang w:eastAsia="ru-RU"/>
        </w:rPr>
        <w:t>дигидропиридины</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β-</w:t>
      </w:r>
      <w:proofErr w:type="spellStart"/>
      <w:r w:rsidRPr="00595F8B">
        <w:rPr>
          <w:rFonts w:ascii="Times New Roman" w:eastAsia="Times New Roman" w:hAnsi="Times New Roman" w:cs="Times New Roman"/>
          <w:color w:val="000000"/>
          <w:sz w:val="24"/>
          <w:szCs w:val="24"/>
          <w:lang w:eastAsia="ru-RU"/>
        </w:rPr>
        <w:t>Адреноблокатор</w:t>
      </w:r>
      <w:proofErr w:type="spellEnd"/>
      <w:r w:rsidRPr="00595F8B">
        <w:rPr>
          <w:rFonts w:ascii="Times New Roman" w:eastAsia="Times New Roman" w:hAnsi="Times New Roman" w:cs="Times New Roman"/>
          <w:color w:val="000000"/>
          <w:sz w:val="24"/>
          <w:szCs w:val="24"/>
          <w:lang w:eastAsia="ru-RU"/>
        </w:rPr>
        <w:t xml:space="preserve"> + α-</w:t>
      </w:r>
      <w:proofErr w:type="spellStart"/>
      <w:r w:rsidRPr="00595F8B">
        <w:rPr>
          <w:rFonts w:ascii="Times New Roman" w:eastAsia="Times New Roman" w:hAnsi="Times New Roman" w:cs="Times New Roman"/>
          <w:color w:val="000000"/>
          <w:sz w:val="24"/>
          <w:szCs w:val="24"/>
          <w:lang w:eastAsia="ru-RU"/>
        </w:rPr>
        <w:t>адреноблокатор</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Блокатор рецепторов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xml:space="preserve"> II + блокатор медленных кальциевых каналов.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Верапамил</w:t>
      </w:r>
      <w:proofErr w:type="spellEnd"/>
      <w:r w:rsidRPr="00595F8B">
        <w:rPr>
          <w:rFonts w:ascii="Times New Roman" w:eastAsia="Times New Roman" w:hAnsi="Times New Roman" w:cs="Times New Roman"/>
          <w:color w:val="000000"/>
          <w:sz w:val="24"/>
          <w:szCs w:val="24"/>
          <w:lang w:eastAsia="ru-RU"/>
        </w:rPr>
        <w:t xml:space="preserve"> (или </w:t>
      </w:r>
      <w:proofErr w:type="spellStart"/>
      <w:r w:rsidRPr="00595F8B">
        <w:rPr>
          <w:rFonts w:ascii="Times New Roman" w:eastAsia="Times New Roman" w:hAnsi="Times New Roman" w:cs="Times New Roman"/>
          <w:color w:val="000000"/>
          <w:sz w:val="24"/>
          <w:szCs w:val="24"/>
          <w:lang w:eastAsia="ru-RU"/>
        </w:rPr>
        <w:t>дилтиазем</w:t>
      </w:r>
      <w:proofErr w:type="spellEnd"/>
      <w:r w:rsidRPr="00595F8B">
        <w:rPr>
          <w:rFonts w:ascii="Times New Roman" w:eastAsia="Times New Roman" w:hAnsi="Times New Roman" w:cs="Times New Roman"/>
          <w:color w:val="000000"/>
          <w:sz w:val="24"/>
          <w:szCs w:val="24"/>
          <w:lang w:eastAsia="ru-RU"/>
        </w:rPr>
        <w:t xml:space="preserve">) + </w:t>
      </w:r>
      <w:proofErr w:type="spellStart"/>
      <w:r w:rsidRPr="00595F8B">
        <w:rPr>
          <w:rFonts w:ascii="Times New Roman" w:eastAsia="Times New Roman" w:hAnsi="Times New Roman" w:cs="Times New Roman"/>
          <w:color w:val="000000"/>
          <w:sz w:val="24"/>
          <w:szCs w:val="24"/>
          <w:lang w:eastAsia="ru-RU"/>
        </w:rPr>
        <w:t>амлодипин</w:t>
      </w:r>
      <w:proofErr w:type="spellEnd"/>
      <w:r w:rsidRPr="00595F8B">
        <w:rPr>
          <w:rFonts w:ascii="Times New Roman" w:eastAsia="Times New Roman" w:hAnsi="Times New Roman" w:cs="Times New Roman"/>
          <w:color w:val="000000"/>
          <w:sz w:val="24"/>
          <w:szCs w:val="24"/>
          <w:lang w:eastAsia="ru-RU"/>
        </w:rPr>
        <w:t xml:space="preserve"> (или </w:t>
      </w:r>
      <w:proofErr w:type="spellStart"/>
      <w:r w:rsidRPr="00595F8B">
        <w:rPr>
          <w:rFonts w:ascii="Times New Roman" w:eastAsia="Times New Roman" w:hAnsi="Times New Roman" w:cs="Times New Roman"/>
          <w:color w:val="000000"/>
          <w:sz w:val="24"/>
          <w:szCs w:val="24"/>
          <w:lang w:eastAsia="ru-RU"/>
        </w:rPr>
        <w:t>фелодипин</w:t>
      </w:r>
      <w:proofErr w:type="spellEnd"/>
      <w:r w:rsidRPr="00595F8B">
        <w:rPr>
          <w:rFonts w:ascii="Times New Roman" w:eastAsia="Times New Roman" w:hAnsi="Times New Roman" w:cs="Times New Roman"/>
          <w:color w:val="000000"/>
          <w:sz w:val="24"/>
          <w:szCs w:val="24"/>
          <w:lang w:eastAsia="ru-RU"/>
        </w:rPr>
        <w:t>) (комбинация, целесообразность назначения которой спорна).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Наиболее часто используют комбинацию диуретика и препарата другого класса. В некоторых странах комбинированную терапию с диуретиком считают обязательным этапом в лечении АГ.</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Нерациональные комбинации </w:t>
      </w:r>
      <w:proofErr w:type="spellStart"/>
      <w:r w:rsidRPr="00595F8B">
        <w:rPr>
          <w:rFonts w:ascii="Times New Roman" w:eastAsia="Times New Roman" w:hAnsi="Times New Roman" w:cs="Times New Roman"/>
          <w:color w:val="000000"/>
          <w:sz w:val="24"/>
          <w:szCs w:val="24"/>
          <w:lang w:eastAsia="ru-RU"/>
        </w:rPr>
        <w:t>антигипертензивных</w:t>
      </w:r>
      <w:proofErr w:type="spellEnd"/>
      <w:r w:rsidRPr="00595F8B">
        <w:rPr>
          <w:rFonts w:ascii="Times New Roman" w:eastAsia="Times New Roman" w:hAnsi="Times New Roman" w:cs="Times New Roman"/>
          <w:color w:val="000000"/>
          <w:sz w:val="24"/>
          <w:szCs w:val="24"/>
          <w:lang w:eastAsia="ru-RU"/>
        </w:rPr>
        <w:t xml:space="preserve"> средств (табл. 4-9) могут привести как к усилению побочных эффектов, так и к увеличению стоимости лечения при отсутствии эффекта. Ярким примером нерациональной комбинации служит сочетание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и блокаторов медленных кальциевых каналов, поскольку обе группы препаратов ухудшают как сократимость миокарда, так и АВ-проводимость (усиление побочного действия).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Таблица 4-9. Нерациональные комбинации </w:t>
      </w:r>
      <w:proofErr w:type="spellStart"/>
      <w:r w:rsidRPr="00595F8B">
        <w:rPr>
          <w:rFonts w:ascii="Times New Roman" w:eastAsia="Times New Roman" w:hAnsi="Times New Roman" w:cs="Times New Roman"/>
          <w:color w:val="000000"/>
          <w:sz w:val="24"/>
          <w:szCs w:val="24"/>
          <w:lang w:eastAsia="ru-RU"/>
        </w:rPr>
        <w:t>антигипертензивных</w:t>
      </w:r>
      <w:proofErr w:type="spellEnd"/>
      <w:r w:rsidRPr="00595F8B">
        <w:rPr>
          <w:rFonts w:ascii="Times New Roman" w:eastAsia="Times New Roman" w:hAnsi="Times New Roman" w:cs="Times New Roman"/>
          <w:color w:val="000000"/>
          <w:sz w:val="24"/>
          <w:szCs w:val="24"/>
          <w:lang w:eastAsia="ru-RU"/>
        </w:rPr>
        <w:t xml:space="preserve"> средств</w:t>
      </w:r>
    </w:p>
    <w:tbl>
      <w:tblPr>
        <w:tblW w:w="9615" w:type="dxa"/>
        <w:tblCellSpacing w:w="0" w:type="dxa"/>
        <w:tblCellMar>
          <w:left w:w="0" w:type="dxa"/>
          <w:right w:w="0" w:type="dxa"/>
        </w:tblCellMar>
        <w:tblLook w:val="04A0" w:firstRow="1" w:lastRow="0" w:firstColumn="1" w:lastColumn="0" w:noHBand="0" w:noVBand="1"/>
      </w:tblPr>
      <w:tblGrid>
        <w:gridCol w:w="6962"/>
        <w:gridCol w:w="2653"/>
      </w:tblGrid>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Комбинация</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b/>
                <w:bCs/>
                <w:sz w:val="24"/>
                <w:szCs w:val="24"/>
                <w:lang w:eastAsia="ru-RU"/>
              </w:rPr>
              <w:t>Недостаток</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Блокатор медленных кальциевых каналов + диуретик</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 xml:space="preserve">Отсутствие </w:t>
            </w:r>
            <w:proofErr w:type="spellStart"/>
            <w:r w:rsidRPr="00595F8B">
              <w:rPr>
                <w:rFonts w:ascii="Times New Roman" w:eastAsia="Times New Roman" w:hAnsi="Times New Roman" w:cs="Times New Roman"/>
                <w:sz w:val="24"/>
                <w:szCs w:val="24"/>
                <w:lang w:eastAsia="ru-RU"/>
              </w:rPr>
              <w:t>аддитивности</w:t>
            </w:r>
            <w:proofErr w:type="spellEnd"/>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β-</w:t>
            </w:r>
            <w:proofErr w:type="spellStart"/>
            <w:r w:rsidRPr="00595F8B">
              <w:rPr>
                <w:rFonts w:ascii="Times New Roman" w:eastAsia="Times New Roman" w:hAnsi="Times New Roman" w:cs="Times New Roman"/>
                <w:sz w:val="24"/>
                <w:szCs w:val="24"/>
                <w:lang w:eastAsia="ru-RU"/>
              </w:rPr>
              <w:t>Адреноблокатор</w:t>
            </w:r>
            <w:proofErr w:type="spellEnd"/>
            <w:r w:rsidRPr="00595F8B">
              <w:rPr>
                <w:rFonts w:ascii="Times New Roman" w:eastAsia="Times New Roman" w:hAnsi="Times New Roman" w:cs="Times New Roman"/>
                <w:sz w:val="24"/>
                <w:szCs w:val="24"/>
                <w:lang w:eastAsia="ru-RU"/>
              </w:rPr>
              <w:t xml:space="preserve"> + блокатор медленных кальциевых каналов (</w:t>
            </w:r>
            <w:proofErr w:type="spellStart"/>
            <w:r w:rsidRPr="00595F8B">
              <w:rPr>
                <w:rFonts w:ascii="Times New Roman" w:eastAsia="Times New Roman" w:hAnsi="Times New Roman" w:cs="Times New Roman"/>
                <w:sz w:val="24"/>
                <w:szCs w:val="24"/>
                <w:lang w:eastAsia="ru-RU"/>
              </w:rPr>
              <w:t>верапамил</w:t>
            </w:r>
            <w:proofErr w:type="spellEnd"/>
            <w:r w:rsidRPr="00595F8B">
              <w:rPr>
                <w:rFonts w:ascii="Times New Roman" w:eastAsia="Times New Roman" w:hAnsi="Times New Roman" w:cs="Times New Roman"/>
                <w:sz w:val="24"/>
                <w:szCs w:val="24"/>
                <w:lang w:eastAsia="ru-RU"/>
              </w:rPr>
              <w:t xml:space="preserve">, </w:t>
            </w:r>
            <w:proofErr w:type="spellStart"/>
            <w:r w:rsidRPr="00595F8B">
              <w:rPr>
                <w:rFonts w:ascii="Times New Roman" w:eastAsia="Times New Roman" w:hAnsi="Times New Roman" w:cs="Times New Roman"/>
                <w:sz w:val="24"/>
                <w:szCs w:val="24"/>
                <w:lang w:eastAsia="ru-RU"/>
              </w:rPr>
              <w:t>дилтиазем</w:t>
            </w:r>
            <w:proofErr w:type="spellEnd"/>
            <w:r w:rsidRPr="00595F8B">
              <w:rPr>
                <w:rFonts w:ascii="Times New Roman" w:eastAsia="Times New Roman" w:hAnsi="Times New Roman" w:cs="Times New Roman"/>
                <w:sz w:val="24"/>
                <w:szCs w:val="24"/>
                <w:lang w:eastAsia="ru-RU"/>
              </w:rPr>
              <w:t>)</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Усиление побочного действия</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β-</w:t>
            </w:r>
            <w:proofErr w:type="spellStart"/>
            <w:r w:rsidRPr="00595F8B">
              <w:rPr>
                <w:rFonts w:ascii="Times New Roman" w:eastAsia="Times New Roman" w:hAnsi="Times New Roman" w:cs="Times New Roman"/>
                <w:sz w:val="24"/>
                <w:szCs w:val="24"/>
                <w:lang w:eastAsia="ru-RU"/>
              </w:rPr>
              <w:t>Адреноблокатор</w:t>
            </w:r>
            <w:proofErr w:type="spellEnd"/>
            <w:r w:rsidRPr="00595F8B">
              <w:rPr>
                <w:rFonts w:ascii="Times New Roman" w:eastAsia="Times New Roman" w:hAnsi="Times New Roman" w:cs="Times New Roman"/>
                <w:sz w:val="24"/>
                <w:szCs w:val="24"/>
                <w:lang w:eastAsia="ru-RU"/>
              </w:rPr>
              <w:t xml:space="preserve"> + препарат центрального действия</w:t>
            </w:r>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Усиление побочного действия</w:t>
            </w:r>
          </w:p>
        </w:tc>
      </w:tr>
      <w:tr w:rsidR="00595F8B" w:rsidRPr="00595F8B" w:rsidTr="00595F8B">
        <w:trPr>
          <w:tblCellSpacing w:w="0" w:type="dxa"/>
        </w:trPr>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Блокатор медленных кальциевых каналов + α-</w:t>
            </w:r>
            <w:proofErr w:type="spellStart"/>
            <w:r w:rsidRPr="00595F8B">
              <w:rPr>
                <w:rFonts w:ascii="Times New Roman" w:eastAsia="Times New Roman" w:hAnsi="Times New Roman" w:cs="Times New Roman"/>
                <w:sz w:val="24"/>
                <w:szCs w:val="24"/>
                <w:lang w:eastAsia="ru-RU"/>
              </w:rPr>
              <w:t>адреноблокатор</w:t>
            </w:r>
            <w:proofErr w:type="spellEnd"/>
          </w:p>
        </w:tc>
        <w:tc>
          <w:tcPr>
            <w:tcW w:w="0" w:type="auto"/>
            <w:vAlign w:val="center"/>
            <w:hideMark/>
          </w:tcPr>
          <w:p w:rsidR="00595F8B" w:rsidRPr="00595F8B" w:rsidRDefault="00595F8B" w:rsidP="00595F8B">
            <w:pPr>
              <w:spacing w:before="100" w:beforeAutospacing="1" w:after="100" w:afterAutospacing="1" w:line="240" w:lineRule="auto"/>
              <w:rPr>
                <w:rFonts w:ascii="Times New Roman" w:eastAsia="Times New Roman" w:hAnsi="Times New Roman" w:cs="Times New Roman"/>
                <w:sz w:val="24"/>
                <w:szCs w:val="24"/>
                <w:lang w:eastAsia="ru-RU"/>
              </w:rPr>
            </w:pPr>
            <w:r w:rsidRPr="00595F8B">
              <w:rPr>
                <w:rFonts w:ascii="Times New Roman" w:eastAsia="Times New Roman" w:hAnsi="Times New Roman" w:cs="Times New Roman"/>
                <w:sz w:val="24"/>
                <w:szCs w:val="24"/>
                <w:lang w:eastAsia="ru-RU"/>
              </w:rPr>
              <w:t>Усиление побочного действия</w:t>
            </w:r>
          </w:p>
        </w:tc>
      </w:tr>
    </w:tbl>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i/>
          <w:iCs/>
          <w:color w:val="000000"/>
          <w:sz w:val="24"/>
          <w:szCs w:val="24"/>
          <w:lang w:eastAsia="ru-RU"/>
        </w:rPr>
        <w:t>Лекарственные взаимодействия</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НПВП уменьшают </w:t>
      </w:r>
      <w:proofErr w:type="spellStart"/>
      <w:r w:rsidRPr="00595F8B">
        <w:rPr>
          <w:rFonts w:ascii="Times New Roman" w:eastAsia="Times New Roman" w:hAnsi="Times New Roman" w:cs="Times New Roman"/>
          <w:color w:val="000000"/>
          <w:sz w:val="24"/>
          <w:szCs w:val="24"/>
          <w:lang w:eastAsia="ru-RU"/>
        </w:rPr>
        <w:t>антигипертензивные</w:t>
      </w:r>
      <w:proofErr w:type="spellEnd"/>
      <w:r w:rsidRPr="00595F8B">
        <w:rPr>
          <w:rFonts w:ascii="Times New Roman" w:eastAsia="Times New Roman" w:hAnsi="Times New Roman" w:cs="Times New Roman"/>
          <w:color w:val="000000"/>
          <w:sz w:val="24"/>
          <w:szCs w:val="24"/>
          <w:lang w:eastAsia="ru-RU"/>
        </w:rPr>
        <w:t xml:space="preserve"> эффекты ингибиторов АПФ, блокаторов рецепторов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II, диуретиков,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Антациды уменьшают </w:t>
      </w:r>
      <w:proofErr w:type="spellStart"/>
      <w:r w:rsidRPr="00595F8B">
        <w:rPr>
          <w:rFonts w:ascii="Times New Roman" w:eastAsia="Times New Roman" w:hAnsi="Times New Roman" w:cs="Times New Roman"/>
          <w:color w:val="000000"/>
          <w:sz w:val="24"/>
          <w:szCs w:val="24"/>
          <w:lang w:eastAsia="ru-RU"/>
        </w:rPr>
        <w:t>антигипертензивные</w:t>
      </w:r>
      <w:proofErr w:type="spellEnd"/>
      <w:r w:rsidRPr="00595F8B">
        <w:rPr>
          <w:rFonts w:ascii="Times New Roman" w:eastAsia="Times New Roman" w:hAnsi="Times New Roman" w:cs="Times New Roman"/>
          <w:color w:val="000000"/>
          <w:sz w:val="24"/>
          <w:szCs w:val="24"/>
          <w:lang w:eastAsia="ru-RU"/>
        </w:rPr>
        <w:t xml:space="preserve"> эффекты ингибиторов АПФ, блокаторов рецепторов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II.</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Рифампицин</w:t>
      </w:r>
      <w:proofErr w:type="spellEnd"/>
      <w:r w:rsidRPr="00595F8B">
        <w:rPr>
          <w:rFonts w:ascii="Times New Roman" w:eastAsia="Times New Roman" w:hAnsi="Times New Roman" w:cs="Times New Roman"/>
          <w:color w:val="000000"/>
          <w:sz w:val="24"/>
          <w:szCs w:val="24"/>
          <w:lang w:eastAsia="ru-RU"/>
        </w:rPr>
        <w:t xml:space="preserve">, барбитураты уменьшают </w:t>
      </w:r>
      <w:proofErr w:type="spellStart"/>
      <w:r w:rsidRPr="00595F8B">
        <w:rPr>
          <w:rFonts w:ascii="Times New Roman" w:eastAsia="Times New Roman" w:hAnsi="Times New Roman" w:cs="Times New Roman"/>
          <w:color w:val="000000"/>
          <w:sz w:val="24"/>
          <w:szCs w:val="24"/>
          <w:lang w:eastAsia="ru-RU"/>
        </w:rPr>
        <w:t>антигипертензивные</w:t>
      </w:r>
      <w:proofErr w:type="spellEnd"/>
      <w:r w:rsidRPr="00595F8B">
        <w:rPr>
          <w:rFonts w:ascii="Times New Roman" w:eastAsia="Times New Roman" w:hAnsi="Times New Roman" w:cs="Times New Roman"/>
          <w:color w:val="000000"/>
          <w:sz w:val="24"/>
          <w:szCs w:val="24"/>
          <w:lang w:eastAsia="ru-RU"/>
        </w:rPr>
        <w:t xml:space="preserve"> эффекты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и блокаторов медленных кальциевых каналов типа </w:t>
      </w:r>
      <w:proofErr w:type="spellStart"/>
      <w:r w:rsidRPr="00595F8B">
        <w:rPr>
          <w:rFonts w:ascii="Times New Roman" w:eastAsia="Times New Roman" w:hAnsi="Times New Roman" w:cs="Times New Roman"/>
          <w:color w:val="000000"/>
          <w:sz w:val="24"/>
          <w:szCs w:val="24"/>
          <w:lang w:eastAsia="ru-RU"/>
        </w:rPr>
        <w:t>верапамила</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Циметидин</w:t>
      </w:r>
      <w:proofErr w:type="spellEnd"/>
      <w:r w:rsidRPr="00595F8B">
        <w:rPr>
          <w:rFonts w:ascii="Times New Roman" w:eastAsia="Times New Roman" w:hAnsi="Times New Roman" w:cs="Times New Roman"/>
          <w:color w:val="000000"/>
          <w:sz w:val="24"/>
          <w:szCs w:val="24"/>
          <w:lang w:eastAsia="ru-RU"/>
        </w:rPr>
        <w:t xml:space="preserve"> усиливает </w:t>
      </w:r>
      <w:proofErr w:type="spellStart"/>
      <w:r w:rsidRPr="00595F8B">
        <w:rPr>
          <w:rFonts w:ascii="Times New Roman" w:eastAsia="Times New Roman" w:hAnsi="Times New Roman" w:cs="Times New Roman"/>
          <w:color w:val="000000"/>
          <w:sz w:val="24"/>
          <w:szCs w:val="24"/>
          <w:lang w:eastAsia="ru-RU"/>
        </w:rPr>
        <w:t>антигипертензивные</w:t>
      </w:r>
      <w:proofErr w:type="spellEnd"/>
      <w:r w:rsidRPr="00595F8B">
        <w:rPr>
          <w:rFonts w:ascii="Times New Roman" w:eastAsia="Times New Roman" w:hAnsi="Times New Roman" w:cs="Times New Roman"/>
          <w:color w:val="000000"/>
          <w:sz w:val="24"/>
          <w:szCs w:val="24"/>
          <w:lang w:eastAsia="ru-RU"/>
        </w:rPr>
        <w:t xml:space="preserve"> эффекты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и блокаторов медленных кальциевых каналов.</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lastRenderedPageBreak/>
        <w:t xml:space="preserve">•  Одновременное назначение </w:t>
      </w:r>
      <w:proofErr w:type="spellStart"/>
      <w:r w:rsidRPr="00595F8B">
        <w:rPr>
          <w:rFonts w:ascii="Times New Roman" w:eastAsia="Times New Roman" w:hAnsi="Times New Roman" w:cs="Times New Roman"/>
          <w:color w:val="000000"/>
          <w:sz w:val="24"/>
          <w:szCs w:val="24"/>
          <w:lang w:eastAsia="ru-RU"/>
        </w:rPr>
        <w:t>опиоидов</w:t>
      </w:r>
      <w:proofErr w:type="spellEnd"/>
      <w:r w:rsidRPr="00595F8B">
        <w:rPr>
          <w:rFonts w:ascii="Times New Roman" w:eastAsia="Times New Roman" w:hAnsi="Times New Roman" w:cs="Times New Roman"/>
          <w:color w:val="000000"/>
          <w:sz w:val="24"/>
          <w:szCs w:val="24"/>
          <w:lang w:eastAsia="ru-RU"/>
        </w:rPr>
        <w:t xml:space="preserve"> и ингибиторов АПФ или блокаторов рецепторов </w:t>
      </w:r>
      <w:proofErr w:type="spellStart"/>
      <w:r w:rsidRPr="00595F8B">
        <w:rPr>
          <w:rFonts w:ascii="Times New Roman" w:eastAsia="Times New Roman" w:hAnsi="Times New Roman" w:cs="Times New Roman"/>
          <w:color w:val="000000"/>
          <w:sz w:val="24"/>
          <w:szCs w:val="24"/>
          <w:lang w:eastAsia="ru-RU"/>
        </w:rPr>
        <w:t>ангиотензина</w:t>
      </w:r>
      <w:proofErr w:type="spellEnd"/>
      <w:r w:rsidRPr="00595F8B">
        <w:rPr>
          <w:rFonts w:ascii="Times New Roman" w:eastAsia="Times New Roman" w:hAnsi="Times New Roman" w:cs="Times New Roman"/>
          <w:color w:val="000000"/>
          <w:sz w:val="24"/>
          <w:szCs w:val="24"/>
          <w:lang w:eastAsia="ru-RU"/>
        </w:rPr>
        <w:t xml:space="preserve"> II может привести к усилению аналгезии и угнетению дыхательного центра.</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Одновременное назначение ГК и диуретиков (не калийсберегающих) может вызвать </w:t>
      </w:r>
      <w:proofErr w:type="spellStart"/>
      <w:r w:rsidRPr="00595F8B">
        <w:rPr>
          <w:rFonts w:ascii="Times New Roman" w:eastAsia="Times New Roman" w:hAnsi="Times New Roman" w:cs="Times New Roman"/>
          <w:color w:val="000000"/>
          <w:sz w:val="24"/>
          <w:szCs w:val="24"/>
          <w:lang w:eastAsia="ru-RU"/>
        </w:rPr>
        <w:t>гипокалиемию</w:t>
      </w:r>
      <w:proofErr w:type="spellEnd"/>
      <w:r w:rsidRPr="00595F8B">
        <w:rPr>
          <w:rFonts w:ascii="Times New Roman" w:eastAsia="Times New Roman" w:hAnsi="Times New Roman" w:cs="Times New Roman"/>
          <w:color w:val="000000"/>
          <w:sz w:val="24"/>
          <w:szCs w:val="24"/>
          <w:lang w:eastAsia="ru-RU"/>
        </w:rPr>
        <w:t>.</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w:t>
      </w:r>
      <w:proofErr w:type="spellStart"/>
      <w:r w:rsidRPr="00595F8B">
        <w:rPr>
          <w:rFonts w:ascii="Times New Roman" w:eastAsia="Times New Roman" w:hAnsi="Times New Roman" w:cs="Times New Roman"/>
          <w:color w:val="000000"/>
          <w:sz w:val="24"/>
          <w:szCs w:val="24"/>
          <w:lang w:eastAsia="ru-RU"/>
        </w:rPr>
        <w:t>Дигоксин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карбамазепин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хинидин</w:t>
      </w:r>
      <w:proofErr w:type="spellEnd"/>
      <w:r w:rsidRPr="00595F8B">
        <w:rPr>
          <w:rFonts w:ascii="Times New Roman" w:eastAsia="Times New Roman" w:hAnsi="Times New Roman" w:cs="Times New Roman"/>
          <w:color w:val="000000"/>
          <w:sz w:val="24"/>
          <w:szCs w:val="24"/>
          <w:lang w:eastAsia="ru-RU"/>
        </w:rPr>
        <w:t xml:space="preserve">, теофиллин могут увеличить концентрацию </w:t>
      </w:r>
      <w:proofErr w:type="spellStart"/>
      <w:r w:rsidRPr="00595F8B">
        <w:rPr>
          <w:rFonts w:ascii="Times New Roman" w:eastAsia="Times New Roman" w:hAnsi="Times New Roman" w:cs="Times New Roman"/>
          <w:color w:val="000000"/>
          <w:sz w:val="24"/>
          <w:szCs w:val="24"/>
          <w:lang w:eastAsia="ru-RU"/>
        </w:rPr>
        <w:t>верапамила</w:t>
      </w:r>
      <w:proofErr w:type="spellEnd"/>
      <w:r w:rsidRPr="00595F8B">
        <w:rPr>
          <w:rFonts w:ascii="Times New Roman" w:eastAsia="Times New Roman" w:hAnsi="Times New Roman" w:cs="Times New Roman"/>
          <w:color w:val="000000"/>
          <w:sz w:val="24"/>
          <w:szCs w:val="24"/>
          <w:lang w:eastAsia="ru-RU"/>
        </w:rPr>
        <w:t xml:space="preserve"> в крови, что может привести к явлениям передозировки последнего.</w:t>
      </w:r>
    </w:p>
    <w:p w:rsidR="00595F8B" w:rsidRPr="00595F8B" w:rsidRDefault="00595F8B" w:rsidP="00595F8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5F8B">
        <w:rPr>
          <w:rFonts w:ascii="Times New Roman" w:eastAsia="Times New Roman" w:hAnsi="Times New Roman" w:cs="Times New Roman"/>
          <w:color w:val="000000"/>
          <w:sz w:val="24"/>
          <w:szCs w:val="24"/>
          <w:lang w:eastAsia="ru-RU"/>
        </w:rPr>
        <w:t xml:space="preserve">•  Теофиллин, </w:t>
      </w:r>
      <w:proofErr w:type="spellStart"/>
      <w:r w:rsidRPr="00595F8B">
        <w:rPr>
          <w:rFonts w:ascii="Times New Roman" w:eastAsia="Times New Roman" w:hAnsi="Times New Roman" w:cs="Times New Roman"/>
          <w:color w:val="000000"/>
          <w:sz w:val="24"/>
          <w:szCs w:val="24"/>
          <w:lang w:eastAsia="ru-RU"/>
        </w:rPr>
        <w:t>хлорпромазин</w:t>
      </w:r>
      <w:proofErr w:type="spellEnd"/>
      <w:r w:rsidRPr="00595F8B">
        <w:rPr>
          <w:rFonts w:ascii="Times New Roman" w:eastAsia="Times New Roman" w:hAnsi="Times New Roman" w:cs="Times New Roman"/>
          <w:color w:val="000000"/>
          <w:sz w:val="24"/>
          <w:szCs w:val="24"/>
          <w:lang w:eastAsia="ru-RU"/>
        </w:rPr>
        <w:t xml:space="preserve">, </w:t>
      </w:r>
      <w:proofErr w:type="spellStart"/>
      <w:r w:rsidRPr="00595F8B">
        <w:rPr>
          <w:rFonts w:ascii="Times New Roman" w:eastAsia="Times New Roman" w:hAnsi="Times New Roman" w:cs="Times New Roman"/>
          <w:color w:val="000000"/>
          <w:sz w:val="24"/>
          <w:szCs w:val="24"/>
          <w:lang w:eastAsia="ru-RU"/>
        </w:rPr>
        <w:t>лидокаин</w:t>
      </w:r>
      <w:proofErr w:type="spellEnd"/>
      <w:r w:rsidRPr="00595F8B">
        <w:rPr>
          <w:rFonts w:ascii="Times New Roman" w:eastAsia="Times New Roman" w:hAnsi="Times New Roman" w:cs="Times New Roman"/>
          <w:color w:val="000000"/>
          <w:sz w:val="24"/>
          <w:szCs w:val="24"/>
          <w:lang w:eastAsia="ru-RU"/>
        </w:rPr>
        <w:t xml:space="preserve"> могут увеличить концентрацию β-</w:t>
      </w:r>
      <w:proofErr w:type="spellStart"/>
      <w:r w:rsidRPr="00595F8B">
        <w:rPr>
          <w:rFonts w:ascii="Times New Roman" w:eastAsia="Times New Roman" w:hAnsi="Times New Roman" w:cs="Times New Roman"/>
          <w:color w:val="000000"/>
          <w:sz w:val="24"/>
          <w:szCs w:val="24"/>
          <w:lang w:eastAsia="ru-RU"/>
        </w:rPr>
        <w:t>адреноблокаторов</w:t>
      </w:r>
      <w:proofErr w:type="spellEnd"/>
      <w:r w:rsidRPr="00595F8B">
        <w:rPr>
          <w:rFonts w:ascii="Times New Roman" w:eastAsia="Times New Roman" w:hAnsi="Times New Roman" w:cs="Times New Roman"/>
          <w:color w:val="000000"/>
          <w:sz w:val="24"/>
          <w:szCs w:val="24"/>
          <w:lang w:eastAsia="ru-RU"/>
        </w:rPr>
        <w:t xml:space="preserve"> в крови, провоцируя явления передозировки.</w:t>
      </w:r>
    </w:p>
    <w:sectPr w:rsidR="00595F8B" w:rsidRPr="00595F8B" w:rsidSect="00052BC2">
      <w:pgSz w:w="16838" w:h="11906" w:orient="landscape"/>
      <w:pgMar w:top="993" w:right="70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3266DB6"/>
    <w:multiLevelType w:val="hybridMultilevel"/>
    <w:tmpl w:val="3D2E8042"/>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43D83"/>
    <w:multiLevelType w:val="multilevel"/>
    <w:tmpl w:val="0FDA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B7735"/>
    <w:multiLevelType w:val="hybridMultilevel"/>
    <w:tmpl w:val="E8E8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4178E"/>
    <w:multiLevelType w:val="hybridMultilevel"/>
    <w:tmpl w:val="C00E8EFC"/>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F651E38"/>
    <w:multiLevelType w:val="hybridMultilevel"/>
    <w:tmpl w:val="F7643A0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979F3"/>
    <w:multiLevelType w:val="hybridMultilevel"/>
    <w:tmpl w:val="45D08984"/>
    <w:lvl w:ilvl="0" w:tplc="B4DAA746">
      <w:start w:val="1"/>
      <w:numFmt w:val="russianLower"/>
      <w:lvlText w:val="%1."/>
      <w:lvlJc w:val="left"/>
      <w:pPr>
        <w:ind w:left="720" w:hanging="360"/>
      </w:pPr>
      <w:rPr>
        <w:rFonts w:hint="default"/>
      </w:rPr>
    </w:lvl>
    <w:lvl w:ilvl="1" w:tplc="FCC0FA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53490B"/>
    <w:multiLevelType w:val="hybridMultilevel"/>
    <w:tmpl w:val="F68607F4"/>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DB3912"/>
    <w:multiLevelType w:val="hybridMultilevel"/>
    <w:tmpl w:val="64629C58"/>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09100E"/>
    <w:multiLevelType w:val="multilevel"/>
    <w:tmpl w:val="4990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6B4F7B"/>
    <w:multiLevelType w:val="hybridMultilevel"/>
    <w:tmpl w:val="B1521E56"/>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25568D"/>
    <w:multiLevelType w:val="hybridMultilevel"/>
    <w:tmpl w:val="58589212"/>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5A17F76"/>
    <w:multiLevelType w:val="hybridMultilevel"/>
    <w:tmpl w:val="3C2272A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272B19"/>
    <w:multiLevelType w:val="hybridMultilevel"/>
    <w:tmpl w:val="4BD809CE"/>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8"/>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3"/>
  </w:num>
  <w:num w:numId="14">
    <w:abstractNumId w:val="1"/>
  </w:num>
  <w:num w:numId="15">
    <w:abstractNumId w:val="21"/>
  </w:num>
  <w:num w:numId="16">
    <w:abstractNumId w:val="10"/>
  </w:num>
  <w:num w:numId="17">
    <w:abstractNumId w:val="6"/>
  </w:num>
  <w:num w:numId="18">
    <w:abstractNumId w:val="12"/>
  </w:num>
  <w:num w:numId="19">
    <w:abstractNumId w:val="15"/>
  </w:num>
  <w:num w:numId="20">
    <w:abstractNumId w:val="19"/>
  </w:num>
  <w:num w:numId="21">
    <w:abstractNumId w:val="22"/>
  </w:num>
  <w:num w:numId="22">
    <w:abstractNumId w:val="17"/>
  </w:num>
  <w:num w:numId="23">
    <w:abstractNumId w:val="4"/>
  </w:num>
  <w:num w:numId="24">
    <w:abstractNumId w:val="16"/>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2"/>
  </w:compat>
  <w:rsids>
    <w:rsidRoot w:val="00D834F8"/>
    <w:rsid w:val="00052BC2"/>
    <w:rsid w:val="0005442E"/>
    <w:rsid w:val="00054778"/>
    <w:rsid w:val="00065A6F"/>
    <w:rsid w:val="00065F02"/>
    <w:rsid w:val="000A1453"/>
    <w:rsid w:val="000B1BF6"/>
    <w:rsid w:val="000E6472"/>
    <w:rsid w:val="000F7188"/>
    <w:rsid w:val="001024DA"/>
    <w:rsid w:val="001322BE"/>
    <w:rsid w:val="00144296"/>
    <w:rsid w:val="001644C6"/>
    <w:rsid w:val="001800E3"/>
    <w:rsid w:val="00183C39"/>
    <w:rsid w:val="001B5C4F"/>
    <w:rsid w:val="001D515E"/>
    <w:rsid w:val="001F267D"/>
    <w:rsid w:val="00266615"/>
    <w:rsid w:val="002731D6"/>
    <w:rsid w:val="002A4079"/>
    <w:rsid w:val="002C3096"/>
    <w:rsid w:val="002D4603"/>
    <w:rsid w:val="002E7BA5"/>
    <w:rsid w:val="003007A1"/>
    <w:rsid w:val="0030426A"/>
    <w:rsid w:val="00310D72"/>
    <w:rsid w:val="003264A2"/>
    <w:rsid w:val="00347648"/>
    <w:rsid w:val="003554A7"/>
    <w:rsid w:val="0036489C"/>
    <w:rsid w:val="0037448D"/>
    <w:rsid w:val="003759E0"/>
    <w:rsid w:val="00393C6F"/>
    <w:rsid w:val="003C3814"/>
    <w:rsid w:val="003C76AE"/>
    <w:rsid w:val="003E1E8B"/>
    <w:rsid w:val="003E546F"/>
    <w:rsid w:val="00455547"/>
    <w:rsid w:val="004F4AB9"/>
    <w:rsid w:val="0050717F"/>
    <w:rsid w:val="00576261"/>
    <w:rsid w:val="00580359"/>
    <w:rsid w:val="00595F8B"/>
    <w:rsid w:val="005A7BA3"/>
    <w:rsid w:val="005F0650"/>
    <w:rsid w:val="0060420B"/>
    <w:rsid w:val="0060438E"/>
    <w:rsid w:val="00676B95"/>
    <w:rsid w:val="006908A9"/>
    <w:rsid w:val="0069579A"/>
    <w:rsid w:val="006D58B2"/>
    <w:rsid w:val="006F2205"/>
    <w:rsid w:val="006F3183"/>
    <w:rsid w:val="00727B7C"/>
    <w:rsid w:val="0075525C"/>
    <w:rsid w:val="0077244C"/>
    <w:rsid w:val="007859D6"/>
    <w:rsid w:val="00791536"/>
    <w:rsid w:val="007A1B3A"/>
    <w:rsid w:val="00812914"/>
    <w:rsid w:val="0085152D"/>
    <w:rsid w:val="0086761E"/>
    <w:rsid w:val="00867B68"/>
    <w:rsid w:val="00870E14"/>
    <w:rsid w:val="00872658"/>
    <w:rsid w:val="00877E3F"/>
    <w:rsid w:val="00894B7D"/>
    <w:rsid w:val="00896DDE"/>
    <w:rsid w:val="008975E1"/>
    <w:rsid w:val="008A7369"/>
    <w:rsid w:val="00920EE8"/>
    <w:rsid w:val="00926E99"/>
    <w:rsid w:val="0094623F"/>
    <w:rsid w:val="009463D7"/>
    <w:rsid w:val="0095710A"/>
    <w:rsid w:val="00961B29"/>
    <w:rsid w:val="009651D5"/>
    <w:rsid w:val="00984C21"/>
    <w:rsid w:val="00992CFB"/>
    <w:rsid w:val="009A1108"/>
    <w:rsid w:val="009F67A4"/>
    <w:rsid w:val="00A27108"/>
    <w:rsid w:val="00A47FAA"/>
    <w:rsid w:val="00A73FB9"/>
    <w:rsid w:val="00A83166"/>
    <w:rsid w:val="00A841F6"/>
    <w:rsid w:val="00AB3217"/>
    <w:rsid w:val="00AB3C5A"/>
    <w:rsid w:val="00B31488"/>
    <w:rsid w:val="00B327C4"/>
    <w:rsid w:val="00B44649"/>
    <w:rsid w:val="00B618ED"/>
    <w:rsid w:val="00B6404D"/>
    <w:rsid w:val="00B6634B"/>
    <w:rsid w:val="00B876A0"/>
    <w:rsid w:val="00B90793"/>
    <w:rsid w:val="00B909AB"/>
    <w:rsid w:val="00B965C2"/>
    <w:rsid w:val="00BC76CE"/>
    <w:rsid w:val="00BD50F7"/>
    <w:rsid w:val="00BD6AFA"/>
    <w:rsid w:val="00BE6AE9"/>
    <w:rsid w:val="00C111F7"/>
    <w:rsid w:val="00C11EC4"/>
    <w:rsid w:val="00C2134F"/>
    <w:rsid w:val="00C34B33"/>
    <w:rsid w:val="00C43BF7"/>
    <w:rsid w:val="00C47F32"/>
    <w:rsid w:val="00CA6977"/>
    <w:rsid w:val="00CA6E66"/>
    <w:rsid w:val="00CC2FAF"/>
    <w:rsid w:val="00CD5C3A"/>
    <w:rsid w:val="00D12EFF"/>
    <w:rsid w:val="00D13E87"/>
    <w:rsid w:val="00D46053"/>
    <w:rsid w:val="00D716F8"/>
    <w:rsid w:val="00D834F8"/>
    <w:rsid w:val="00D912A8"/>
    <w:rsid w:val="00DB1EEA"/>
    <w:rsid w:val="00DB342E"/>
    <w:rsid w:val="00DC7029"/>
    <w:rsid w:val="00DE59F5"/>
    <w:rsid w:val="00DF2362"/>
    <w:rsid w:val="00DF453E"/>
    <w:rsid w:val="00E17A5E"/>
    <w:rsid w:val="00E335F3"/>
    <w:rsid w:val="00E3393B"/>
    <w:rsid w:val="00E62F9F"/>
    <w:rsid w:val="00E667D3"/>
    <w:rsid w:val="00EF44AF"/>
    <w:rsid w:val="00EF4866"/>
    <w:rsid w:val="00F23B81"/>
    <w:rsid w:val="00F25094"/>
    <w:rsid w:val="00F7151D"/>
    <w:rsid w:val="00F91A78"/>
    <w:rsid w:val="00FB0678"/>
    <w:rsid w:val="00FC1F0B"/>
    <w:rsid w:val="00FC735C"/>
    <w:rsid w:val="00FD08D9"/>
    <w:rsid w:val="00FD1B20"/>
    <w:rsid w:val="00FD401D"/>
    <w:rsid w:val="00FE1E6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79EA"/>
  <w15:docId w15:val="{F89142E0-925B-4A37-8AEC-739AA9B6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0"/>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0"/>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0"/>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0"/>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0"/>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0"/>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0"/>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0"/>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6087">
      <w:bodyDiv w:val="1"/>
      <w:marLeft w:val="0"/>
      <w:marRight w:val="0"/>
      <w:marTop w:val="0"/>
      <w:marBottom w:val="0"/>
      <w:divBdr>
        <w:top w:val="none" w:sz="0" w:space="0" w:color="auto"/>
        <w:left w:val="none" w:sz="0" w:space="0" w:color="auto"/>
        <w:bottom w:val="none" w:sz="0" w:space="0" w:color="auto"/>
        <w:right w:val="none" w:sz="0" w:space="0" w:color="auto"/>
      </w:divBdr>
      <w:divsChild>
        <w:div w:id="513812037">
          <w:marLeft w:val="0"/>
          <w:marRight w:val="0"/>
          <w:marTop w:val="0"/>
          <w:marBottom w:val="0"/>
          <w:divBdr>
            <w:top w:val="none" w:sz="0" w:space="0" w:color="auto"/>
            <w:left w:val="none" w:sz="0" w:space="0" w:color="auto"/>
            <w:bottom w:val="none" w:sz="0" w:space="0" w:color="auto"/>
            <w:right w:val="none" w:sz="0" w:space="0" w:color="auto"/>
          </w:divBdr>
          <w:divsChild>
            <w:div w:id="2065516797">
              <w:marLeft w:val="0"/>
              <w:marRight w:val="0"/>
              <w:marTop w:val="0"/>
              <w:marBottom w:val="0"/>
              <w:divBdr>
                <w:top w:val="none" w:sz="0" w:space="0" w:color="auto"/>
                <w:left w:val="none" w:sz="0" w:space="0" w:color="auto"/>
                <w:bottom w:val="none" w:sz="0" w:space="0" w:color="auto"/>
                <w:right w:val="none" w:sz="0" w:space="0" w:color="auto"/>
              </w:divBdr>
              <w:divsChild>
                <w:div w:id="2597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530">
          <w:marLeft w:val="0"/>
          <w:marRight w:val="0"/>
          <w:marTop w:val="0"/>
          <w:marBottom w:val="0"/>
          <w:divBdr>
            <w:top w:val="none" w:sz="0" w:space="0" w:color="auto"/>
            <w:left w:val="none" w:sz="0" w:space="0" w:color="auto"/>
            <w:bottom w:val="none" w:sz="0" w:space="0" w:color="auto"/>
            <w:right w:val="none" w:sz="0" w:space="0" w:color="auto"/>
          </w:divBdr>
          <w:divsChild>
            <w:div w:id="1125153624">
              <w:marLeft w:val="0"/>
              <w:marRight w:val="0"/>
              <w:marTop w:val="0"/>
              <w:marBottom w:val="0"/>
              <w:divBdr>
                <w:top w:val="none" w:sz="0" w:space="0" w:color="auto"/>
                <w:left w:val="none" w:sz="0" w:space="0" w:color="auto"/>
                <w:bottom w:val="none" w:sz="0" w:space="0" w:color="auto"/>
                <w:right w:val="none" w:sz="0" w:space="0" w:color="auto"/>
              </w:divBdr>
            </w:div>
          </w:divsChild>
        </w:div>
        <w:div w:id="1777554709">
          <w:marLeft w:val="0"/>
          <w:marRight w:val="0"/>
          <w:marTop w:val="0"/>
          <w:marBottom w:val="0"/>
          <w:divBdr>
            <w:top w:val="none" w:sz="0" w:space="0" w:color="auto"/>
            <w:left w:val="none" w:sz="0" w:space="0" w:color="auto"/>
            <w:bottom w:val="none" w:sz="0" w:space="0" w:color="auto"/>
            <w:right w:val="none" w:sz="0" w:space="0" w:color="auto"/>
          </w:divBdr>
          <w:divsChild>
            <w:div w:id="362438982">
              <w:marLeft w:val="0"/>
              <w:marRight w:val="0"/>
              <w:marTop w:val="0"/>
              <w:marBottom w:val="0"/>
              <w:divBdr>
                <w:top w:val="none" w:sz="0" w:space="0" w:color="auto"/>
                <w:left w:val="none" w:sz="0" w:space="0" w:color="auto"/>
                <w:bottom w:val="none" w:sz="0" w:space="0" w:color="auto"/>
                <w:right w:val="none" w:sz="0" w:space="0" w:color="auto"/>
              </w:divBdr>
              <w:divsChild>
                <w:div w:id="7012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178">
          <w:marLeft w:val="0"/>
          <w:marRight w:val="0"/>
          <w:marTop w:val="0"/>
          <w:marBottom w:val="0"/>
          <w:divBdr>
            <w:top w:val="none" w:sz="0" w:space="0" w:color="auto"/>
            <w:left w:val="none" w:sz="0" w:space="0" w:color="auto"/>
            <w:bottom w:val="none" w:sz="0" w:space="0" w:color="auto"/>
            <w:right w:val="none" w:sz="0" w:space="0" w:color="auto"/>
          </w:divBdr>
          <w:divsChild>
            <w:div w:id="950432372">
              <w:marLeft w:val="0"/>
              <w:marRight w:val="0"/>
              <w:marTop w:val="0"/>
              <w:marBottom w:val="0"/>
              <w:divBdr>
                <w:top w:val="none" w:sz="0" w:space="0" w:color="auto"/>
                <w:left w:val="none" w:sz="0" w:space="0" w:color="auto"/>
                <w:bottom w:val="none" w:sz="0" w:space="0" w:color="auto"/>
                <w:right w:val="none" w:sz="0" w:space="0" w:color="auto"/>
              </w:divBdr>
            </w:div>
          </w:divsChild>
        </w:div>
        <w:div w:id="1838039100">
          <w:marLeft w:val="0"/>
          <w:marRight w:val="0"/>
          <w:marTop w:val="0"/>
          <w:marBottom w:val="0"/>
          <w:divBdr>
            <w:top w:val="none" w:sz="0" w:space="0" w:color="auto"/>
            <w:left w:val="none" w:sz="0" w:space="0" w:color="auto"/>
            <w:bottom w:val="none" w:sz="0" w:space="0" w:color="auto"/>
            <w:right w:val="none" w:sz="0" w:space="0" w:color="auto"/>
          </w:divBdr>
          <w:divsChild>
            <w:div w:id="1284924542">
              <w:marLeft w:val="0"/>
              <w:marRight w:val="0"/>
              <w:marTop w:val="0"/>
              <w:marBottom w:val="0"/>
              <w:divBdr>
                <w:top w:val="none" w:sz="0" w:space="0" w:color="auto"/>
                <w:left w:val="none" w:sz="0" w:space="0" w:color="auto"/>
                <w:bottom w:val="none" w:sz="0" w:space="0" w:color="auto"/>
                <w:right w:val="none" w:sz="0" w:space="0" w:color="auto"/>
              </w:divBdr>
            </w:div>
          </w:divsChild>
        </w:div>
        <w:div w:id="880484365">
          <w:marLeft w:val="0"/>
          <w:marRight w:val="0"/>
          <w:marTop w:val="0"/>
          <w:marBottom w:val="0"/>
          <w:divBdr>
            <w:top w:val="none" w:sz="0" w:space="0" w:color="auto"/>
            <w:left w:val="none" w:sz="0" w:space="0" w:color="auto"/>
            <w:bottom w:val="none" w:sz="0" w:space="0" w:color="auto"/>
            <w:right w:val="none" w:sz="0" w:space="0" w:color="auto"/>
          </w:divBdr>
          <w:divsChild>
            <w:div w:id="1220946124">
              <w:marLeft w:val="0"/>
              <w:marRight w:val="0"/>
              <w:marTop w:val="0"/>
              <w:marBottom w:val="0"/>
              <w:divBdr>
                <w:top w:val="none" w:sz="0" w:space="0" w:color="auto"/>
                <w:left w:val="none" w:sz="0" w:space="0" w:color="auto"/>
                <w:bottom w:val="none" w:sz="0" w:space="0" w:color="auto"/>
                <w:right w:val="none" w:sz="0" w:space="0" w:color="auto"/>
              </w:divBdr>
            </w:div>
          </w:divsChild>
        </w:div>
        <w:div w:id="941767685">
          <w:marLeft w:val="0"/>
          <w:marRight w:val="0"/>
          <w:marTop w:val="0"/>
          <w:marBottom w:val="0"/>
          <w:divBdr>
            <w:top w:val="none" w:sz="0" w:space="0" w:color="auto"/>
            <w:left w:val="none" w:sz="0" w:space="0" w:color="auto"/>
            <w:bottom w:val="none" w:sz="0" w:space="0" w:color="auto"/>
            <w:right w:val="none" w:sz="0" w:space="0" w:color="auto"/>
          </w:divBdr>
          <w:divsChild>
            <w:div w:id="149101718">
              <w:marLeft w:val="0"/>
              <w:marRight w:val="0"/>
              <w:marTop w:val="0"/>
              <w:marBottom w:val="0"/>
              <w:divBdr>
                <w:top w:val="none" w:sz="0" w:space="0" w:color="auto"/>
                <w:left w:val="none" w:sz="0" w:space="0" w:color="auto"/>
                <w:bottom w:val="none" w:sz="0" w:space="0" w:color="auto"/>
                <w:right w:val="none" w:sz="0" w:space="0" w:color="auto"/>
              </w:divBdr>
              <w:divsChild>
                <w:div w:id="14139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6551">
          <w:marLeft w:val="0"/>
          <w:marRight w:val="0"/>
          <w:marTop w:val="0"/>
          <w:marBottom w:val="0"/>
          <w:divBdr>
            <w:top w:val="none" w:sz="0" w:space="0" w:color="auto"/>
            <w:left w:val="none" w:sz="0" w:space="0" w:color="auto"/>
            <w:bottom w:val="none" w:sz="0" w:space="0" w:color="auto"/>
            <w:right w:val="none" w:sz="0" w:space="0" w:color="auto"/>
          </w:divBdr>
          <w:divsChild>
            <w:div w:id="335769347">
              <w:marLeft w:val="0"/>
              <w:marRight w:val="0"/>
              <w:marTop w:val="0"/>
              <w:marBottom w:val="0"/>
              <w:divBdr>
                <w:top w:val="none" w:sz="0" w:space="0" w:color="auto"/>
                <w:left w:val="none" w:sz="0" w:space="0" w:color="auto"/>
                <w:bottom w:val="none" w:sz="0" w:space="0" w:color="auto"/>
                <w:right w:val="none" w:sz="0" w:space="0" w:color="auto"/>
              </w:divBdr>
              <w:divsChild>
                <w:div w:id="11793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3267">
          <w:marLeft w:val="0"/>
          <w:marRight w:val="0"/>
          <w:marTop w:val="0"/>
          <w:marBottom w:val="0"/>
          <w:divBdr>
            <w:top w:val="none" w:sz="0" w:space="0" w:color="auto"/>
            <w:left w:val="none" w:sz="0" w:space="0" w:color="auto"/>
            <w:bottom w:val="none" w:sz="0" w:space="0" w:color="auto"/>
            <w:right w:val="none" w:sz="0" w:space="0" w:color="auto"/>
          </w:divBdr>
          <w:divsChild>
            <w:div w:id="271594880">
              <w:marLeft w:val="0"/>
              <w:marRight w:val="0"/>
              <w:marTop w:val="0"/>
              <w:marBottom w:val="0"/>
              <w:divBdr>
                <w:top w:val="none" w:sz="0" w:space="0" w:color="auto"/>
                <w:left w:val="none" w:sz="0" w:space="0" w:color="auto"/>
                <w:bottom w:val="none" w:sz="0" w:space="0" w:color="auto"/>
                <w:right w:val="none" w:sz="0" w:space="0" w:color="auto"/>
              </w:divBdr>
              <w:divsChild>
                <w:div w:id="1313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3711">
          <w:marLeft w:val="0"/>
          <w:marRight w:val="0"/>
          <w:marTop w:val="0"/>
          <w:marBottom w:val="0"/>
          <w:divBdr>
            <w:top w:val="none" w:sz="0" w:space="0" w:color="auto"/>
            <w:left w:val="none" w:sz="0" w:space="0" w:color="auto"/>
            <w:bottom w:val="none" w:sz="0" w:space="0" w:color="auto"/>
            <w:right w:val="none" w:sz="0" w:space="0" w:color="auto"/>
          </w:divBdr>
          <w:divsChild>
            <w:div w:id="1769040854">
              <w:marLeft w:val="0"/>
              <w:marRight w:val="0"/>
              <w:marTop w:val="0"/>
              <w:marBottom w:val="0"/>
              <w:divBdr>
                <w:top w:val="none" w:sz="0" w:space="0" w:color="auto"/>
                <w:left w:val="none" w:sz="0" w:space="0" w:color="auto"/>
                <w:bottom w:val="none" w:sz="0" w:space="0" w:color="auto"/>
                <w:right w:val="none" w:sz="0" w:space="0" w:color="auto"/>
              </w:divBdr>
            </w:div>
          </w:divsChild>
        </w:div>
        <w:div w:id="310409948">
          <w:marLeft w:val="0"/>
          <w:marRight w:val="0"/>
          <w:marTop w:val="0"/>
          <w:marBottom w:val="0"/>
          <w:divBdr>
            <w:top w:val="none" w:sz="0" w:space="0" w:color="auto"/>
            <w:left w:val="none" w:sz="0" w:space="0" w:color="auto"/>
            <w:bottom w:val="none" w:sz="0" w:space="0" w:color="auto"/>
            <w:right w:val="none" w:sz="0" w:space="0" w:color="auto"/>
          </w:divBdr>
          <w:divsChild>
            <w:div w:id="1028995013">
              <w:marLeft w:val="0"/>
              <w:marRight w:val="0"/>
              <w:marTop w:val="0"/>
              <w:marBottom w:val="0"/>
              <w:divBdr>
                <w:top w:val="none" w:sz="0" w:space="0" w:color="auto"/>
                <w:left w:val="none" w:sz="0" w:space="0" w:color="auto"/>
                <w:bottom w:val="none" w:sz="0" w:space="0" w:color="auto"/>
                <w:right w:val="none" w:sz="0" w:space="0" w:color="auto"/>
              </w:divBdr>
            </w:div>
          </w:divsChild>
        </w:div>
        <w:div w:id="523328719">
          <w:marLeft w:val="0"/>
          <w:marRight w:val="0"/>
          <w:marTop w:val="0"/>
          <w:marBottom w:val="0"/>
          <w:divBdr>
            <w:top w:val="none" w:sz="0" w:space="0" w:color="auto"/>
            <w:left w:val="none" w:sz="0" w:space="0" w:color="auto"/>
            <w:bottom w:val="none" w:sz="0" w:space="0" w:color="auto"/>
            <w:right w:val="none" w:sz="0" w:space="0" w:color="auto"/>
          </w:divBdr>
          <w:divsChild>
            <w:div w:id="1817799264">
              <w:marLeft w:val="0"/>
              <w:marRight w:val="0"/>
              <w:marTop w:val="0"/>
              <w:marBottom w:val="0"/>
              <w:divBdr>
                <w:top w:val="none" w:sz="0" w:space="0" w:color="auto"/>
                <w:left w:val="none" w:sz="0" w:space="0" w:color="auto"/>
                <w:bottom w:val="none" w:sz="0" w:space="0" w:color="auto"/>
                <w:right w:val="none" w:sz="0" w:space="0" w:color="auto"/>
              </w:divBdr>
            </w:div>
          </w:divsChild>
        </w:div>
        <w:div w:id="1907104063">
          <w:marLeft w:val="0"/>
          <w:marRight w:val="0"/>
          <w:marTop w:val="0"/>
          <w:marBottom w:val="0"/>
          <w:divBdr>
            <w:top w:val="none" w:sz="0" w:space="0" w:color="auto"/>
            <w:left w:val="none" w:sz="0" w:space="0" w:color="auto"/>
            <w:bottom w:val="none" w:sz="0" w:space="0" w:color="auto"/>
            <w:right w:val="none" w:sz="0" w:space="0" w:color="auto"/>
          </w:divBdr>
          <w:divsChild>
            <w:div w:id="201408473">
              <w:marLeft w:val="0"/>
              <w:marRight w:val="0"/>
              <w:marTop w:val="0"/>
              <w:marBottom w:val="0"/>
              <w:divBdr>
                <w:top w:val="none" w:sz="0" w:space="0" w:color="auto"/>
                <w:left w:val="none" w:sz="0" w:space="0" w:color="auto"/>
                <w:bottom w:val="none" w:sz="0" w:space="0" w:color="auto"/>
                <w:right w:val="none" w:sz="0" w:space="0" w:color="auto"/>
              </w:divBdr>
            </w:div>
          </w:divsChild>
        </w:div>
        <w:div w:id="860515042">
          <w:marLeft w:val="0"/>
          <w:marRight w:val="0"/>
          <w:marTop w:val="0"/>
          <w:marBottom w:val="0"/>
          <w:divBdr>
            <w:top w:val="none" w:sz="0" w:space="0" w:color="auto"/>
            <w:left w:val="none" w:sz="0" w:space="0" w:color="auto"/>
            <w:bottom w:val="none" w:sz="0" w:space="0" w:color="auto"/>
            <w:right w:val="none" w:sz="0" w:space="0" w:color="auto"/>
          </w:divBdr>
          <w:divsChild>
            <w:div w:id="189805513">
              <w:marLeft w:val="0"/>
              <w:marRight w:val="0"/>
              <w:marTop w:val="0"/>
              <w:marBottom w:val="0"/>
              <w:divBdr>
                <w:top w:val="none" w:sz="0" w:space="0" w:color="auto"/>
                <w:left w:val="none" w:sz="0" w:space="0" w:color="auto"/>
                <w:bottom w:val="none" w:sz="0" w:space="0" w:color="auto"/>
                <w:right w:val="none" w:sz="0" w:space="0" w:color="auto"/>
              </w:divBdr>
              <w:divsChild>
                <w:div w:id="9544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1985">
          <w:marLeft w:val="0"/>
          <w:marRight w:val="0"/>
          <w:marTop w:val="0"/>
          <w:marBottom w:val="0"/>
          <w:divBdr>
            <w:top w:val="none" w:sz="0" w:space="0" w:color="auto"/>
            <w:left w:val="none" w:sz="0" w:space="0" w:color="auto"/>
            <w:bottom w:val="none" w:sz="0" w:space="0" w:color="auto"/>
            <w:right w:val="none" w:sz="0" w:space="0" w:color="auto"/>
          </w:divBdr>
          <w:divsChild>
            <w:div w:id="354385599">
              <w:marLeft w:val="0"/>
              <w:marRight w:val="0"/>
              <w:marTop w:val="0"/>
              <w:marBottom w:val="0"/>
              <w:divBdr>
                <w:top w:val="none" w:sz="0" w:space="0" w:color="auto"/>
                <w:left w:val="none" w:sz="0" w:space="0" w:color="auto"/>
                <w:bottom w:val="none" w:sz="0" w:space="0" w:color="auto"/>
                <w:right w:val="none" w:sz="0" w:space="0" w:color="auto"/>
              </w:divBdr>
            </w:div>
          </w:divsChild>
        </w:div>
        <w:div w:id="1987322158">
          <w:marLeft w:val="0"/>
          <w:marRight w:val="0"/>
          <w:marTop w:val="0"/>
          <w:marBottom w:val="0"/>
          <w:divBdr>
            <w:top w:val="none" w:sz="0" w:space="0" w:color="auto"/>
            <w:left w:val="none" w:sz="0" w:space="0" w:color="auto"/>
            <w:bottom w:val="none" w:sz="0" w:space="0" w:color="auto"/>
            <w:right w:val="none" w:sz="0" w:space="0" w:color="auto"/>
          </w:divBdr>
          <w:divsChild>
            <w:div w:id="1389062902">
              <w:marLeft w:val="0"/>
              <w:marRight w:val="0"/>
              <w:marTop w:val="0"/>
              <w:marBottom w:val="0"/>
              <w:divBdr>
                <w:top w:val="none" w:sz="0" w:space="0" w:color="auto"/>
                <w:left w:val="none" w:sz="0" w:space="0" w:color="auto"/>
                <w:bottom w:val="none" w:sz="0" w:space="0" w:color="auto"/>
                <w:right w:val="none" w:sz="0" w:space="0" w:color="auto"/>
              </w:divBdr>
            </w:div>
          </w:divsChild>
        </w:div>
        <w:div w:id="869880936">
          <w:marLeft w:val="0"/>
          <w:marRight w:val="0"/>
          <w:marTop w:val="0"/>
          <w:marBottom w:val="0"/>
          <w:divBdr>
            <w:top w:val="none" w:sz="0" w:space="0" w:color="auto"/>
            <w:left w:val="none" w:sz="0" w:space="0" w:color="auto"/>
            <w:bottom w:val="none" w:sz="0" w:space="0" w:color="auto"/>
            <w:right w:val="none" w:sz="0" w:space="0" w:color="auto"/>
          </w:divBdr>
          <w:divsChild>
            <w:div w:id="1915696086">
              <w:marLeft w:val="0"/>
              <w:marRight w:val="0"/>
              <w:marTop w:val="0"/>
              <w:marBottom w:val="0"/>
              <w:divBdr>
                <w:top w:val="none" w:sz="0" w:space="0" w:color="auto"/>
                <w:left w:val="none" w:sz="0" w:space="0" w:color="auto"/>
                <w:bottom w:val="none" w:sz="0" w:space="0" w:color="auto"/>
                <w:right w:val="none" w:sz="0" w:space="0" w:color="auto"/>
              </w:divBdr>
            </w:div>
          </w:divsChild>
        </w:div>
        <w:div w:id="905727389">
          <w:marLeft w:val="0"/>
          <w:marRight w:val="0"/>
          <w:marTop w:val="0"/>
          <w:marBottom w:val="0"/>
          <w:divBdr>
            <w:top w:val="none" w:sz="0" w:space="0" w:color="auto"/>
            <w:left w:val="none" w:sz="0" w:space="0" w:color="auto"/>
            <w:bottom w:val="none" w:sz="0" w:space="0" w:color="auto"/>
            <w:right w:val="none" w:sz="0" w:space="0" w:color="auto"/>
          </w:divBdr>
          <w:divsChild>
            <w:div w:id="1317683386">
              <w:marLeft w:val="0"/>
              <w:marRight w:val="0"/>
              <w:marTop w:val="0"/>
              <w:marBottom w:val="0"/>
              <w:divBdr>
                <w:top w:val="none" w:sz="0" w:space="0" w:color="auto"/>
                <w:left w:val="none" w:sz="0" w:space="0" w:color="auto"/>
                <w:bottom w:val="none" w:sz="0" w:space="0" w:color="auto"/>
                <w:right w:val="none" w:sz="0" w:space="0" w:color="auto"/>
              </w:divBdr>
              <w:divsChild>
                <w:div w:id="17434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57799132">
      <w:bodyDiv w:val="1"/>
      <w:marLeft w:val="0"/>
      <w:marRight w:val="0"/>
      <w:marTop w:val="0"/>
      <w:marBottom w:val="0"/>
      <w:divBdr>
        <w:top w:val="none" w:sz="0" w:space="0" w:color="auto"/>
        <w:left w:val="none" w:sz="0" w:space="0" w:color="auto"/>
        <w:bottom w:val="none" w:sz="0" w:space="0" w:color="auto"/>
        <w:right w:val="none" w:sz="0" w:space="0" w:color="auto"/>
      </w:divBdr>
      <w:divsChild>
        <w:div w:id="1892572392">
          <w:marLeft w:val="0"/>
          <w:marRight w:val="0"/>
          <w:marTop w:val="0"/>
          <w:marBottom w:val="0"/>
          <w:divBdr>
            <w:top w:val="none" w:sz="0" w:space="0" w:color="auto"/>
            <w:left w:val="none" w:sz="0" w:space="0" w:color="auto"/>
            <w:bottom w:val="none" w:sz="0" w:space="0" w:color="auto"/>
            <w:right w:val="none" w:sz="0" w:space="0" w:color="auto"/>
          </w:divBdr>
        </w:div>
        <w:div w:id="1113863639">
          <w:marLeft w:val="0"/>
          <w:marRight w:val="0"/>
          <w:marTop w:val="0"/>
          <w:marBottom w:val="0"/>
          <w:divBdr>
            <w:top w:val="none" w:sz="0" w:space="0" w:color="auto"/>
            <w:left w:val="none" w:sz="0" w:space="0" w:color="auto"/>
            <w:bottom w:val="none" w:sz="0" w:space="0" w:color="auto"/>
            <w:right w:val="none" w:sz="0" w:space="0" w:color="auto"/>
          </w:divBdr>
        </w:div>
        <w:div w:id="1926499232">
          <w:marLeft w:val="0"/>
          <w:marRight w:val="0"/>
          <w:marTop w:val="0"/>
          <w:marBottom w:val="0"/>
          <w:divBdr>
            <w:top w:val="none" w:sz="0" w:space="0" w:color="auto"/>
            <w:left w:val="none" w:sz="0" w:space="0" w:color="auto"/>
            <w:bottom w:val="none" w:sz="0" w:space="0" w:color="auto"/>
            <w:right w:val="none" w:sz="0" w:space="0" w:color="auto"/>
          </w:divBdr>
        </w:div>
        <w:div w:id="775248769">
          <w:marLeft w:val="0"/>
          <w:marRight w:val="0"/>
          <w:marTop w:val="0"/>
          <w:marBottom w:val="0"/>
          <w:divBdr>
            <w:top w:val="none" w:sz="0" w:space="0" w:color="auto"/>
            <w:left w:val="none" w:sz="0" w:space="0" w:color="auto"/>
            <w:bottom w:val="none" w:sz="0" w:space="0" w:color="auto"/>
            <w:right w:val="none" w:sz="0" w:space="0" w:color="auto"/>
          </w:divBdr>
        </w:div>
        <w:div w:id="19715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CB65-A5E4-4DE2-BD21-3FC26315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9377</Words>
  <Characters>53451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9</cp:revision>
  <cp:lastPrinted>2018-05-30T08:44:00Z</cp:lastPrinted>
  <dcterms:created xsi:type="dcterms:W3CDTF">2019-12-07T14:12:00Z</dcterms:created>
  <dcterms:modified xsi:type="dcterms:W3CDTF">2020-04-02T07:51:00Z</dcterms:modified>
</cp:coreProperties>
</file>