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5A150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proofErr w:type="spellStart"/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A32AEB">
        <w:rPr>
          <w:rFonts w:ascii="Times New Roman" w:hAnsi="Times New Roman" w:cs="Times New Roman"/>
          <w:sz w:val="28"/>
          <w:szCs w:val="28"/>
        </w:rPr>
        <w:t xml:space="preserve"> №24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9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8A4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82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больн</w:t>
      </w:r>
      <w:r w:rsidR="00DE04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 с симптоматическими артериальными гипертензиями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9C4885">
        <w:rPr>
          <w:rFonts w:ascii="Times New Roman" w:hAnsi="Times New Roman"/>
          <w:b/>
          <w:sz w:val="24"/>
          <w:szCs w:val="24"/>
        </w:rPr>
        <w:t xml:space="preserve">Ведение больных с </w:t>
      </w:r>
      <w:r w:rsidR="00A32AEB">
        <w:rPr>
          <w:rFonts w:ascii="Times New Roman" w:hAnsi="Times New Roman"/>
          <w:b/>
          <w:sz w:val="24"/>
          <w:szCs w:val="24"/>
        </w:rPr>
        <w:t>симптоматическими артериальными гипертензиями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45232F">
        <w:rPr>
          <w:rFonts w:ascii="Times New Roman" w:hAnsi="Times New Roman" w:cs="Times New Roman"/>
          <w:sz w:val="24"/>
          <w:szCs w:val="24"/>
          <w:lang w:val="ky-KG"/>
        </w:rPr>
        <w:t xml:space="preserve"> (50 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FA2CED" w:rsidRPr="00FA2CED" w:rsidRDefault="00D834F8" w:rsidP="00FA2CE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A2CED" w:rsidRPr="00FA2CED" w:rsidRDefault="009C4885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</w:t>
      </w:r>
      <w:r w:rsidR="00292AA2">
        <w:rPr>
          <w:rFonts w:ascii="Times New Roman" w:hAnsi="Times New Roman"/>
          <w:kern w:val="3"/>
          <w:sz w:val="24"/>
          <w:szCs w:val="24"/>
          <w:lang w:val="ky-KG"/>
        </w:rPr>
        <w:t>ой ведения</w:t>
      </w:r>
      <w:r w:rsidR="008A4F95">
        <w:rPr>
          <w:rFonts w:ascii="Times New Roman" w:hAnsi="Times New Roman"/>
          <w:kern w:val="3"/>
          <w:sz w:val="24"/>
          <w:szCs w:val="24"/>
          <w:lang w:val="ky-KG"/>
        </w:rPr>
        <w:t xml:space="preserve"> </w:t>
      </w:r>
      <w:r w:rsidR="009C6C5A">
        <w:rPr>
          <w:rFonts w:ascii="Times New Roman" w:hAnsi="Times New Roman"/>
          <w:kern w:val="3"/>
          <w:sz w:val="24"/>
          <w:szCs w:val="24"/>
          <w:lang w:val="ky-KG"/>
        </w:rPr>
        <w:t>больных</w:t>
      </w:r>
      <w:r w:rsidR="00A32AEB">
        <w:rPr>
          <w:rFonts w:ascii="Times New Roman" w:hAnsi="Times New Roman"/>
          <w:kern w:val="3"/>
          <w:sz w:val="24"/>
          <w:szCs w:val="24"/>
          <w:lang w:val="ky-KG"/>
        </w:rPr>
        <w:t xml:space="preserve"> с САГ</w:t>
      </w:r>
      <w:r w:rsidR="00CD7ACD">
        <w:rPr>
          <w:rFonts w:ascii="Times New Roman" w:hAnsi="Times New Roman"/>
          <w:kern w:val="3"/>
          <w:sz w:val="24"/>
          <w:szCs w:val="24"/>
          <w:lang w:val="ky-KG"/>
        </w:rPr>
        <w:t xml:space="preserve"> в стационаре</w:t>
      </w:r>
      <w:r w:rsidR="00FA2CED"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</w:t>
      </w:r>
      <w:r w:rsidR="00374180">
        <w:rPr>
          <w:rFonts w:ascii="Times New Roman" w:hAnsi="Times New Roman"/>
          <w:kern w:val="3"/>
          <w:sz w:val="24"/>
          <w:szCs w:val="24"/>
          <w:lang w:val="ky-KG"/>
        </w:rPr>
        <w:t>ов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 xml:space="preserve"> по чек-листу;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>Задачи: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 xml:space="preserve">пользовать полученные знания и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умения в профессиональной деятельности.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>помощи в стационаре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 xml:space="preserve">       Вид занятия: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практическое</w:t>
      </w:r>
    </w:p>
    <w:p w:rsidR="00FA2CED" w:rsidRDefault="009C4885" w:rsidP="009C4885">
      <w:pPr>
        <w:pStyle w:val="a5"/>
        <w:tabs>
          <w:tab w:val="left" w:pos="5843"/>
        </w:tabs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ab/>
      </w:r>
    </w:p>
    <w:p w:rsidR="00FA2CED" w:rsidRPr="00A26737" w:rsidRDefault="00FA2CED" w:rsidP="00FA2CE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="0046206A">
        <w:rPr>
          <w:rFonts w:ascii="Times New Roman" w:hAnsi="Times New Roman"/>
          <w:sz w:val="24"/>
          <w:szCs w:val="24"/>
          <w:lang w:val="ru-RU"/>
        </w:rPr>
        <w:t>го обсл</w:t>
      </w:r>
      <w:r w:rsidR="00292AA2">
        <w:rPr>
          <w:rFonts w:ascii="Times New Roman" w:hAnsi="Times New Roman"/>
          <w:sz w:val="24"/>
          <w:szCs w:val="24"/>
          <w:lang w:val="ru-RU"/>
        </w:rPr>
        <w:t>едования пациента в соответствии с темой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</w:t>
      </w:r>
      <w:r w:rsidR="0046206A">
        <w:rPr>
          <w:rFonts w:ascii="Times New Roman" w:hAnsi="Times New Roman"/>
          <w:sz w:val="24"/>
          <w:szCs w:val="24"/>
          <w:lang w:val="ru-RU"/>
        </w:rPr>
        <w:t>озологий в стационаре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</w:t>
      </w:r>
      <w:r w:rsidR="00292AA2">
        <w:rPr>
          <w:rFonts w:ascii="Times New Roman" w:hAnsi="Times New Roman"/>
          <w:sz w:val="24"/>
          <w:szCs w:val="24"/>
          <w:lang w:val="ru-RU"/>
        </w:rPr>
        <w:t xml:space="preserve">овать общие и профессиональные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компетенции: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69579A" w:rsidRPr="0079510A" w:rsidRDefault="00B90793" w:rsidP="00B907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46206A">
        <w:rPr>
          <w:rFonts w:ascii="Times New Roman" w:hAnsi="Times New Roman"/>
          <w:sz w:val="24"/>
          <w:szCs w:val="24"/>
          <w:lang w:val="ru-RU"/>
        </w:rPr>
        <w:t>онные задачи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198"/>
      </w:tblGrid>
      <w:tr w:rsidR="002373CE" w:rsidRPr="002373CE" w:rsidTr="00E42EB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373CE" w:rsidRPr="002373CE" w:rsidTr="00E42EB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 дисциплины</w:t>
            </w:r>
            <w:proofErr w:type="gramEnd"/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Дыхательная, сердечно-сосудистая системы, кожа и ее придатки.</w:t>
            </w:r>
          </w:p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- Пропедевтика клинических дисциплин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пациентов с проявлениями аллергии.</w:t>
            </w:r>
          </w:p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пациентов с аллергическими заболеваниями.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 дисциплины</w:t>
            </w:r>
          </w:p>
          <w:p w:rsidR="002373CE" w:rsidRPr="002373CE" w:rsidRDefault="002373CE" w:rsidP="0023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Противоаллергические, седативные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Сосудосуживающие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Противоотечные</w:t>
            </w:r>
            <w:proofErr w:type="spellEnd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</w:tbl>
    <w:p w:rsidR="002373CE" w:rsidRDefault="002373CE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AB3334">
        <w:rPr>
          <w:rFonts w:ascii="Times New Roman" w:hAnsi="Times New Roman"/>
          <w:sz w:val="24"/>
          <w:szCs w:val="24"/>
          <w:lang w:val="ru-RU"/>
        </w:rPr>
        <w:t>Симптоматические артериальные гипертензии</w:t>
      </w:r>
      <w:r w:rsidR="009C6C5A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C6C5A">
        <w:rPr>
          <w:rFonts w:ascii="Times New Roman" w:hAnsi="Times New Roman"/>
          <w:sz w:val="24"/>
          <w:szCs w:val="24"/>
          <w:lang w:val="ru-RU"/>
        </w:rPr>
        <w:t>2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B3334">
        <w:rPr>
          <w:rFonts w:ascii="Times New Roman" w:hAnsi="Times New Roman"/>
          <w:sz w:val="24"/>
          <w:szCs w:val="24"/>
          <w:lang w:val="ru-RU"/>
        </w:rPr>
        <w:t>КБС. стенокардия</w:t>
      </w:r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B3334" w:rsidRPr="0060420B" w:rsidRDefault="00AB3334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3. КБС. Инфаркт миокарда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3679"/>
        <w:gridCol w:w="3119"/>
        <w:gridCol w:w="2268"/>
        <w:gridCol w:w="5812"/>
      </w:tblGrid>
      <w:tr w:rsidR="00A32AEB" w:rsidRPr="00A32AEB" w:rsidTr="00E472DD">
        <w:trPr>
          <w:trHeight w:val="132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обучения 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</w:rPr>
              <w:t>(дисциплины)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A32AEB" w:rsidRPr="00A32AEB" w:rsidTr="00E472DD">
        <w:trPr>
          <w:trHeight w:val="225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sz w:val="24"/>
                <w:szCs w:val="24"/>
              </w:rPr>
              <w:t xml:space="preserve">ПК13- способен выявлять у пациентов основные симптомы и синдромы заболеваний, использовать алгоритм постановки диагноза (основного, </w:t>
            </w:r>
            <w:proofErr w:type="spellStart"/>
            <w:r w:rsidRPr="00A32AEB">
              <w:rPr>
                <w:rFonts w:ascii="Times New Roman" w:hAnsi="Times New Roman" w:cs="Times New Roman"/>
                <w:sz w:val="24"/>
                <w:szCs w:val="24"/>
              </w:rPr>
              <w:t>сопуствующего</w:t>
            </w:r>
            <w:proofErr w:type="spellEnd"/>
            <w:r w:rsidRPr="00A32AEB">
              <w:rPr>
                <w:rFonts w:ascii="Times New Roman" w:hAnsi="Times New Roman" w:cs="Times New Roman"/>
                <w:sz w:val="24"/>
                <w:szCs w:val="24"/>
              </w:rPr>
              <w:t xml:space="preserve">, осложнений) с учетом МКБ-10, выполнять основные диагностические </w:t>
            </w:r>
            <w:r w:rsidRPr="00A3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выявлению неотложных синдромов, угрожающих жизни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sz w:val="24"/>
                <w:szCs w:val="24"/>
              </w:rPr>
              <w:t>ПК14 - способен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РОооп-5</w:t>
            </w:r>
            <w:r w:rsidRPr="00A32AEB">
              <w:rPr>
                <w:rFonts w:ascii="Times New Roman" w:hAnsi="Times New Roman" w:cs="Times New Roman"/>
                <w:sz w:val="24"/>
                <w:szCs w:val="24"/>
              </w:rPr>
              <w:t>- 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A32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</w:rPr>
              <w:t>РОооп-8:</w:t>
            </w:r>
            <w:r w:rsidRPr="00A3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A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РОд-1:</w:t>
            </w:r>
            <w:r w:rsidRPr="00A32AE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анализировать причины и механизмы развития заболевания, клиническую картину, классификацию и </w:t>
            </w:r>
            <w:r w:rsidRPr="00A3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диагностические мероприятия; способен к оформлению медицинских документов.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</w:rPr>
              <w:t>РОд-2:</w:t>
            </w:r>
            <w:r w:rsidRPr="00A32AE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состояниях.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32A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РОт</w:t>
            </w:r>
            <w:proofErr w:type="spellEnd"/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Знает и понимает: Этиологию, патогенез, классификацию, клиническую картину САГ. 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>- Методы современной диагностики и дифференциальный диагноз САГ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>с учетом их течения и осложнения.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на основании жалоб, анамнеза, </w:t>
            </w:r>
            <w:proofErr w:type="spellStart"/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обследования: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>- выявить у больного, симптомы САГ;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составить план лабораторного и инструментального обследования для подтверждения предполагаемого диагноза САГ и интерпретировать полученные результаты;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>- сформулировать развернутый клинический диагноз, руководствуясь современной классификацией САГ;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Владеет: 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назначения адекватной индивидуальной терапии;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навыками определения прогноза САГ у конкретного больного;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>- мерами вторичной профилактики и экспертизы трудоспособности;</w:t>
            </w:r>
          </w:p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  <w:tr w:rsidR="00A32AEB" w:rsidRPr="00A32AEB" w:rsidTr="00E472DD">
        <w:trPr>
          <w:trHeight w:val="1411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E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ПК-16</w:t>
            </w:r>
            <w:r w:rsidRPr="00A32AE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Способен назначать больным детям и подросткам адекватное лечение в соотвествие с диагнозом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2AEB" w:rsidRPr="00A32AEB" w:rsidRDefault="00A32AEB" w:rsidP="00A32AEB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7071" w:rsidRDefault="000E7071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65E9A" w:rsidRPr="00565E9A">
        <w:rPr>
          <w:sz w:val="24"/>
          <w:szCs w:val="24"/>
        </w:rPr>
        <w:t>етодически правильно провести обс</w:t>
      </w:r>
      <w:r w:rsidR="00A32AEB">
        <w:rPr>
          <w:sz w:val="24"/>
          <w:szCs w:val="24"/>
        </w:rPr>
        <w:t>ледование пациента с САГ</w:t>
      </w:r>
      <w:r w:rsidR="00565E9A" w:rsidRPr="00565E9A">
        <w:rPr>
          <w:sz w:val="24"/>
          <w:szCs w:val="24"/>
        </w:rPr>
        <w:t>.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65E9A" w:rsidRPr="00565E9A">
        <w:rPr>
          <w:sz w:val="24"/>
          <w:szCs w:val="24"/>
        </w:rPr>
        <w:t>ыявить у пациента</w:t>
      </w:r>
      <w:r w:rsidR="00A32AEB">
        <w:rPr>
          <w:sz w:val="24"/>
          <w:szCs w:val="24"/>
        </w:rPr>
        <w:t xml:space="preserve"> клинические признаки САГ</w:t>
      </w:r>
    </w:p>
    <w:p w:rsidR="0069579A" w:rsidRPr="00162028" w:rsidRDefault="00162028" w:rsidP="001620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65E9A">
        <w:rPr>
          <w:sz w:val="24"/>
          <w:szCs w:val="24"/>
        </w:rPr>
        <w:t xml:space="preserve">пределить </w:t>
      </w:r>
      <w:r w:rsidR="005326B5">
        <w:rPr>
          <w:sz w:val="24"/>
          <w:szCs w:val="24"/>
        </w:rPr>
        <w:t xml:space="preserve">первые </w:t>
      </w:r>
      <w:r w:rsidR="00565E9A">
        <w:rPr>
          <w:sz w:val="24"/>
          <w:szCs w:val="24"/>
        </w:rPr>
        <w:t>проявл</w:t>
      </w:r>
      <w:r w:rsidR="00A32AEB">
        <w:rPr>
          <w:sz w:val="24"/>
          <w:szCs w:val="24"/>
        </w:rPr>
        <w:t>ения САГ</w:t>
      </w:r>
      <w:r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876FC0">
        <w:rPr>
          <w:sz w:val="24"/>
          <w:szCs w:val="24"/>
        </w:rPr>
        <w:t>ледования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162028">
        <w:rPr>
          <w:sz w:val="24"/>
          <w:szCs w:val="24"/>
        </w:rPr>
        <w:t>о</w:t>
      </w:r>
      <w:r w:rsidR="00A32AEB">
        <w:rPr>
          <w:sz w:val="24"/>
          <w:szCs w:val="24"/>
        </w:rPr>
        <w:t>стику САГ</w:t>
      </w:r>
      <w:r w:rsidR="00825037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Default="0069579A" w:rsidP="00C84601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A01B7" w:rsidRDefault="006A01B7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13" w:rsidRPr="00915F13" w:rsidRDefault="00915F13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</w:t>
      </w:r>
      <w:proofErr w:type="spellEnd"/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больного;</w:t>
      </w:r>
    </w:p>
    <w:p w:rsidR="00915F13" w:rsidRPr="00915F13" w:rsidRDefault="00825037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назначения и </w:t>
      </w:r>
      <w:r w:rsidR="00915F1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исследований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15F13" w:rsidRPr="00162028" w:rsidRDefault="00915F13" w:rsidP="00162028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B62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подсчета пульса и определение АД.</w:t>
      </w:r>
    </w:p>
    <w:p w:rsidR="00915F13" w:rsidRDefault="00915F13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о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казания неотложной помощи при жизнеугрожающих состояниях;</w:t>
      </w:r>
    </w:p>
    <w:p w:rsidR="00FF4B3A" w:rsidRPr="00915F13" w:rsidRDefault="00FF4B3A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заполнения</w:t>
      </w:r>
      <w:r w:rsidR="00A32AEB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истории болезней пациентов с САГ</w:t>
      </w: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.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A40C2D" w:rsidRPr="00465706" w:rsidTr="00FB450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lastRenderedPageBreak/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40C2D" w:rsidRPr="00465706" w:rsidTr="00FB450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BC5793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40C2D" w:rsidRPr="00785A22" w:rsidRDefault="00A40C2D" w:rsidP="00FB4507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40C2D" w:rsidRPr="00DF453E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5766C9" w:rsidRDefault="00A40C2D" w:rsidP="00FB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</w:t>
            </w:r>
            <w:r w:rsidR="00BC5793">
              <w:rPr>
                <w:rFonts w:ascii="Times New Roman" w:hAnsi="Times New Roman"/>
              </w:rPr>
              <w:t>, таблица объемов легких,</w:t>
            </w:r>
            <w:r>
              <w:rPr>
                <w:rFonts w:ascii="Times New Roman" w:hAnsi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40C2D" w:rsidRPr="00465706" w:rsidTr="00FB450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занятия; записывают заработанные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D2069A" w:rsidRDefault="00A40C2D" w:rsidP="00FB450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40C2D" w:rsidRPr="006F2205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A40C2D" w:rsidRPr="00DF453E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6F2205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40C2D" w:rsidRPr="00867B68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A40C2D" w:rsidRDefault="00A40C2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5D4E70" w:rsidRDefault="00867B68" w:rsidP="005D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1316E9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C4885" w:rsidRDefault="009C4885" w:rsidP="009C4885">
      <w:pPr>
        <w:spacing w:after="0" w:line="240" w:lineRule="auto"/>
        <w:ind w:left="14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6C6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Краткое содержание темы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Чек лист по диагн</w:t>
      </w:r>
      <w:r w:rsidR="00A32A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остике САГ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C4BC7">
        <w:rPr>
          <w:rFonts w:ascii="Times New Roman" w:hAnsi="Times New Roman"/>
          <w:kern w:val="3"/>
          <w:sz w:val="24"/>
          <w:szCs w:val="24"/>
        </w:rPr>
        <w:t>Прием больного.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Расспрос жалоб;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Сбор анамнеза;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больного;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ротовой полости;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Пальпация;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Перкуссия;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Аускультация;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Определение ЧД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АД;</w:t>
      </w:r>
    </w:p>
    <w:p w:rsidR="00FA131B" w:rsidRPr="00156287" w:rsidRDefault="00156287" w:rsidP="00156287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пульса</w:t>
      </w:r>
      <w:r w:rsidR="00FA131B" w:rsidRP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Постановка предварительного диагноза;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лабораторных методов исследования;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инструментальных методов исследования;</w:t>
      </w:r>
    </w:p>
    <w:p w:rsidR="00156287" w:rsidRDefault="00A32AE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Определение </w:t>
      </w:r>
      <w:r w:rsid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диагностических критериев;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тактики лечения;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лекарственных средств.</w:t>
      </w:r>
    </w:p>
    <w:p w:rsidR="00FA131B" w:rsidRDefault="00FA131B" w:rsidP="00FA13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EC1786" w:rsidRDefault="00EC1786" w:rsidP="00EC1786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C1786" w:rsidRPr="00EC1786" w:rsidRDefault="00EC1786" w:rsidP="00EC1786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СХЕМА НАПИСАНИЯ УНИФИЦИРОВАННОЙ ИСТОРИИ БОЛЕЗНИ ВЗРОСЛОГО ПАЦИЕНТА </w:t>
      </w:r>
    </w:p>
    <w:p w:rsidR="002826A4" w:rsidRPr="00EC1786" w:rsidRDefault="00EC1786" w:rsidP="00EC17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Общие данные о пациенте. Ф.И.О., возра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ст, профессия. </w:t>
      </w:r>
    </w:p>
    <w:p w:rsidR="00EC1786" w:rsidRPr="00EC1786" w:rsidRDefault="00EC1786" w:rsidP="00EC1786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Дата и время поступления, кем направлен, </w:t>
      </w:r>
      <w:proofErr w:type="gram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диагноз  направившего</w:t>
      </w:r>
      <w:proofErr w:type="gram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учреждения.  Ф.И.О. куратора, курс, группа. </w:t>
      </w:r>
    </w:p>
    <w:p w:rsidR="002826A4" w:rsidRPr="00EC1786" w:rsidRDefault="00EC1786" w:rsidP="00EC17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Жалобы больного – основны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 и дополнительные (расположите их по важности для диагностики, по системам). </w:t>
      </w:r>
    </w:p>
    <w:p w:rsidR="00EC1786" w:rsidRPr="00EC1786" w:rsidRDefault="00EC1786" w:rsidP="00EC17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История настоящего заболевания. Первые симптомы заболевания, когда они появились. Условия, при которых изменялись симптомы болезни. Начальный диагноз, кто и когда установил,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изменения диагноза в последующем. Проводившееся раннее лечение, его эффективность, побочные действия лекарственных препаратов. Причина настоящей госпитализации; жалобы и основные проявления болезни при госпитализации. Проводимое лечение в стационаре; изме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нение состояния больного под влиянием проводимого лечения (динамика проявлений болезни). Фон, на котором возникло настоящее заболевание, факторы риска, способствующие его возникновению. Анамнез 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заболевания может дополняться информацией, полученной при анал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изе медицинской документации больного (амбулаторная карта, выписки из предыдущих историй болезни, медицинские справки и др.). </w:t>
      </w:r>
    </w:p>
    <w:p w:rsidR="00EC1786" w:rsidRPr="00EC1786" w:rsidRDefault="00EC1786" w:rsidP="00EC17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История жизни больного. Уточните основные данные из анамнеза жизни: сведения общего характера, перенесенные заболевания, опера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ции и травмы. Аллергия и лекарственная непереносимость. Социально значимые заболевания (туберкулез, хронический гепатит, сахарный диабет, онкологические, венерические болезни, ВИЧ). Сведения о группе крови, переливаниях крови и ее компонентов. Отягощенная 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наследственность. Профессиональный анамнез. Вредные привычки и пристрастия (курение, алкоголь, наркотики). Семейно-половой анамнез (для женщин – </w:t>
      </w:r>
      <w:proofErr w:type="spell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акушерскогинекологический</w:t>
      </w:r>
      <w:proofErr w:type="spell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). Бытовой анамнез. </w:t>
      </w:r>
    </w:p>
    <w:p w:rsidR="00EC1786" w:rsidRPr="00EC1786" w:rsidRDefault="00EC1786" w:rsidP="00EC17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Настоящее состояние больного.     Общий осмотр больного: оценит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 общее состояние, сознание, положение, телосложение (конституцию), выражение лица. Определите температуру тела. Измерьте рост, вес, окружность талии, высчитайте индекс массы тела. Цвет кожи, наличие сыпи, </w:t>
      </w:r>
      <w:proofErr w:type="spell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гипер</w:t>
      </w:r>
      <w:proofErr w:type="spell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и депигментация, кровоизлияния, трофические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изменения, рубцы. Тип </w:t>
      </w:r>
      <w:proofErr w:type="spell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оволосения</w:t>
      </w:r>
      <w:proofErr w:type="spell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состояние ногтей. Оцените влажность и тургор кожи. Определите степень развития подкожно-жировой клетчатки, выявите наличие или отсутствие отеков. Проведите пальпацию периферических лимфатических узлов. Осмотрите голову, г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лаза, конъюнктивы, губы, язык, полость рта, ушные раковины и нос. Проведите осмотр и пальпацию щитовидной железы и молочных желез. Осмотрите и </w:t>
      </w:r>
      <w:proofErr w:type="gram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обследуйте  суставы</w:t>
      </w:r>
      <w:proofErr w:type="gram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мышцы и кости.  Органы дыхания: число дыхательных движений, тип дыхания, наличие одышки и ее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характер. Форма грудной клетки, участие ее в дыхании. Голосовое дрожание. Сравнительная и топографическая перкуссия легких, подвижность нижнего легочного края. Топографическая аускультация легких: характеристика дыхания, наличие хрипов в положении стоя и 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лежа, при форсированном дыхании, </w:t>
      </w:r>
      <w:proofErr w:type="gram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выслушивание  шума</w:t>
      </w:r>
      <w:proofErr w:type="gram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трения плевры. </w:t>
      </w:r>
      <w:proofErr w:type="spell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Бронхофония</w:t>
      </w:r>
      <w:proofErr w:type="spell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 Сердечно-сосудистая система: пульс на лучевых артериях и его свойства (частота, ритм, наполнение, напряжение, сосудистая стенка), пальпация и аускультация крупных артериальных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сосудов (брюшная аорта, сонные и почечные артерии), АД на руках (при необходимости – и на ногах), верхушечный толчок сердца и его свойства, границы относительной сердечной тупости (правая, левая, верхняя), тоны сердца и их характеристика в 5 точках аускул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ьтации (верхушка, 2 </w:t>
      </w:r>
      <w:proofErr w:type="spell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межреберье</w:t>
      </w:r>
      <w:proofErr w:type="spell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справа от грудины, 2 </w:t>
      </w:r>
      <w:proofErr w:type="spell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межреберье</w:t>
      </w:r>
      <w:proofErr w:type="spell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слева от грудины, основание мечевидного отростка, точка Боткина-</w:t>
      </w:r>
      <w:proofErr w:type="spell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Эрба</w:t>
      </w:r>
      <w:proofErr w:type="spell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), шумы сердца (в тех же точках) и их характеристика (отношение к фазам сердца, характеристика, локализация, проведение). Ор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ганы пищеварения. Осмотр языка и его состояние. Глотание. </w:t>
      </w:r>
      <w:proofErr w:type="gram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Состояние  передней</w:t>
      </w:r>
      <w:proofErr w:type="gram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брюшной стенки (грыжи, тонус мышц).  Поверхностная и глубокая пальпация живота (область желудка, 12перстной кишки, толстого и тонкого кишечника, печени, желчного пузыря, поджелуд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очной железы, селезенка). Органы мочевыделения. Пальпация почек, надлобковой области. </w:t>
      </w:r>
      <w:proofErr w:type="gram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Симптом  поколачивания</w:t>
      </w:r>
      <w:proofErr w:type="gram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(с-м </w:t>
      </w:r>
      <w:proofErr w:type="spell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Пастернацкого</w:t>
      </w:r>
      <w:proofErr w:type="spell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). Другие системы и органы, включая </w:t>
      </w:r>
      <w:proofErr w:type="spell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status</w:t>
      </w:r>
      <w:proofErr w:type="spell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localis</w:t>
      </w:r>
      <w:proofErr w:type="spell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если история болезни пишется по следующим клиническим дисциплинам: хирургичес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кие болезни, урология, травматология, гинекология, глазные </w:t>
      </w:r>
      <w:proofErr w:type="gram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болезни,  ЛОР</w:t>
      </w:r>
      <w:proofErr w:type="gram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-болезни, онкология, эндокринология, инфекционные болезни, нервные болезни и нейрохирургия.    </w:t>
      </w:r>
    </w:p>
    <w:p w:rsidR="00EC1786" w:rsidRPr="00EC1786" w:rsidRDefault="00EC1786" w:rsidP="00EC17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Анализ   </w:t>
      </w:r>
      <w:proofErr w:type="gram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выявленных  клинических</w:t>
      </w:r>
      <w:proofErr w:type="gram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симптомов. Указать симптомы, их характеристику и о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собенности, сгруппировать симптомы в синдромы (</w:t>
      </w:r>
      <w:proofErr w:type="spell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синдромокомплексы</w:t>
      </w:r>
      <w:proofErr w:type="spell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). Описать факторы риска, </w:t>
      </w:r>
      <w:proofErr w:type="spell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патогенетически</w:t>
      </w:r>
      <w:proofErr w:type="spell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связанные с настоящим заболеванием. </w:t>
      </w:r>
    </w:p>
    <w:p w:rsidR="00EC1786" w:rsidRPr="00EC1786" w:rsidRDefault="00EC1786" w:rsidP="00EC17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Предварительный диагноз.  </w:t>
      </w:r>
    </w:p>
    <w:p w:rsidR="00EC1786" w:rsidRPr="00EC1786" w:rsidRDefault="00EC1786" w:rsidP="00EC17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План дополнительных исследований.  </w:t>
      </w:r>
    </w:p>
    <w:p w:rsidR="00EC1786" w:rsidRPr="00EC1786" w:rsidRDefault="00EC1786" w:rsidP="00EC17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Результаты дополнительных исследований и их анализ. </w:t>
      </w:r>
    </w:p>
    <w:p w:rsidR="00EC1786" w:rsidRPr="00EC1786" w:rsidRDefault="00EC1786" w:rsidP="00EC17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Клинический диагноз. Клинический диагноз должен содержать этиологический, нозологический, морфологический и функциональный компоненты при соблюдении патогенетического принципа его формулирования, и включать основное заболевание, его осложн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ения, сопутствующие заболевания. </w:t>
      </w:r>
    </w:p>
    <w:p w:rsidR="00EC1786" w:rsidRPr="00EC1786" w:rsidRDefault="00EC1786" w:rsidP="00EC17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Лечение. Определите индивидуальные цели лечения. Двигательный режим, режим питания, режим труда и отдыха. Медикаментозное лечение, указать этиологические, патогенетические, симптоматические средства с </w:t>
      </w:r>
      <w:proofErr w:type="gram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выпиской  рецептов</w:t>
      </w:r>
      <w:proofErr w:type="gram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 основные из них с указанием цели назначения и основных фармакологических групп. Немедикаментозное лечение: физиотерапевтические процедуры, ЛФК, массаж и др.  </w:t>
      </w:r>
    </w:p>
    <w:p w:rsidR="00EC1786" w:rsidRPr="00EC1786" w:rsidRDefault="00EC1786" w:rsidP="00EC17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Дневники наблюдения (1-2) должны содержать основные параметры состояния больного, изменен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ие состояния под влиянием проводимого лечения. При необходимости может быть написан этапный (предоперационный) эпикриз, протокол операции и т.д. </w:t>
      </w:r>
    </w:p>
    <w:p w:rsidR="00EC1786" w:rsidRPr="00EC1786" w:rsidRDefault="00EC1786" w:rsidP="00EC17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Выписной эпикриз. Больной (ФИО, возраст) находился в _______ отделении с _____ до _____ по поводу (форму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лировка клинического диагноза). В клинике в процессе обследования направительный диагноз _____ был подтвержден (уточнен, изменен). Было проведено обследование (указать исследования и выявленные изменения). Было проведено медикаментозное лечение (препараты,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дозы, длительность), его эффективность, побочные явления/осложнения лекарственной терапии. Проведено оперативное лечение (указать вид операции), течение послеоперационного периода. Состояние улучшилось (ухудшилось, без перемен), указать, в чем проявилось 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улучшение (ухудшение). Прогноз в отношении выздоровления, трудоспособности, жизни. Дать рекомендации по режиму труда, отдыха, питания, объему и длительности медикаментозной терапии, диспансерному наблюдению, объему и длительность профилактического или </w:t>
      </w:r>
      <w:proofErr w:type="spell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прот</w:t>
      </w:r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иворецидивного</w:t>
      </w:r>
      <w:proofErr w:type="spell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лечения. Обосновать необходимость продолжения временной нетрудоспособности или направления на МСЭК. Рекомендации </w:t>
      </w:r>
      <w:proofErr w:type="gramStart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реабилитация</w:t>
      </w:r>
      <w:proofErr w:type="gramEnd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санаторно-курортному лечению.  </w:t>
      </w:r>
    </w:p>
    <w:p w:rsidR="00EC1786" w:rsidRPr="00EC1786" w:rsidRDefault="00EC1786" w:rsidP="00EC1786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Pr="00EC178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Дата сдачи истории болезни.  Подпись куратора.</w:t>
      </w:r>
    </w:p>
    <w:p w:rsidR="00EC1786" w:rsidRPr="00EC1786" w:rsidRDefault="00EC1786" w:rsidP="00EC1786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D6AFA" w:rsidRPr="00EE748D" w:rsidRDefault="00BD6AFA" w:rsidP="009C4885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  <w:r w:rsidRPr="00EE748D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sectPr w:rsidR="00BD6AFA" w:rsidRPr="00EE748D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5DE3E16"/>
    <w:multiLevelType w:val="hybridMultilevel"/>
    <w:tmpl w:val="68388BC0"/>
    <w:lvl w:ilvl="0" w:tplc="8D9C29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A02A4"/>
    <w:multiLevelType w:val="hybridMultilevel"/>
    <w:tmpl w:val="A1D2A1A2"/>
    <w:lvl w:ilvl="0" w:tplc="D884C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4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4"/>
  </w:num>
  <w:num w:numId="4">
    <w:abstractNumId w:val="11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5"/>
  </w:num>
  <w:num w:numId="9">
    <w:abstractNumId w:val="5"/>
  </w:num>
  <w:num w:numId="10">
    <w:abstractNumId w:val="16"/>
  </w:num>
  <w:num w:numId="11">
    <w:abstractNumId w:val="30"/>
  </w:num>
  <w:num w:numId="12">
    <w:abstractNumId w:val="29"/>
  </w:num>
  <w:num w:numId="13">
    <w:abstractNumId w:val="17"/>
  </w:num>
  <w:num w:numId="14">
    <w:abstractNumId w:val="3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28"/>
  </w:num>
  <w:num w:numId="19">
    <w:abstractNumId w:val="23"/>
  </w:num>
  <w:num w:numId="20">
    <w:abstractNumId w:val="18"/>
  </w:num>
  <w:num w:numId="21">
    <w:abstractNumId w:val="25"/>
  </w:num>
  <w:num w:numId="22">
    <w:abstractNumId w:val="2"/>
  </w:num>
  <w:num w:numId="23">
    <w:abstractNumId w:val="19"/>
  </w:num>
  <w:num w:numId="24">
    <w:abstractNumId w:val="22"/>
  </w:num>
  <w:num w:numId="25">
    <w:abstractNumId w:val="27"/>
  </w:num>
  <w:num w:numId="26">
    <w:abstractNumId w:val="32"/>
  </w:num>
  <w:num w:numId="27">
    <w:abstractNumId w:val="12"/>
  </w:num>
  <w:num w:numId="28">
    <w:abstractNumId w:val="31"/>
  </w:num>
  <w:num w:numId="29">
    <w:abstractNumId w:val="3"/>
  </w:num>
  <w:num w:numId="30">
    <w:abstractNumId w:val="7"/>
  </w:num>
  <w:num w:numId="31">
    <w:abstractNumId w:val="6"/>
  </w:num>
  <w:num w:numId="32">
    <w:abstractNumId w:val="14"/>
  </w:num>
  <w:num w:numId="33">
    <w:abstractNumId w:val="1"/>
  </w:num>
  <w:num w:numId="34">
    <w:abstractNumId w:val="20"/>
  </w:num>
  <w:num w:numId="35">
    <w:abstractNumId w:val="9"/>
  </w:num>
  <w:num w:numId="36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243E3"/>
    <w:rsid w:val="00054778"/>
    <w:rsid w:val="000631C0"/>
    <w:rsid w:val="00065A6F"/>
    <w:rsid w:val="00065F02"/>
    <w:rsid w:val="000A1453"/>
    <w:rsid w:val="000E6472"/>
    <w:rsid w:val="000E7071"/>
    <w:rsid w:val="00115464"/>
    <w:rsid w:val="001316E9"/>
    <w:rsid w:val="00144296"/>
    <w:rsid w:val="00156287"/>
    <w:rsid w:val="00162028"/>
    <w:rsid w:val="001800E3"/>
    <w:rsid w:val="001B5C4F"/>
    <w:rsid w:val="002373CE"/>
    <w:rsid w:val="00255F7D"/>
    <w:rsid w:val="00266615"/>
    <w:rsid w:val="00283407"/>
    <w:rsid w:val="00292AA2"/>
    <w:rsid w:val="002C3096"/>
    <w:rsid w:val="002D4603"/>
    <w:rsid w:val="002E7BA5"/>
    <w:rsid w:val="003007A1"/>
    <w:rsid w:val="0030426A"/>
    <w:rsid w:val="00310D72"/>
    <w:rsid w:val="003264A2"/>
    <w:rsid w:val="003554A7"/>
    <w:rsid w:val="0036489C"/>
    <w:rsid w:val="00374180"/>
    <w:rsid w:val="003759E0"/>
    <w:rsid w:val="003C3814"/>
    <w:rsid w:val="003E1E8B"/>
    <w:rsid w:val="004150A0"/>
    <w:rsid w:val="0045232F"/>
    <w:rsid w:val="00453102"/>
    <w:rsid w:val="0046206A"/>
    <w:rsid w:val="004F3F6C"/>
    <w:rsid w:val="004F4AB9"/>
    <w:rsid w:val="004F6E96"/>
    <w:rsid w:val="005326B5"/>
    <w:rsid w:val="00565E9A"/>
    <w:rsid w:val="005A1507"/>
    <w:rsid w:val="005A63F1"/>
    <w:rsid w:val="005D4E70"/>
    <w:rsid w:val="005F6556"/>
    <w:rsid w:val="0060420B"/>
    <w:rsid w:val="0060438E"/>
    <w:rsid w:val="006627F9"/>
    <w:rsid w:val="00676B95"/>
    <w:rsid w:val="006908A9"/>
    <w:rsid w:val="0069579A"/>
    <w:rsid w:val="006A01B7"/>
    <w:rsid w:val="006E05CD"/>
    <w:rsid w:val="006F2205"/>
    <w:rsid w:val="0075525C"/>
    <w:rsid w:val="00791536"/>
    <w:rsid w:val="0079510A"/>
    <w:rsid w:val="00812914"/>
    <w:rsid w:val="00825037"/>
    <w:rsid w:val="0086761E"/>
    <w:rsid w:val="00867B68"/>
    <w:rsid w:val="00872658"/>
    <w:rsid w:val="00876FC0"/>
    <w:rsid w:val="0088193D"/>
    <w:rsid w:val="00894B7D"/>
    <w:rsid w:val="008A4F95"/>
    <w:rsid w:val="008A7369"/>
    <w:rsid w:val="008F3B5A"/>
    <w:rsid w:val="00915F13"/>
    <w:rsid w:val="009463D7"/>
    <w:rsid w:val="00961B29"/>
    <w:rsid w:val="009651D5"/>
    <w:rsid w:val="00984C21"/>
    <w:rsid w:val="00992CFB"/>
    <w:rsid w:val="009A1108"/>
    <w:rsid w:val="009C4885"/>
    <w:rsid w:val="009C6C5A"/>
    <w:rsid w:val="00A32AEB"/>
    <w:rsid w:val="00A40C2D"/>
    <w:rsid w:val="00A42B61"/>
    <w:rsid w:val="00A81C7C"/>
    <w:rsid w:val="00A83166"/>
    <w:rsid w:val="00AA5D06"/>
    <w:rsid w:val="00AB3334"/>
    <w:rsid w:val="00B876A0"/>
    <w:rsid w:val="00B90793"/>
    <w:rsid w:val="00B965C2"/>
    <w:rsid w:val="00BA2449"/>
    <w:rsid w:val="00BB621A"/>
    <w:rsid w:val="00BC5793"/>
    <w:rsid w:val="00BC6C8C"/>
    <w:rsid w:val="00BD6AFA"/>
    <w:rsid w:val="00C04E36"/>
    <w:rsid w:val="00C111F7"/>
    <w:rsid w:val="00C11EC4"/>
    <w:rsid w:val="00C2134F"/>
    <w:rsid w:val="00C43BF7"/>
    <w:rsid w:val="00C44872"/>
    <w:rsid w:val="00C8354A"/>
    <w:rsid w:val="00C84601"/>
    <w:rsid w:val="00CC166D"/>
    <w:rsid w:val="00CC2FAF"/>
    <w:rsid w:val="00CD5C3A"/>
    <w:rsid w:val="00CD7ACD"/>
    <w:rsid w:val="00D21598"/>
    <w:rsid w:val="00D834F8"/>
    <w:rsid w:val="00D912A8"/>
    <w:rsid w:val="00DA3C0F"/>
    <w:rsid w:val="00DB1EEA"/>
    <w:rsid w:val="00DC7029"/>
    <w:rsid w:val="00DE04EA"/>
    <w:rsid w:val="00DE59F5"/>
    <w:rsid w:val="00DF453E"/>
    <w:rsid w:val="00E17A5E"/>
    <w:rsid w:val="00E4253E"/>
    <w:rsid w:val="00E53D06"/>
    <w:rsid w:val="00E667D3"/>
    <w:rsid w:val="00E8079C"/>
    <w:rsid w:val="00E8144F"/>
    <w:rsid w:val="00EC1786"/>
    <w:rsid w:val="00EC34A6"/>
    <w:rsid w:val="00EC7C96"/>
    <w:rsid w:val="00EE748D"/>
    <w:rsid w:val="00EF44AF"/>
    <w:rsid w:val="00EF4866"/>
    <w:rsid w:val="00EF7824"/>
    <w:rsid w:val="00F23B81"/>
    <w:rsid w:val="00F8237F"/>
    <w:rsid w:val="00F82E3B"/>
    <w:rsid w:val="00F90B47"/>
    <w:rsid w:val="00FA131B"/>
    <w:rsid w:val="00FA2CED"/>
    <w:rsid w:val="00FB7B6C"/>
    <w:rsid w:val="00FC1F0B"/>
    <w:rsid w:val="00FC735C"/>
    <w:rsid w:val="00FF3099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298D"/>
  <w15:docId w15:val="{EB7F490F-7092-4CFD-9AEC-3DAEAC4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2">
    <w:name w:val="Сетка таблицы1"/>
    <w:basedOn w:val="a2"/>
    <w:next w:val="a7"/>
    <w:uiPriority w:val="39"/>
    <w:rsid w:val="00F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BC7F-E960-489A-A22E-28B7C14F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Пользователь</cp:lastModifiedBy>
  <cp:revision>4</cp:revision>
  <cp:lastPrinted>2018-05-30T08:44:00Z</cp:lastPrinted>
  <dcterms:created xsi:type="dcterms:W3CDTF">2019-12-07T14:48:00Z</dcterms:created>
  <dcterms:modified xsi:type="dcterms:W3CDTF">2020-04-02T08:03:00Z</dcterms:modified>
</cp:coreProperties>
</file>