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244E9">
        <w:rPr>
          <w:rFonts w:ascii="Times New Roman" w:hAnsi="Times New Roman" w:cs="Times New Roman"/>
          <w:sz w:val="28"/>
          <w:szCs w:val="28"/>
        </w:rPr>
        <w:t>30</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5945AE">
        <w:rPr>
          <w:rFonts w:ascii="Times New Roman" w:hAnsi="Times New Roman"/>
          <w:b/>
          <w:sz w:val="32"/>
          <w:szCs w:val="32"/>
          <w:lang w:val="ru-RU"/>
        </w:rPr>
        <w:t>Диагностика и принципы лечения</w:t>
      </w:r>
      <w:r w:rsidR="00C244E9">
        <w:rPr>
          <w:rFonts w:ascii="Times New Roman" w:hAnsi="Times New Roman"/>
          <w:b/>
          <w:sz w:val="32"/>
          <w:szCs w:val="32"/>
          <w:lang w:val="ru-RU"/>
        </w:rPr>
        <w:t xml:space="preserve"> хронического </w:t>
      </w:r>
      <w:proofErr w:type="spellStart"/>
      <w:r w:rsidR="00C244E9">
        <w:rPr>
          <w:rFonts w:ascii="Times New Roman" w:hAnsi="Times New Roman"/>
          <w:b/>
          <w:sz w:val="32"/>
          <w:szCs w:val="32"/>
          <w:lang w:val="ru-RU"/>
        </w:rPr>
        <w:t>гломерулонефрита</w:t>
      </w:r>
      <w:proofErr w:type="spellEnd"/>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5945AE">
        <w:rPr>
          <w:rFonts w:ascii="Times New Roman" w:hAnsi="Times New Roman"/>
          <w:b/>
          <w:sz w:val="24"/>
          <w:szCs w:val="24"/>
        </w:rPr>
        <w:t xml:space="preserve"> Диагностика и принципы лечения </w:t>
      </w:r>
      <w:r w:rsidR="00C244E9">
        <w:rPr>
          <w:rFonts w:ascii="Times New Roman" w:hAnsi="Times New Roman"/>
          <w:b/>
          <w:sz w:val="24"/>
          <w:szCs w:val="24"/>
        </w:rPr>
        <w:t xml:space="preserve">хронического </w:t>
      </w:r>
      <w:proofErr w:type="spellStart"/>
      <w:r w:rsidR="00C244E9">
        <w:rPr>
          <w:rFonts w:ascii="Times New Roman" w:hAnsi="Times New Roman"/>
          <w:b/>
          <w:sz w:val="24"/>
          <w:szCs w:val="24"/>
        </w:rPr>
        <w:t>гломерулонефрита</w:t>
      </w:r>
      <w:proofErr w:type="spellEnd"/>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5945AE">
        <w:rPr>
          <w:rFonts w:ascii="Times New Roman" w:hAnsi="Times New Roman" w:cs="Times New Roman"/>
          <w:sz w:val="24"/>
          <w:szCs w:val="24"/>
        </w:rPr>
        <w:t xml:space="preserve">диагностику и принципы лечения </w:t>
      </w:r>
      <w:r w:rsidR="00C244E9">
        <w:rPr>
          <w:rFonts w:ascii="Times New Roman" w:hAnsi="Times New Roman" w:cs="Times New Roman"/>
          <w:sz w:val="24"/>
          <w:szCs w:val="24"/>
        </w:rPr>
        <w:t xml:space="preserve"> хронического </w:t>
      </w:r>
      <w:proofErr w:type="spellStart"/>
      <w:r w:rsidR="00C244E9">
        <w:rPr>
          <w:rFonts w:ascii="Times New Roman" w:hAnsi="Times New Roman" w:cs="Times New Roman"/>
          <w:sz w:val="24"/>
          <w:szCs w:val="24"/>
        </w:rPr>
        <w:t>гломерулонефрита</w:t>
      </w:r>
      <w:proofErr w:type="spellEnd"/>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5945AE"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Диагностика и принципы лечения</w:t>
            </w:r>
            <w:r w:rsidR="00C244E9">
              <w:rPr>
                <w:rFonts w:ascii="Times New Roman" w:hAnsi="Times New Roman" w:cs="Times New Roman"/>
                <w:sz w:val="24"/>
                <w:szCs w:val="24"/>
              </w:rPr>
              <w:t xml:space="preserve"> хронического </w:t>
            </w:r>
            <w:proofErr w:type="spellStart"/>
            <w:r w:rsidR="00C244E9">
              <w:rPr>
                <w:rFonts w:ascii="Times New Roman" w:hAnsi="Times New Roman" w:cs="Times New Roman"/>
                <w:sz w:val="24"/>
                <w:szCs w:val="24"/>
              </w:rPr>
              <w:t>гломерулонефрита</w:t>
            </w:r>
            <w:proofErr w:type="spellEnd"/>
            <w:r w:rsidR="002F53F8">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114CF5"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93257B" w:rsidRPr="00114CF5" w:rsidRDefault="0093257B"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p w:rsidR="00C244E9" w:rsidRPr="00C244E9" w:rsidRDefault="005945AE" w:rsidP="00C244E9">
      <w:pPr>
        <w:pStyle w:val="3"/>
        <w:numPr>
          <w:ilvl w:val="0"/>
          <w:numId w:val="0"/>
        </w:numPr>
        <w:shd w:val="clear" w:color="auto" w:fill="FFFFFF"/>
        <w:spacing w:before="72" w:after="0"/>
        <w:contextualSpacing/>
        <w:rPr>
          <w:rFonts w:ascii="Times New Roman" w:hAnsi="Times New Roman"/>
          <w:b/>
          <w:szCs w:val="24"/>
        </w:rPr>
      </w:pPr>
      <w:r w:rsidRPr="00C244E9">
        <w:rPr>
          <w:rStyle w:val="mw-headline"/>
          <w:rFonts w:ascii="Times New Roman" w:hAnsi="Times New Roman"/>
          <w:b/>
          <w:szCs w:val="24"/>
        </w:rPr>
        <w:t xml:space="preserve">                                                                                                   </w:t>
      </w:r>
      <w:r w:rsidR="00C244E9" w:rsidRPr="00C244E9">
        <w:rPr>
          <w:rFonts w:ascii="Times New Roman" w:hAnsi="Times New Roman"/>
          <w:b/>
          <w:bCs/>
          <w:szCs w:val="24"/>
          <w:lang w:bidi="ru-RU"/>
        </w:rPr>
        <w:t xml:space="preserve">Хронический </w:t>
      </w:r>
      <w:proofErr w:type="spellStart"/>
      <w:r w:rsidR="00C244E9" w:rsidRPr="00C244E9">
        <w:rPr>
          <w:rFonts w:ascii="Times New Roman" w:hAnsi="Times New Roman"/>
          <w:b/>
          <w:bCs/>
          <w:szCs w:val="24"/>
          <w:lang w:bidi="ru-RU"/>
        </w:rPr>
        <w:t>гломерулонефрит</w:t>
      </w:r>
      <w:proofErr w:type="spellEnd"/>
    </w:p>
    <w:p w:rsidR="00C244E9" w:rsidRPr="00C244E9" w:rsidRDefault="00C244E9" w:rsidP="00C244E9">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bCs/>
          <w:sz w:val="24"/>
          <w:szCs w:val="24"/>
          <w:lang w:bidi="ru-RU"/>
        </w:rPr>
        <w:t xml:space="preserve">Этиология и патогенез. </w:t>
      </w:r>
      <w:proofErr w:type="gramStart"/>
      <w:r w:rsidRPr="00C244E9">
        <w:rPr>
          <w:rFonts w:ascii="Times New Roman" w:hAnsi="Times New Roman" w:cs="Times New Roman"/>
          <w:sz w:val="24"/>
          <w:szCs w:val="24"/>
          <w:lang w:bidi="ru-RU"/>
        </w:rPr>
        <w:t>Хронический</w:t>
      </w:r>
      <w:proofErr w:type="gramEnd"/>
      <w:r w:rsidRPr="00C244E9">
        <w:rPr>
          <w:rFonts w:ascii="Times New Roman" w:hAnsi="Times New Roman" w:cs="Times New Roman"/>
          <w:sz w:val="24"/>
          <w:szCs w:val="24"/>
          <w:lang w:bidi="ru-RU"/>
        </w:rPr>
        <w:t xml:space="preserve"> (диффузный) </w:t>
      </w:r>
      <w:proofErr w:type="spellStart"/>
      <w:r w:rsidRPr="00C244E9">
        <w:rPr>
          <w:rFonts w:ascii="Times New Roman" w:hAnsi="Times New Roman" w:cs="Times New Roman"/>
          <w:sz w:val="24"/>
          <w:szCs w:val="24"/>
          <w:lang w:bidi="ru-RU"/>
        </w:rPr>
        <w:t>гломерулонефрит</w:t>
      </w:r>
      <w:proofErr w:type="spellEnd"/>
      <w:r w:rsidRPr="00C244E9">
        <w:rPr>
          <w:rFonts w:ascii="Times New Roman" w:hAnsi="Times New Roman" w:cs="Times New Roman"/>
          <w:sz w:val="24"/>
          <w:szCs w:val="24"/>
          <w:lang w:bidi="ru-RU"/>
        </w:rPr>
        <w:t xml:space="preserve"> является сравнительно распространенным заболеванием. Иногда в </w:t>
      </w:r>
      <w:proofErr w:type="gramStart"/>
      <w:r w:rsidRPr="00C244E9">
        <w:rPr>
          <w:rFonts w:ascii="Times New Roman" w:hAnsi="Times New Roman" w:cs="Times New Roman"/>
          <w:sz w:val="24"/>
          <w:szCs w:val="24"/>
          <w:lang w:bidi="ru-RU"/>
        </w:rPr>
        <w:t>хронический</w:t>
      </w:r>
      <w:proofErr w:type="gramEnd"/>
      <w:r w:rsidRPr="00C244E9">
        <w:rPr>
          <w:rFonts w:ascii="Times New Roman" w:hAnsi="Times New Roman" w:cs="Times New Roman"/>
          <w:sz w:val="24"/>
          <w:szCs w:val="24"/>
          <w:lang w:bidi="ru-RU"/>
        </w:rPr>
        <w:t xml:space="preserve"> </w:t>
      </w:r>
      <w:proofErr w:type="spellStart"/>
      <w:r w:rsidRPr="00C244E9">
        <w:rPr>
          <w:rFonts w:ascii="Times New Roman" w:hAnsi="Times New Roman" w:cs="Times New Roman"/>
          <w:sz w:val="24"/>
          <w:szCs w:val="24"/>
          <w:lang w:bidi="ru-RU"/>
        </w:rPr>
        <w:t>гломерулонефрит</w:t>
      </w:r>
      <w:proofErr w:type="spellEnd"/>
      <w:r w:rsidRPr="00C244E9">
        <w:rPr>
          <w:rFonts w:ascii="Times New Roman" w:hAnsi="Times New Roman" w:cs="Times New Roman"/>
          <w:sz w:val="24"/>
          <w:szCs w:val="24"/>
          <w:lang w:bidi="ru-RU"/>
        </w:rPr>
        <w:t xml:space="preserve"> переходят острые формы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 xml:space="preserve">, особенно у тех больных, которым не проводилось своевременного и эффективного лечения. У других больных заболевание обнаруживается случайно, без указания в анамнезе на </w:t>
      </w:r>
      <w:proofErr w:type="gramStart"/>
      <w:r w:rsidRPr="00C244E9">
        <w:rPr>
          <w:rFonts w:ascii="Times New Roman" w:hAnsi="Times New Roman" w:cs="Times New Roman"/>
          <w:sz w:val="24"/>
          <w:szCs w:val="24"/>
          <w:lang w:bidi="ru-RU"/>
        </w:rPr>
        <w:t>перенесенный</w:t>
      </w:r>
      <w:proofErr w:type="gramEnd"/>
      <w:r w:rsidRPr="00C244E9">
        <w:rPr>
          <w:rFonts w:ascii="Times New Roman" w:hAnsi="Times New Roman" w:cs="Times New Roman"/>
          <w:sz w:val="24"/>
          <w:szCs w:val="24"/>
          <w:lang w:bidi="ru-RU"/>
        </w:rPr>
        <w:t xml:space="preserve"> острый </w:t>
      </w:r>
      <w:proofErr w:type="spellStart"/>
      <w:r w:rsidRPr="00C244E9">
        <w:rPr>
          <w:rFonts w:ascii="Times New Roman" w:hAnsi="Times New Roman" w:cs="Times New Roman"/>
          <w:sz w:val="24"/>
          <w:szCs w:val="24"/>
          <w:lang w:bidi="ru-RU"/>
        </w:rPr>
        <w:t>гломерулонефрит</w:t>
      </w:r>
      <w:proofErr w:type="spellEnd"/>
      <w:r w:rsidRPr="00C244E9">
        <w:rPr>
          <w:rFonts w:ascii="Times New Roman" w:hAnsi="Times New Roman" w:cs="Times New Roman"/>
          <w:sz w:val="24"/>
          <w:szCs w:val="24"/>
          <w:lang w:bidi="ru-RU"/>
        </w:rPr>
        <w:t xml:space="preserve">, но можно думать, что и в этих случаях заболеванию предшествовал острый </w:t>
      </w:r>
      <w:proofErr w:type="spellStart"/>
      <w:r w:rsidRPr="00C244E9">
        <w:rPr>
          <w:rFonts w:ascii="Times New Roman" w:hAnsi="Times New Roman" w:cs="Times New Roman"/>
          <w:sz w:val="24"/>
          <w:szCs w:val="24"/>
          <w:lang w:bidi="ru-RU"/>
        </w:rPr>
        <w:t>гломерулонефрит</w:t>
      </w:r>
      <w:proofErr w:type="spellEnd"/>
      <w:r w:rsidRPr="00C244E9">
        <w:rPr>
          <w:rFonts w:ascii="Times New Roman" w:hAnsi="Times New Roman" w:cs="Times New Roman"/>
          <w:sz w:val="24"/>
          <w:szCs w:val="24"/>
          <w:lang w:bidi="ru-RU"/>
        </w:rPr>
        <w:t>, однако протекавший скрыто, без ярко выраженных симптомов и поэтому оставшийся нераспознанным.</w:t>
      </w:r>
    </w:p>
    <w:p w:rsidR="00C244E9" w:rsidRPr="00C244E9" w:rsidRDefault="00C244E9" w:rsidP="00C244E9">
      <w:pPr>
        <w:widowControl w:val="0"/>
        <w:spacing w:line="274" w:lineRule="exact"/>
        <w:ind w:left="20" w:right="20" w:firstLine="280"/>
        <w:contextualSpacing/>
        <w:jc w:val="both"/>
        <w:rPr>
          <w:rFonts w:ascii="Times New Roman" w:hAnsi="Times New Roman" w:cs="Times New Roman"/>
          <w:sz w:val="24"/>
          <w:szCs w:val="24"/>
          <w:lang w:bidi="ru-RU"/>
        </w:rPr>
      </w:pPr>
      <w:proofErr w:type="gramStart"/>
      <w:r w:rsidRPr="00C244E9">
        <w:rPr>
          <w:rFonts w:ascii="Times New Roman" w:hAnsi="Times New Roman" w:cs="Times New Roman"/>
          <w:sz w:val="24"/>
          <w:szCs w:val="24"/>
          <w:lang w:bidi="ru-RU"/>
        </w:rPr>
        <w:t>Хронический</w:t>
      </w:r>
      <w:proofErr w:type="gramEnd"/>
      <w:r w:rsidRPr="00C244E9">
        <w:rPr>
          <w:rFonts w:ascii="Times New Roman" w:hAnsi="Times New Roman" w:cs="Times New Roman"/>
          <w:sz w:val="24"/>
          <w:szCs w:val="24"/>
          <w:lang w:bidi="ru-RU"/>
        </w:rPr>
        <w:t xml:space="preserve"> диффузный </w:t>
      </w:r>
      <w:proofErr w:type="spellStart"/>
      <w:r w:rsidRPr="00C244E9">
        <w:rPr>
          <w:rFonts w:ascii="Times New Roman" w:hAnsi="Times New Roman" w:cs="Times New Roman"/>
          <w:sz w:val="24"/>
          <w:szCs w:val="24"/>
          <w:lang w:bidi="ru-RU"/>
        </w:rPr>
        <w:t>гломерулонефрит</w:t>
      </w:r>
      <w:proofErr w:type="spellEnd"/>
      <w:r w:rsidRPr="00C244E9">
        <w:rPr>
          <w:rFonts w:ascii="Times New Roman" w:hAnsi="Times New Roman" w:cs="Times New Roman"/>
          <w:sz w:val="24"/>
          <w:szCs w:val="24"/>
          <w:lang w:bidi="ru-RU"/>
        </w:rPr>
        <w:t xml:space="preserve"> в ряде случаев может быть также следствием </w:t>
      </w:r>
      <w:proofErr w:type="spellStart"/>
      <w:r w:rsidRPr="00C244E9">
        <w:rPr>
          <w:rFonts w:ascii="Times New Roman" w:hAnsi="Times New Roman" w:cs="Times New Roman"/>
          <w:sz w:val="24"/>
          <w:szCs w:val="24"/>
          <w:lang w:bidi="ru-RU"/>
        </w:rPr>
        <w:t>неизлеченной</w:t>
      </w:r>
      <w:proofErr w:type="spellEnd"/>
      <w:r w:rsidRPr="00C244E9">
        <w:rPr>
          <w:rFonts w:ascii="Times New Roman" w:hAnsi="Times New Roman" w:cs="Times New Roman"/>
          <w:sz w:val="24"/>
          <w:szCs w:val="24"/>
          <w:lang w:bidi="ru-RU"/>
        </w:rPr>
        <w:t xml:space="preserve"> нефропатии беременных. Хронический </w:t>
      </w:r>
      <w:proofErr w:type="spellStart"/>
      <w:r w:rsidRPr="00C244E9">
        <w:rPr>
          <w:rFonts w:ascii="Times New Roman" w:hAnsi="Times New Roman" w:cs="Times New Roman"/>
          <w:sz w:val="24"/>
          <w:szCs w:val="24"/>
          <w:lang w:bidi="ru-RU"/>
        </w:rPr>
        <w:t>гломерулонефрит</w:t>
      </w:r>
      <w:proofErr w:type="spellEnd"/>
      <w:r w:rsidRPr="00C244E9">
        <w:rPr>
          <w:rFonts w:ascii="Times New Roman" w:hAnsi="Times New Roman" w:cs="Times New Roman"/>
          <w:sz w:val="24"/>
          <w:szCs w:val="24"/>
          <w:lang w:bidi="ru-RU"/>
        </w:rPr>
        <w:t xml:space="preserve"> представляет собой одну из трех классических форм болезни </w:t>
      </w:r>
      <w:proofErr w:type="spellStart"/>
      <w:r w:rsidRPr="00C244E9">
        <w:rPr>
          <w:rFonts w:ascii="Times New Roman" w:hAnsi="Times New Roman" w:cs="Times New Roman"/>
          <w:sz w:val="24"/>
          <w:szCs w:val="24"/>
          <w:lang w:bidi="ru-RU"/>
        </w:rPr>
        <w:t>Брайта</w:t>
      </w:r>
      <w:proofErr w:type="spellEnd"/>
      <w:r w:rsidRPr="00C244E9">
        <w:rPr>
          <w:rFonts w:ascii="Times New Roman" w:hAnsi="Times New Roman" w:cs="Times New Roman"/>
          <w:sz w:val="24"/>
          <w:szCs w:val="24"/>
          <w:lang w:bidi="ru-RU"/>
        </w:rPr>
        <w:t>.</w:t>
      </w:r>
    </w:p>
    <w:p w:rsidR="00C244E9" w:rsidRPr="00C244E9" w:rsidRDefault="00C244E9" w:rsidP="00C244E9">
      <w:pPr>
        <w:widowControl w:val="0"/>
        <w:spacing w:after="215"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В последнее время в патогенезе </w:t>
      </w:r>
      <w:proofErr w:type="gramStart"/>
      <w:r w:rsidRPr="00C244E9">
        <w:rPr>
          <w:rFonts w:ascii="Times New Roman" w:hAnsi="Times New Roman" w:cs="Times New Roman"/>
          <w:sz w:val="24"/>
          <w:szCs w:val="24"/>
          <w:lang w:bidi="ru-RU"/>
        </w:rPr>
        <w:t>хронического</w:t>
      </w:r>
      <w:proofErr w:type="gramEnd"/>
      <w:r w:rsidRPr="00C244E9">
        <w:rPr>
          <w:rFonts w:ascii="Times New Roman" w:hAnsi="Times New Roman" w:cs="Times New Roman"/>
          <w:sz w:val="24"/>
          <w:szCs w:val="24"/>
          <w:lang w:bidi="ru-RU"/>
        </w:rPr>
        <w:t xml:space="preserve">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 xml:space="preserve"> большое значение придается аутоиммунному механизму. </w:t>
      </w:r>
      <w:proofErr w:type="gramStart"/>
      <w:r w:rsidRPr="00C244E9">
        <w:rPr>
          <w:rFonts w:ascii="Times New Roman" w:hAnsi="Times New Roman" w:cs="Times New Roman"/>
          <w:sz w:val="24"/>
          <w:szCs w:val="24"/>
          <w:lang w:bidi="ru-RU"/>
        </w:rPr>
        <w:t xml:space="preserve">У больных </w:t>
      </w:r>
      <w:r w:rsidRPr="00C244E9">
        <w:rPr>
          <w:rFonts w:ascii="Times New Roman" w:hAnsi="Times New Roman" w:cs="Times New Roman"/>
          <w:sz w:val="24"/>
          <w:szCs w:val="24"/>
          <w:lang w:bidi="ru-RU"/>
        </w:rPr>
        <w:lastRenderedPageBreak/>
        <w:t xml:space="preserve">хроническим </w:t>
      </w:r>
      <w:proofErr w:type="spellStart"/>
      <w:r w:rsidRPr="00C244E9">
        <w:rPr>
          <w:rFonts w:ascii="Times New Roman" w:hAnsi="Times New Roman" w:cs="Times New Roman"/>
          <w:sz w:val="24"/>
          <w:szCs w:val="24"/>
          <w:lang w:bidi="ru-RU"/>
        </w:rPr>
        <w:t>гломерулонефритом</w:t>
      </w:r>
      <w:proofErr w:type="spellEnd"/>
      <w:r w:rsidRPr="00C244E9">
        <w:rPr>
          <w:rFonts w:ascii="Times New Roman" w:hAnsi="Times New Roman" w:cs="Times New Roman"/>
          <w:sz w:val="24"/>
          <w:szCs w:val="24"/>
          <w:lang w:bidi="ru-RU"/>
        </w:rPr>
        <w:t>, по- видимому, помимо образования антител к стрептококку, происходит их образование к измененным белкам почечной ткани, что поддерживает воспалительный процесс в почках и является причиной его хронического прогрессирующего течения.</w:t>
      </w:r>
      <w:proofErr w:type="gramEnd"/>
    </w:p>
    <w:p w:rsidR="00C244E9" w:rsidRPr="00C244E9" w:rsidRDefault="00C244E9" w:rsidP="00C244E9">
      <w:pPr>
        <w:widowControl w:val="0"/>
        <w:spacing w:after="146" w:line="230"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bCs/>
          <w:sz w:val="24"/>
          <w:szCs w:val="24"/>
          <w:lang w:bidi="ru-RU"/>
        </w:rPr>
        <w:t xml:space="preserve">Патологоанатомическая картина. </w:t>
      </w:r>
      <w:r w:rsidRPr="00C244E9">
        <w:rPr>
          <w:rFonts w:ascii="Times New Roman" w:hAnsi="Times New Roman" w:cs="Times New Roman"/>
          <w:sz w:val="24"/>
          <w:szCs w:val="24"/>
          <w:lang w:bidi="ru-RU"/>
        </w:rPr>
        <w:t xml:space="preserve">В первом периоде заболевания, тянущемся несколько лет, почки не увеличены или слегка увеличены, а в конечном периоде заболевания резко уменьшены, имеют зернистую поверхность, почечная ткань плотная (так называемая вторично-сморщенная почка). Микроскопическое исследование: для хронического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 xml:space="preserve"> характерен преимущественно </w:t>
      </w:r>
      <w:proofErr w:type="spellStart"/>
      <w:r w:rsidRPr="00C244E9">
        <w:rPr>
          <w:rFonts w:ascii="Times New Roman" w:hAnsi="Times New Roman" w:cs="Times New Roman"/>
          <w:sz w:val="24"/>
          <w:szCs w:val="24"/>
          <w:lang w:bidi="ru-RU"/>
        </w:rPr>
        <w:t>интракапиллярно</w:t>
      </w:r>
      <w:proofErr w:type="spellEnd"/>
      <w:r w:rsidRPr="00C244E9">
        <w:rPr>
          <w:rFonts w:ascii="Times New Roman" w:hAnsi="Times New Roman" w:cs="Times New Roman"/>
          <w:sz w:val="24"/>
          <w:szCs w:val="24"/>
          <w:lang w:bidi="ru-RU"/>
        </w:rPr>
        <w:t xml:space="preserve"> протекающий воспалительный проце</w:t>
      </w:r>
      <w:proofErr w:type="gramStart"/>
      <w:r w:rsidRPr="00C244E9">
        <w:rPr>
          <w:rFonts w:ascii="Times New Roman" w:hAnsi="Times New Roman" w:cs="Times New Roman"/>
          <w:sz w:val="24"/>
          <w:szCs w:val="24"/>
          <w:lang w:bidi="ru-RU"/>
        </w:rPr>
        <w:t>сс в кл</w:t>
      </w:r>
      <w:proofErr w:type="gramEnd"/>
      <w:r w:rsidRPr="00C244E9">
        <w:rPr>
          <w:rFonts w:ascii="Times New Roman" w:hAnsi="Times New Roman" w:cs="Times New Roman"/>
          <w:sz w:val="24"/>
          <w:szCs w:val="24"/>
          <w:lang w:bidi="ru-RU"/>
        </w:rPr>
        <w:t>убочках с постепенным зарастанием капиллярных петель и полости капсулы и превращением клубочка в рубчик или гиалиновый узелок. В эпителии почечных канальцев наблюдаются дистрофические изменения.</w:t>
      </w:r>
    </w:p>
    <w:p w:rsidR="00C244E9" w:rsidRPr="00C244E9" w:rsidRDefault="00C244E9" w:rsidP="00C244E9">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bCs/>
          <w:sz w:val="24"/>
          <w:szCs w:val="24"/>
          <w:lang w:bidi="ru-RU"/>
        </w:rPr>
        <w:t>К</w:t>
      </w:r>
      <w:r w:rsidRPr="00C244E9">
        <w:rPr>
          <w:rFonts w:ascii="Times New Roman" w:hAnsi="Times New Roman" w:cs="Times New Roman"/>
          <w:sz w:val="24"/>
          <w:szCs w:val="24"/>
          <w:lang w:bidi="ru-RU"/>
        </w:rPr>
        <w:t>л</w:t>
      </w:r>
      <w:r w:rsidRPr="00C244E9">
        <w:rPr>
          <w:rFonts w:ascii="Times New Roman" w:hAnsi="Times New Roman" w:cs="Times New Roman"/>
          <w:b/>
          <w:bCs/>
          <w:sz w:val="24"/>
          <w:szCs w:val="24"/>
          <w:lang w:bidi="ru-RU"/>
        </w:rPr>
        <w:t>иническая картина</w:t>
      </w:r>
      <w:r w:rsidRPr="00C244E9">
        <w:rPr>
          <w:rFonts w:ascii="Times New Roman" w:hAnsi="Times New Roman" w:cs="Times New Roman"/>
          <w:sz w:val="24"/>
          <w:szCs w:val="24"/>
          <w:lang w:bidi="ru-RU"/>
        </w:rPr>
        <w:t>. На протяжении болезни четко выделяются два периода: первый, когда азотовыделительная функция почек еще существенно не нарушена (стадия почечной компенсации), и второй, когда эта функция заметно страдает (стадия почечной декомпенсации).</w:t>
      </w:r>
    </w:p>
    <w:p w:rsidR="00C244E9" w:rsidRPr="00C244E9" w:rsidRDefault="00C244E9" w:rsidP="00C244E9">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В первом периоде (стадия почечной компенсации) заболевание проявляется теми же симптомами, что и </w:t>
      </w:r>
      <w:proofErr w:type="gramStart"/>
      <w:r w:rsidRPr="00C244E9">
        <w:rPr>
          <w:rFonts w:ascii="Times New Roman" w:hAnsi="Times New Roman" w:cs="Times New Roman"/>
          <w:sz w:val="24"/>
          <w:szCs w:val="24"/>
          <w:lang w:bidi="ru-RU"/>
        </w:rPr>
        <w:t>острый</w:t>
      </w:r>
      <w:proofErr w:type="gramEnd"/>
      <w:r w:rsidRPr="00C244E9">
        <w:rPr>
          <w:rFonts w:ascii="Times New Roman" w:hAnsi="Times New Roman" w:cs="Times New Roman"/>
          <w:sz w:val="24"/>
          <w:szCs w:val="24"/>
          <w:lang w:bidi="ru-RU"/>
        </w:rPr>
        <w:t xml:space="preserve"> </w:t>
      </w:r>
      <w:proofErr w:type="spellStart"/>
      <w:r w:rsidRPr="00C244E9">
        <w:rPr>
          <w:rFonts w:ascii="Times New Roman" w:hAnsi="Times New Roman" w:cs="Times New Roman"/>
          <w:sz w:val="24"/>
          <w:szCs w:val="24"/>
          <w:lang w:bidi="ru-RU"/>
        </w:rPr>
        <w:t>гломерулонефрит</w:t>
      </w:r>
      <w:proofErr w:type="spellEnd"/>
      <w:r w:rsidRPr="00C244E9">
        <w:rPr>
          <w:rFonts w:ascii="Times New Roman" w:hAnsi="Times New Roman" w:cs="Times New Roman"/>
          <w:sz w:val="24"/>
          <w:szCs w:val="24"/>
          <w:lang w:bidi="ru-RU"/>
        </w:rPr>
        <w:t xml:space="preserve">. Больные могут предъявлять </w:t>
      </w:r>
      <w:r w:rsidRPr="00C244E9">
        <w:rPr>
          <w:rFonts w:ascii="Times New Roman" w:hAnsi="Times New Roman" w:cs="Times New Roman"/>
          <w:i/>
          <w:iCs/>
          <w:sz w:val="24"/>
          <w:szCs w:val="24"/>
          <w:lang w:bidi="ru-RU"/>
        </w:rPr>
        <w:t>жалобы</w:t>
      </w:r>
      <w:r w:rsidRPr="00C244E9">
        <w:rPr>
          <w:rFonts w:ascii="Times New Roman" w:hAnsi="Times New Roman" w:cs="Times New Roman"/>
          <w:sz w:val="24"/>
          <w:szCs w:val="24"/>
          <w:lang w:bidi="ru-RU"/>
        </w:rPr>
        <w:t xml:space="preserve"> на слабость, более или менее упорные головные боли и головокружение, отеки. Однако тяжесть этих симптомов обычно выражена меньше, чем </w:t>
      </w:r>
      <w:proofErr w:type="gramStart"/>
      <w:r w:rsidRPr="00C244E9">
        <w:rPr>
          <w:rFonts w:ascii="Times New Roman" w:hAnsi="Times New Roman" w:cs="Times New Roman"/>
          <w:sz w:val="24"/>
          <w:szCs w:val="24"/>
          <w:lang w:bidi="ru-RU"/>
        </w:rPr>
        <w:t>при</w:t>
      </w:r>
      <w:proofErr w:type="gramEnd"/>
      <w:r w:rsidRPr="00C244E9">
        <w:rPr>
          <w:rFonts w:ascii="Times New Roman" w:hAnsi="Times New Roman" w:cs="Times New Roman"/>
          <w:sz w:val="24"/>
          <w:szCs w:val="24"/>
          <w:lang w:bidi="ru-RU"/>
        </w:rPr>
        <w:t xml:space="preserve"> остром </w:t>
      </w:r>
      <w:proofErr w:type="spellStart"/>
      <w:r w:rsidRPr="00C244E9">
        <w:rPr>
          <w:rFonts w:ascii="Times New Roman" w:hAnsi="Times New Roman" w:cs="Times New Roman"/>
          <w:sz w:val="24"/>
          <w:szCs w:val="24"/>
          <w:lang w:bidi="ru-RU"/>
        </w:rPr>
        <w:t>гломерулонефрите</w:t>
      </w:r>
      <w:proofErr w:type="spellEnd"/>
      <w:r w:rsidRPr="00C244E9">
        <w:rPr>
          <w:rFonts w:ascii="Times New Roman" w:hAnsi="Times New Roman" w:cs="Times New Roman"/>
          <w:sz w:val="24"/>
          <w:szCs w:val="24"/>
          <w:lang w:bidi="ru-RU"/>
        </w:rPr>
        <w:t xml:space="preserve">. Нередко заболевание длительно протекает бессимптомно и обнаруживается случайно при диспансерном обследовании. Объективными методами исследования устанавливаются повышение артериального давления и гипертрофия левого желудочка сердца. При </w:t>
      </w:r>
      <w:r w:rsidRPr="00C244E9">
        <w:rPr>
          <w:rFonts w:ascii="Times New Roman" w:hAnsi="Times New Roman" w:cs="Times New Roman"/>
          <w:i/>
          <w:iCs/>
          <w:sz w:val="24"/>
          <w:szCs w:val="24"/>
          <w:lang w:bidi="ru-RU"/>
        </w:rPr>
        <w:t>исследовании мочи</w:t>
      </w:r>
      <w:r w:rsidRPr="00C244E9">
        <w:rPr>
          <w:rFonts w:ascii="Times New Roman" w:hAnsi="Times New Roman" w:cs="Times New Roman"/>
          <w:sz w:val="24"/>
          <w:szCs w:val="24"/>
          <w:lang w:bidi="ru-RU"/>
        </w:rPr>
        <w:t xml:space="preserve"> обнаруживаются протеинурия, </w:t>
      </w:r>
      <w:proofErr w:type="spellStart"/>
      <w:r w:rsidRPr="00C244E9">
        <w:rPr>
          <w:rFonts w:ascii="Times New Roman" w:hAnsi="Times New Roman" w:cs="Times New Roman"/>
          <w:sz w:val="24"/>
          <w:szCs w:val="24"/>
          <w:lang w:bidi="ru-RU"/>
        </w:rPr>
        <w:t>цилиндрурия</w:t>
      </w:r>
      <w:proofErr w:type="spellEnd"/>
      <w:r w:rsidRPr="00C244E9">
        <w:rPr>
          <w:rFonts w:ascii="Times New Roman" w:hAnsi="Times New Roman" w:cs="Times New Roman"/>
          <w:sz w:val="24"/>
          <w:szCs w:val="24"/>
          <w:lang w:bidi="ru-RU"/>
        </w:rPr>
        <w:t xml:space="preserve">; особенно ценно для диагностики выявление восковидных цилиндров. В осадке мочи, как правило, определяется небольшое (реже значительное) количество выщелоченных эритроцитов. Содержание холестерина сыворотки крови увеличено. Из-за постоянной протеинурии наблюдается более или менее </w:t>
      </w:r>
      <w:proofErr w:type="gramStart"/>
      <w:r w:rsidRPr="00C244E9">
        <w:rPr>
          <w:rFonts w:ascii="Times New Roman" w:hAnsi="Times New Roman" w:cs="Times New Roman"/>
          <w:sz w:val="24"/>
          <w:szCs w:val="24"/>
          <w:lang w:bidi="ru-RU"/>
        </w:rPr>
        <w:t>значительная</w:t>
      </w:r>
      <w:proofErr w:type="gramEnd"/>
      <w:r w:rsidRPr="00C244E9">
        <w:rPr>
          <w:rFonts w:ascii="Times New Roman" w:hAnsi="Times New Roman" w:cs="Times New Roman"/>
          <w:sz w:val="24"/>
          <w:szCs w:val="24"/>
          <w:lang w:bidi="ru-RU"/>
        </w:rPr>
        <w:t xml:space="preserve"> </w:t>
      </w:r>
      <w:proofErr w:type="spellStart"/>
      <w:r w:rsidRPr="00C244E9">
        <w:rPr>
          <w:rFonts w:ascii="Times New Roman" w:hAnsi="Times New Roman" w:cs="Times New Roman"/>
          <w:sz w:val="24"/>
          <w:szCs w:val="24"/>
          <w:lang w:bidi="ru-RU"/>
        </w:rPr>
        <w:t>гипопротеинемия</w:t>
      </w:r>
      <w:proofErr w:type="spellEnd"/>
      <w:r w:rsidRPr="00C244E9">
        <w:rPr>
          <w:rFonts w:ascii="Times New Roman" w:hAnsi="Times New Roman" w:cs="Times New Roman"/>
          <w:sz w:val="24"/>
          <w:szCs w:val="24"/>
          <w:lang w:bidi="ru-RU"/>
        </w:rPr>
        <w:t>.</w:t>
      </w:r>
    </w:p>
    <w:p w:rsidR="00C244E9" w:rsidRPr="00C244E9" w:rsidRDefault="00C244E9" w:rsidP="00C244E9">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Вследствие прогрессирующего нефросклероза постепенно, исподволь присоединяются признаки второго, финального, периода болезни. Об уменьшении количества функционирующей ткани почек свидетельствуют низкие показатели проб на «очищение», особенно с инулином и ПАГ. Фильтрационная функция длительное время остается нормальной и снижается лишь в период обострения процесса. Постепенно уменьшается концентрационная способность почек, снижается относительная плотность мочи. Вымывание азотистых шлаков из организма в этот период поддерживается за счет выделения большого количества жидкости из организма — полиурии. </w:t>
      </w:r>
      <w:proofErr w:type="spellStart"/>
      <w:r w:rsidRPr="00C244E9">
        <w:rPr>
          <w:rFonts w:ascii="Times New Roman" w:hAnsi="Times New Roman" w:cs="Times New Roman"/>
          <w:sz w:val="24"/>
          <w:szCs w:val="24"/>
          <w:lang w:bidi="ru-RU"/>
        </w:rPr>
        <w:t>Компенсаторно</w:t>
      </w:r>
      <w:proofErr w:type="spellEnd"/>
      <w:r w:rsidRPr="00C244E9">
        <w:rPr>
          <w:rFonts w:ascii="Times New Roman" w:hAnsi="Times New Roman" w:cs="Times New Roman"/>
          <w:sz w:val="24"/>
          <w:szCs w:val="24"/>
          <w:lang w:bidi="ru-RU"/>
        </w:rPr>
        <w:t xml:space="preserve"> увеличивается и ночной диурез (он превышает </w:t>
      </w:r>
      <w:r w:rsidRPr="00C244E9">
        <w:rPr>
          <w:rFonts w:ascii="Times New Roman" w:hAnsi="Times New Roman" w:cs="Times New Roman"/>
          <w:sz w:val="24"/>
          <w:szCs w:val="24"/>
          <w:vertAlign w:val="superscript"/>
          <w:lang w:bidi="ru-RU"/>
        </w:rPr>
        <w:t>2</w:t>
      </w:r>
      <w:r w:rsidRPr="00C244E9">
        <w:rPr>
          <w:rFonts w:ascii="Times New Roman" w:hAnsi="Times New Roman" w:cs="Times New Roman"/>
          <w:sz w:val="24"/>
          <w:szCs w:val="24"/>
          <w:lang w:bidi="ru-RU"/>
        </w:rPr>
        <w:t>/</w:t>
      </w:r>
      <w:proofErr w:type="spellStart"/>
      <w:r w:rsidRPr="00C244E9">
        <w:rPr>
          <w:rFonts w:ascii="Times New Roman" w:hAnsi="Times New Roman" w:cs="Times New Roman"/>
          <w:sz w:val="24"/>
          <w:szCs w:val="24"/>
          <w:lang w:bidi="ru-RU"/>
        </w:rPr>
        <w:t>з</w:t>
      </w:r>
      <w:proofErr w:type="spellEnd"/>
      <w:r w:rsidRPr="00C244E9">
        <w:rPr>
          <w:rFonts w:ascii="Times New Roman" w:hAnsi="Times New Roman" w:cs="Times New Roman"/>
          <w:sz w:val="24"/>
          <w:szCs w:val="24"/>
          <w:lang w:bidi="ru-RU"/>
        </w:rPr>
        <w:t xml:space="preserve"> - % </w:t>
      </w:r>
      <w:proofErr w:type="gramStart"/>
      <w:r w:rsidRPr="00C244E9">
        <w:rPr>
          <w:rFonts w:ascii="Times New Roman" w:hAnsi="Times New Roman" w:cs="Times New Roman"/>
          <w:sz w:val="24"/>
          <w:szCs w:val="24"/>
          <w:lang w:bidi="ru-RU"/>
        </w:rPr>
        <w:t>дневного</w:t>
      </w:r>
      <w:proofErr w:type="gramEnd"/>
      <w:r w:rsidRPr="00C244E9">
        <w:rPr>
          <w:rFonts w:ascii="Times New Roman" w:hAnsi="Times New Roman" w:cs="Times New Roman"/>
          <w:sz w:val="24"/>
          <w:szCs w:val="24"/>
          <w:lang w:bidi="ru-RU"/>
        </w:rPr>
        <w:t xml:space="preserve"> — </w:t>
      </w:r>
      <w:proofErr w:type="spellStart"/>
      <w:r w:rsidRPr="00C244E9">
        <w:rPr>
          <w:rFonts w:ascii="Times New Roman" w:hAnsi="Times New Roman" w:cs="Times New Roman"/>
          <w:sz w:val="24"/>
          <w:szCs w:val="24"/>
          <w:lang w:bidi="ru-RU"/>
        </w:rPr>
        <w:t>никтурия</w:t>
      </w:r>
      <w:proofErr w:type="spellEnd"/>
      <w:r w:rsidRPr="00C244E9">
        <w:rPr>
          <w:rFonts w:ascii="Times New Roman" w:hAnsi="Times New Roman" w:cs="Times New Roman"/>
          <w:sz w:val="24"/>
          <w:szCs w:val="24"/>
          <w:lang w:bidi="ru-RU"/>
        </w:rPr>
        <w:t>). Затем, при еще большем нарушении концентрационной способности почек, относительная плотность мочи становится низкой и монотонной — 1,009—1,011 и не меняется в течение дня и под влиянием сухоядения (</w:t>
      </w:r>
      <w:proofErr w:type="spellStart"/>
      <w:r w:rsidRPr="00C244E9">
        <w:rPr>
          <w:rFonts w:ascii="Times New Roman" w:hAnsi="Times New Roman" w:cs="Times New Roman"/>
          <w:sz w:val="24"/>
          <w:szCs w:val="24"/>
          <w:lang w:bidi="ru-RU"/>
        </w:rPr>
        <w:t>изогипостенурия</w:t>
      </w:r>
      <w:proofErr w:type="spellEnd"/>
      <w:r w:rsidRPr="00C244E9">
        <w:rPr>
          <w:rFonts w:ascii="Times New Roman" w:hAnsi="Times New Roman" w:cs="Times New Roman"/>
          <w:sz w:val="24"/>
          <w:szCs w:val="24"/>
          <w:lang w:bidi="ru-RU"/>
        </w:rPr>
        <w:t xml:space="preserve">). В этот период повышается содержание азотистых шлаков в крови (мочевина, </w:t>
      </w:r>
      <w:proofErr w:type="spellStart"/>
      <w:r w:rsidRPr="00C244E9">
        <w:rPr>
          <w:rFonts w:ascii="Times New Roman" w:hAnsi="Times New Roman" w:cs="Times New Roman"/>
          <w:sz w:val="24"/>
          <w:szCs w:val="24"/>
          <w:lang w:bidi="ru-RU"/>
        </w:rPr>
        <w:t>креатинин</w:t>
      </w:r>
      <w:proofErr w:type="spellEnd"/>
      <w:r w:rsidRPr="00C244E9">
        <w:rPr>
          <w:rFonts w:ascii="Times New Roman" w:hAnsi="Times New Roman" w:cs="Times New Roman"/>
          <w:sz w:val="24"/>
          <w:szCs w:val="24"/>
          <w:lang w:bidi="ru-RU"/>
        </w:rPr>
        <w:t>, индикан).</w:t>
      </w:r>
    </w:p>
    <w:p w:rsidR="00C244E9" w:rsidRPr="00C244E9" w:rsidRDefault="00C244E9" w:rsidP="00C244E9">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В дальнейшем возникают признаки уремии: усиливаются слабость, вялость, головные боли, отмечаются тошнота, кожный зуд, неприятный аммиачный залах изо рта, ухудшается зрение. Незадолго до смерти больные впадают в </w:t>
      </w:r>
      <w:proofErr w:type="gramStart"/>
      <w:r w:rsidRPr="00C244E9">
        <w:rPr>
          <w:rFonts w:ascii="Times New Roman" w:hAnsi="Times New Roman" w:cs="Times New Roman"/>
          <w:sz w:val="24"/>
          <w:szCs w:val="24"/>
          <w:lang w:bidi="ru-RU"/>
        </w:rPr>
        <w:t>уремическую</w:t>
      </w:r>
      <w:proofErr w:type="gramEnd"/>
      <w:r w:rsidRPr="00C244E9">
        <w:rPr>
          <w:rFonts w:ascii="Times New Roman" w:hAnsi="Times New Roman" w:cs="Times New Roman"/>
          <w:sz w:val="24"/>
          <w:szCs w:val="24"/>
          <w:lang w:bidi="ru-RU"/>
        </w:rPr>
        <w:t xml:space="preserve"> кому.</w:t>
      </w:r>
    </w:p>
    <w:p w:rsidR="00C244E9" w:rsidRPr="00C244E9" w:rsidRDefault="00C244E9" w:rsidP="00C244E9">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sz w:val="24"/>
          <w:szCs w:val="24"/>
          <w:lang w:bidi="ru-RU"/>
        </w:rPr>
        <w:t>Течение.</w:t>
      </w:r>
      <w:r w:rsidRPr="00C244E9">
        <w:rPr>
          <w:rFonts w:ascii="Times New Roman" w:hAnsi="Times New Roman" w:cs="Times New Roman"/>
          <w:sz w:val="24"/>
          <w:szCs w:val="24"/>
          <w:lang w:bidi="ru-RU"/>
        </w:rPr>
        <w:t xml:space="preserve"> Хронический </w:t>
      </w:r>
      <w:proofErr w:type="spellStart"/>
      <w:r w:rsidRPr="00C244E9">
        <w:rPr>
          <w:rFonts w:ascii="Times New Roman" w:hAnsi="Times New Roman" w:cs="Times New Roman"/>
          <w:sz w:val="24"/>
          <w:szCs w:val="24"/>
          <w:lang w:bidi="ru-RU"/>
        </w:rPr>
        <w:t>гломерулонефрит</w:t>
      </w:r>
      <w:proofErr w:type="spellEnd"/>
      <w:r w:rsidRPr="00C244E9">
        <w:rPr>
          <w:rFonts w:ascii="Times New Roman" w:hAnsi="Times New Roman" w:cs="Times New Roman"/>
          <w:sz w:val="24"/>
          <w:szCs w:val="24"/>
          <w:lang w:bidi="ru-RU"/>
        </w:rPr>
        <w:t xml:space="preserve"> обычно длится от 2—3 до 10— 15 лет. Первый период болезни (стадия почечной компенсации) длительный, второй (стадия почечной декомпенсации) — более короткий. В течении болезни нередко наблюдаются более или менее продолжительные периоды обострения, обычно провоцируемые охлаждением или присоединением инфекционных заболеваний, и периоды ремиссии.</w:t>
      </w:r>
    </w:p>
    <w:p w:rsidR="00C244E9" w:rsidRPr="00C244E9" w:rsidRDefault="00C244E9" w:rsidP="00C244E9">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По характеру течения заболевания и преобладанию определенных симптомов выделяют несколько клинических форм хронического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w:t>
      </w:r>
    </w:p>
    <w:p w:rsidR="00C244E9" w:rsidRPr="00C244E9" w:rsidRDefault="00C244E9" w:rsidP="00C244E9">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Для </w:t>
      </w:r>
      <w:r w:rsidRPr="00C244E9">
        <w:rPr>
          <w:rFonts w:ascii="Times New Roman" w:hAnsi="Times New Roman" w:cs="Times New Roman"/>
          <w:i/>
          <w:iCs/>
          <w:sz w:val="24"/>
          <w:szCs w:val="24"/>
          <w:lang w:bidi="ru-RU"/>
        </w:rPr>
        <w:t>нефротической формы</w:t>
      </w:r>
      <w:r w:rsidRPr="00C244E9">
        <w:rPr>
          <w:rFonts w:ascii="Times New Roman" w:hAnsi="Times New Roman" w:cs="Times New Roman"/>
          <w:sz w:val="24"/>
          <w:szCs w:val="24"/>
          <w:lang w:bidi="ru-RU"/>
        </w:rPr>
        <w:t xml:space="preserve"> характерны </w:t>
      </w:r>
      <w:proofErr w:type="gramStart"/>
      <w:r w:rsidRPr="00C244E9">
        <w:rPr>
          <w:rFonts w:ascii="Times New Roman" w:hAnsi="Times New Roman" w:cs="Times New Roman"/>
          <w:sz w:val="24"/>
          <w:szCs w:val="24"/>
          <w:lang w:bidi="ru-RU"/>
        </w:rPr>
        <w:t>отечный</w:t>
      </w:r>
      <w:proofErr w:type="gramEnd"/>
      <w:r w:rsidRPr="00C244E9">
        <w:rPr>
          <w:rFonts w:ascii="Times New Roman" w:hAnsi="Times New Roman" w:cs="Times New Roman"/>
          <w:sz w:val="24"/>
          <w:szCs w:val="24"/>
          <w:lang w:bidi="ru-RU"/>
        </w:rPr>
        <w:t xml:space="preserve"> и мочевой синдромы и сравнительно быстрое течение. </w:t>
      </w:r>
      <w:r w:rsidRPr="00C244E9">
        <w:rPr>
          <w:rFonts w:ascii="Times New Roman" w:hAnsi="Times New Roman" w:cs="Times New Roman"/>
          <w:i/>
          <w:iCs/>
          <w:sz w:val="24"/>
          <w:szCs w:val="24"/>
          <w:lang w:bidi="ru-RU"/>
        </w:rPr>
        <w:t>Гипертоническая форма,</w:t>
      </w:r>
      <w:r w:rsidRPr="00C244E9">
        <w:rPr>
          <w:rFonts w:ascii="Times New Roman" w:hAnsi="Times New Roman" w:cs="Times New Roman"/>
          <w:sz w:val="24"/>
          <w:szCs w:val="24"/>
          <w:lang w:bidi="ru-RU"/>
        </w:rPr>
        <w:t xml:space="preserve"> сравнительно доброкачественная, характеризуется гипертоническим синдромом и незначительными изменениями мочи. При </w:t>
      </w:r>
      <w:r w:rsidRPr="00C244E9">
        <w:rPr>
          <w:rFonts w:ascii="Times New Roman" w:hAnsi="Times New Roman" w:cs="Times New Roman"/>
          <w:i/>
          <w:iCs/>
          <w:sz w:val="24"/>
          <w:szCs w:val="24"/>
          <w:lang w:bidi="ru-RU"/>
        </w:rPr>
        <w:t>смешанной форме</w:t>
      </w:r>
      <w:r w:rsidRPr="00C244E9">
        <w:rPr>
          <w:rFonts w:ascii="Times New Roman" w:hAnsi="Times New Roman" w:cs="Times New Roman"/>
          <w:sz w:val="24"/>
          <w:szCs w:val="24"/>
          <w:lang w:bidi="ru-RU"/>
        </w:rPr>
        <w:t xml:space="preserve"> наблюдаются отеки, мочевой и гипертонической синдромы. Эта форма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 xml:space="preserve"> протекает наиболее тяжело и сравнительно быстро, через 2—3 года, приводит к выраженной почечной недостаточности. Наконец, </w:t>
      </w:r>
      <w:r w:rsidRPr="00C244E9">
        <w:rPr>
          <w:rFonts w:ascii="Times New Roman" w:hAnsi="Times New Roman" w:cs="Times New Roman"/>
          <w:i/>
          <w:iCs/>
          <w:sz w:val="24"/>
          <w:szCs w:val="24"/>
          <w:lang w:bidi="ru-RU"/>
        </w:rPr>
        <w:t xml:space="preserve">латентная форма </w:t>
      </w:r>
      <w:r w:rsidRPr="00C244E9">
        <w:rPr>
          <w:rFonts w:ascii="Times New Roman" w:hAnsi="Times New Roman" w:cs="Times New Roman"/>
          <w:sz w:val="24"/>
          <w:szCs w:val="24"/>
          <w:lang w:bidi="ru-RU"/>
        </w:rPr>
        <w:t>протекает скрыто, без отеков и выраженной гипертензии, с незначительными изменениями мочи; почечная недостаточность развивается поздно, нередко спустя 10—15 лет и более. Во всех случаях смерть больных наступает от почечной недостаточности.</w:t>
      </w:r>
    </w:p>
    <w:p w:rsidR="00C244E9" w:rsidRPr="00C244E9" w:rsidRDefault="00C244E9" w:rsidP="00C244E9">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bCs/>
          <w:sz w:val="24"/>
          <w:szCs w:val="24"/>
          <w:lang w:bidi="ru-RU"/>
        </w:rPr>
        <w:t xml:space="preserve">Лечение. </w:t>
      </w:r>
      <w:r w:rsidRPr="00C244E9">
        <w:rPr>
          <w:rFonts w:ascii="Times New Roman" w:hAnsi="Times New Roman" w:cs="Times New Roman"/>
          <w:sz w:val="24"/>
          <w:szCs w:val="24"/>
          <w:lang w:bidi="ru-RU"/>
        </w:rPr>
        <w:t xml:space="preserve">В период обострения симптомов назначаются постельный режим, </w:t>
      </w:r>
      <w:proofErr w:type="spellStart"/>
      <w:r w:rsidRPr="00C244E9">
        <w:rPr>
          <w:rFonts w:ascii="Times New Roman" w:hAnsi="Times New Roman" w:cs="Times New Roman"/>
          <w:sz w:val="24"/>
          <w:szCs w:val="24"/>
          <w:lang w:bidi="ru-RU"/>
        </w:rPr>
        <w:t>молочно</w:t>
      </w:r>
      <w:r w:rsidRPr="00C244E9">
        <w:rPr>
          <w:rFonts w:ascii="Times New Roman" w:hAnsi="Times New Roman" w:cs="Times New Roman"/>
          <w:sz w:val="24"/>
          <w:szCs w:val="24"/>
          <w:lang w:bidi="ru-RU"/>
        </w:rPr>
        <w:softHyphen/>
        <w:t>растительная</w:t>
      </w:r>
      <w:proofErr w:type="spellEnd"/>
      <w:r w:rsidRPr="00C244E9">
        <w:rPr>
          <w:rFonts w:ascii="Times New Roman" w:hAnsi="Times New Roman" w:cs="Times New Roman"/>
          <w:sz w:val="24"/>
          <w:szCs w:val="24"/>
          <w:lang w:bidi="ru-RU"/>
        </w:rPr>
        <w:t xml:space="preserve"> диета с ограничением поваренной соли (до 1,5—2,5 г в сутки) и средним содержанием белка — не более </w:t>
      </w:r>
      <w:r w:rsidRPr="00C244E9">
        <w:rPr>
          <w:rFonts w:ascii="Times New Roman" w:hAnsi="Times New Roman" w:cs="Times New Roman"/>
          <w:spacing w:val="40"/>
          <w:sz w:val="24"/>
          <w:szCs w:val="24"/>
          <w:lang w:bidi="ru-RU"/>
        </w:rPr>
        <w:t>1гна1</w:t>
      </w:r>
      <w:r w:rsidRPr="00C244E9">
        <w:rPr>
          <w:rFonts w:ascii="Times New Roman" w:hAnsi="Times New Roman" w:cs="Times New Roman"/>
          <w:sz w:val="24"/>
          <w:szCs w:val="24"/>
          <w:lang w:bidi="ru-RU"/>
        </w:rPr>
        <w:t xml:space="preserve"> кг массы тела больного; при нефротической форме и </w:t>
      </w:r>
      <w:proofErr w:type="spellStart"/>
      <w:r w:rsidRPr="00C244E9">
        <w:rPr>
          <w:rFonts w:ascii="Times New Roman" w:hAnsi="Times New Roman" w:cs="Times New Roman"/>
          <w:sz w:val="24"/>
          <w:szCs w:val="24"/>
          <w:lang w:bidi="ru-RU"/>
        </w:rPr>
        <w:t>гипопротеинемии</w:t>
      </w:r>
      <w:proofErr w:type="spellEnd"/>
      <w:r w:rsidRPr="00C244E9">
        <w:rPr>
          <w:rFonts w:ascii="Times New Roman" w:hAnsi="Times New Roman" w:cs="Times New Roman"/>
          <w:sz w:val="24"/>
          <w:szCs w:val="24"/>
          <w:lang w:bidi="ru-RU"/>
        </w:rPr>
        <w:t xml:space="preserve"> содержание белка в суточном рационе рекомендуется несколько увеличить.</w:t>
      </w:r>
    </w:p>
    <w:p w:rsidR="00C244E9" w:rsidRPr="00C244E9" w:rsidRDefault="00C244E9" w:rsidP="00C244E9">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lastRenderedPageBreak/>
        <w:t xml:space="preserve">Проводят санацию очагов хронической инфекции (лечение кариозных зубов, </w:t>
      </w:r>
      <w:proofErr w:type="spellStart"/>
      <w:r w:rsidRPr="00C244E9">
        <w:rPr>
          <w:rFonts w:ascii="Times New Roman" w:hAnsi="Times New Roman" w:cs="Times New Roman"/>
          <w:sz w:val="24"/>
          <w:szCs w:val="24"/>
          <w:lang w:bidi="ru-RU"/>
        </w:rPr>
        <w:t>тонзиллэктомия</w:t>
      </w:r>
      <w:proofErr w:type="spellEnd"/>
      <w:r w:rsidRPr="00C244E9">
        <w:rPr>
          <w:rFonts w:ascii="Times New Roman" w:hAnsi="Times New Roman" w:cs="Times New Roman"/>
          <w:sz w:val="24"/>
          <w:szCs w:val="24"/>
          <w:lang w:bidi="ru-RU"/>
        </w:rPr>
        <w:t xml:space="preserve">). Для ликвидации инфекционных очагов назначаются антибиотики. В период обострения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 xml:space="preserve">, при отсутствии резкой артериальной гипертензии и азотемии, хороший эффект при нефротической форме диффузного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 xml:space="preserve"> отмечен после длительного применения </w:t>
      </w:r>
      <w:proofErr w:type="spellStart"/>
      <w:r w:rsidRPr="00C244E9">
        <w:rPr>
          <w:rFonts w:ascii="Times New Roman" w:hAnsi="Times New Roman" w:cs="Times New Roman"/>
          <w:sz w:val="24"/>
          <w:szCs w:val="24"/>
          <w:lang w:bidi="ru-RU"/>
        </w:rPr>
        <w:t>делагила</w:t>
      </w:r>
      <w:proofErr w:type="spellEnd"/>
      <w:r w:rsidRPr="00C244E9">
        <w:rPr>
          <w:rFonts w:ascii="Times New Roman" w:hAnsi="Times New Roman" w:cs="Times New Roman"/>
          <w:sz w:val="24"/>
          <w:szCs w:val="24"/>
          <w:lang w:bidi="ru-RU"/>
        </w:rPr>
        <w:t>.</w:t>
      </w:r>
    </w:p>
    <w:p w:rsidR="00C244E9" w:rsidRPr="00C244E9" w:rsidRDefault="00C244E9" w:rsidP="00C244E9">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Симптоматическая терапия при </w:t>
      </w:r>
      <w:proofErr w:type="gramStart"/>
      <w:r w:rsidRPr="00C244E9">
        <w:rPr>
          <w:rFonts w:ascii="Times New Roman" w:hAnsi="Times New Roman" w:cs="Times New Roman"/>
          <w:sz w:val="24"/>
          <w:szCs w:val="24"/>
          <w:lang w:bidi="ru-RU"/>
        </w:rPr>
        <w:t>гипертонической</w:t>
      </w:r>
      <w:proofErr w:type="gramEnd"/>
      <w:r w:rsidRPr="00C244E9">
        <w:rPr>
          <w:rFonts w:ascii="Times New Roman" w:hAnsi="Times New Roman" w:cs="Times New Roman"/>
          <w:sz w:val="24"/>
          <w:szCs w:val="24"/>
          <w:lang w:bidi="ru-RU"/>
        </w:rPr>
        <w:t xml:space="preserve"> и отечной формах хронического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 xml:space="preserve"> сводится к назначению гипотензивных (резерпин и др.) и диуретических (</w:t>
      </w:r>
      <w:proofErr w:type="spellStart"/>
      <w:r w:rsidRPr="00C244E9">
        <w:rPr>
          <w:rFonts w:ascii="Times New Roman" w:hAnsi="Times New Roman" w:cs="Times New Roman"/>
          <w:sz w:val="24"/>
          <w:szCs w:val="24"/>
          <w:lang w:bidi="ru-RU"/>
        </w:rPr>
        <w:t>гипотиазид</w:t>
      </w:r>
      <w:proofErr w:type="spellEnd"/>
      <w:r w:rsidRPr="00C244E9">
        <w:rPr>
          <w:rFonts w:ascii="Times New Roman" w:hAnsi="Times New Roman" w:cs="Times New Roman"/>
          <w:sz w:val="24"/>
          <w:szCs w:val="24"/>
          <w:lang w:bidi="ru-RU"/>
        </w:rPr>
        <w:t xml:space="preserve">, </w:t>
      </w:r>
      <w:proofErr w:type="spellStart"/>
      <w:r w:rsidRPr="00C244E9">
        <w:rPr>
          <w:rFonts w:ascii="Times New Roman" w:hAnsi="Times New Roman" w:cs="Times New Roman"/>
          <w:sz w:val="24"/>
          <w:szCs w:val="24"/>
          <w:lang w:bidi="ru-RU"/>
        </w:rPr>
        <w:t>фуросемид</w:t>
      </w:r>
      <w:proofErr w:type="spellEnd"/>
      <w:r w:rsidRPr="00C244E9">
        <w:rPr>
          <w:rFonts w:ascii="Times New Roman" w:hAnsi="Times New Roman" w:cs="Times New Roman"/>
          <w:sz w:val="24"/>
          <w:szCs w:val="24"/>
          <w:lang w:bidi="ru-RU"/>
        </w:rPr>
        <w:t xml:space="preserve"> и др.) средств. </w:t>
      </w:r>
      <w:proofErr w:type="gramStart"/>
      <w:r w:rsidRPr="00C244E9">
        <w:rPr>
          <w:rFonts w:ascii="Times New Roman" w:hAnsi="Times New Roman" w:cs="Times New Roman"/>
          <w:sz w:val="24"/>
          <w:szCs w:val="24"/>
          <w:lang w:bidi="ru-RU"/>
        </w:rPr>
        <w:t xml:space="preserve">У больных с гипертонической и нефротической формами хронического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 xml:space="preserve"> с компенсированной функцией почек нередко удается достигнуть значительного улучшения благодаря санаторному лечению.</w:t>
      </w:r>
      <w:proofErr w:type="gramEnd"/>
    </w:p>
    <w:p w:rsidR="00C244E9" w:rsidRPr="00C244E9" w:rsidRDefault="00C244E9" w:rsidP="00C244E9">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При уремии особое внимание уделяется борьбе с азотемией. Ограничивается поступление животного белка в организм до 18—30 г в сутки, в основном за счет мяса. Для подавления гниения в кишечнике назначают курсами антибиотики широкого спектра действия, а также кисломолочные продукты: кефир, простоквашу. При отсутствии наклонности к отекам полезно обильное питье. Для борьбы с интоксикацией в организм вводят большое количество витаминов группы</w:t>
      </w:r>
      <w:proofErr w:type="gramStart"/>
      <w:r w:rsidRPr="00C244E9">
        <w:rPr>
          <w:rFonts w:ascii="Times New Roman" w:hAnsi="Times New Roman" w:cs="Times New Roman"/>
          <w:sz w:val="24"/>
          <w:szCs w:val="24"/>
          <w:lang w:bidi="ru-RU"/>
        </w:rPr>
        <w:t xml:space="preserve"> В</w:t>
      </w:r>
      <w:proofErr w:type="gramEnd"/>
      <w:r w:rsidRPr="00C244E9">
        <w:rPr>
          <w:rFonts w:ascii="Times New Roman" w:hAnsi="Times New Roman" w:cs="Times New Roman"/>
          <w:sz w:val="24"/>
          <w:szCs w:val="24"/>
          <w:lang w:bidi="ru-RU"/>
        </w:rPr>
        <w:t xml:space="preserve">, аскорбиновой кислоты, глюкозы, назначают повторные переливания крови, промывания желудка и клизмы с раствором гидрокарбоната натрия. Более эффективными методами борьбы с уремической интоксикацией являются </w:t>
      </w:r>
      <w:proofErr w:type="spellStart"/>
      <w:r w:rsidRPr="00C244E9">
        <w:rPr>
          <w:rFonts w:ascii="Times New Roman" w:hAnsi="Times New Roman" w:cs="Times New Roman"/>
          <w:sz w:val="24"/>
          <w:szCs w:val="24"/>
          <w:lang w:bidi="ru-RU"/>
        </w:rPr>
        <w:t>перитонеальный</w:t>
      </w:r>
      <w:proofErr w:type="spellEnd"/>
      <w:r w:rsidRPr="00C244E9">
        <w:rPr>
          <w:rFonts w:ascii="Times New Roman" w:hAnsi="Times New Roman" w:cs="Times New Roman"/>
          <w:sz w:val="24"/>
          <w:szCs w:val="24"/>
          <w:lang w:bidi="ru-RU"/>
        </w:rPr>
        <w:t xml:space="preserve"> диализ и гемодиализ («искусственная почка»). Однако эти методы, не устраняя причины возникновения уремии, позволяют лишь несколько продлить жизнь больных. Значительные перспективы в лечении далеко зашед</w:t>
      </w:r>
      <w:r w:rsidRPr="00C244E9">
        <w:rPr>
          <w:rFonts w:ascii="Times New Roman" w:hAnsi="Times New Roman" w:cs="Times New Roman"/>
          <w:sz w:val="24"/>
          <w:szCs w:val="24"/>
          <w:lang w:bidi="ru-RU"/>
        </w:rPr>
        <w:softHyphen/>
        <w:t xml:space="preserve">ших форм </w:t>
      </w:r>
      <w:proofErr w:type="gramStart"/>
      <w:r w:rsidRPr="00C244E9">
        <w:rPr>
          <w:rFonts w:ascii="Times New Roman" w:hAnsi="Times New Roman" w:cs="Times New Roman"/>
          <w:sz w:val="24"/>
          <w:szCs w:val="24"/>
          <w:lang w:bidi="ru-RU"/>
        </w:rPr>
        <w:t>хронического</w:t>
      </w:r>
      <w:proofErr w:type="gramEnd"/>
      <w:r w:rsidRPr="00C244E9">
        <w:rPr>
          <w:rFonts w:ascii="Times New Roman" w:hAnsi="Times New Roman" w:cs="Times New Roman"/>
          <w:sz w:val="24"/>
          <w:szCs w:val="24"/>
          <w:lang w:bidi="ru-RU"/>
        </w:rPr>
        <w:t xml:space="preserve">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 xml:space="preserve"> открывает разработка операций пересадки почки, которые в настоящее время начинают проводить в специализированных хирургических отделениях.</w:t>
      </w:r>
    </w:p>
    <w:p w:rsidR="00C244E9" w:rsidRDefault="00C244E9" w:rsidP="00C244E9">
      <w:pPr>
        <w:widowControl w:val="0"/>
        <w:spacing w:after="103"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bCs/>
          <w:sz w:val="24"/>
          <w:szCs w:val="24"/>
          <w:lang w:bidi="ru-RU"/>
        </w:rPr>
        <w:t xml:space="preserve">Профилактика </w:t>
      </w:r>
      <w:r w:rsidRPr="00C244E9">
        <w:rPr>
          <w:rFonts w:ascii="Times New Roman" w:hAnsi="Times New Roman" w:cs="Times New Roman"/>
          <w:sz w:val="24"/>
          <w:szCs w:val="24"/>
          <w:lang w:bidi="ru-RU"/>
        </w:rPr>
        <w:t xml:space="preserve">заключается в предупреждении и своевременном лечении острых и хронических очаговых инфекций (тонзиллит, гайморит, кариес зубов, </w:t>
      </w:r>
      <w:proofErr w:type="spellStart"/>
      <w:r w:rsidRPr="00C244E9">
        <w:rPr>
          <w:rFonts w:ascii="Times New Roman" w:hAnsi="Times New Roman" w:cs="Times New Roman"/>
          <w:sz w:val="24"/>
          <w:szCs w:val="24"/>
          <w:lang w:bidi="ru-RU"/>
        </w:rPr>
        <w:t>парадонтоз</w:t>
      </w:r>
      <w:proofErr w:type="spellEnd"/>
      <w:r w:rsidRPr="00C244E9">
        <w:rPr>
          <w:rFonts w:ascii="Times New Roman" w:hAnsi="Times New Roman" w:cs="Times New Roman"/>
          <w:sz w:val="24"/>
          <w:szCs w:val="24"/>
          <w:lang w:bidi="ru-RU"/>
        </w:rPr>
        <w:t xml:space="preserve"> и др.). Больные </w:t>
      </w:r>
      <w:proofErr w:type="gramStart"/>
      <w:r w:rsidRPr="00C244E9">
        <w:rPr>
          <w:rFonts w:ascii="Times New Roman" w:hAnsi="Times New Roman" w:cs="Times New Roman"/>
          <w:sz w:val="24"/>
          <w:szCs w:val="24"/>
          <w:lang w:bidi="ru-RU"/>
        </w:rPr>
        <w:t>хроническим</w:t>
      </w:r>
      <w:proofErr w:type="gramEnd"/>
      <w:r w:rsidRPr="00C244E9">
        <w:rPr>
          <w:rFonts w:ascii="Times New Roman" w:hAnsi="Times New Roman" w:cs="Times New Roman"/>
          <w:sz w:val="24"/>
          <w:szCs w:val="24"/>
          <w:lang w:bidi="ru-RU"/>
        </w:rPr>
        <w:t xml:space="preserve"> </w:t>
      </w:r>
      <w:proofErr w:type="spellStart"/>
      <w:r w:rsidRPr="00C244E9">
        <w:rPr>
          <w:rFonts w:ascii="Times New Roman" w:hAnsi="Times New Roman" w:cs="Times New Roman"/>
          <w:sz w:val="24"/>
          <w:szCs w:val="24"/>
          <w:lang w:bidi="ru-RU"/>
        </w:rPr>
        <w:t>гломерулонефритом</w:t>
      </w:r>
      <w:proofErr w:type="spellEnd"/>
      <w:r w:rsidRPr="00C244E9">
        <w:rPr>
          <w:rFonts w:ascii="Times New Roman" w:hAnsi="Times New Roman" w:cs="Times New Roman"/>
          <w:sz w:val="24"/>
          <w:szCs w:val="24"/>
          <w:lang w:bidi="ru-RU"/>
        </w:rPr>
        <w:t xml:space="preserve"> нуждаются в диспансерном наблюдении.</w:t>
      </w:r>
    </w:p>
    <w:p w:rsidR="00C244E9" w:rsidRPr="00C244E9" w:rsidRDefault="00C244E9" w:rsidP="00C244E9">
      <w:pPr>
        <w:widowControl w:val="0"/>
        <w:spacing w:after="103" w:line="274" w:lineRule="exact"/>
        <w:ind w:right="20" w:firstLine="280"/>
        <w:contextualSpacing/>
        <w:jc w:val="both"/>
        <w:rPr>
          <w:rFonts w:ascii="Times New Roman" w:hAnsi="Times New Roman" w:cs="Times New Roman"/>
          <w:sz w:val="24"/>
          <w:szCs w:val="24"/>
          <w:lang w:bidi="ru-RU"/>
        </w:rPr>
      </w:pPr>
    </w:p>
    <w:p w:rsidR="00260FDE" w:rsidRPr="001B7281" w:rsidRDefault="005945AE" w:rsidP="005945AE">
      <w:pPr>
        <w:tabs>
          <w:tab w:val="left" w:pos="4815"/>
          <w:tab w:val="center" w:pos="7928"/>
        </w:tabs>
        <w:rPr>
          <w:b/>
          <w:i/>
          <w:sz w:val="24"/>
          <w:szCs w:val="24"/>
          <w:u w:val="single"/>
        </w:rPr>
      </w:pPr>
      <w:r>
        <w:rPr>
          <w:b/>
          <w:i/>
          <w:sz w:val="24"/>
          <w:szCs w:val="24"/>
          <w:u w:val="single"/>
        </w:rPr>
        <w:tab/>
      </w:r>
      <w:r w:rsidR="00260FDE" w:rsidRPr="001B7281">
        <w:rPr>
          <w:b/>
          <w:i/>
          <w:sz w:val="24"/>
          <w:szCs w:val="24"/>
          <w:u w:val="single"/>
        </w:rPr>
        <w:t>Контрольные тесты для проверки знаний студентов:</w:t>
      </w:r>
    </w:p>
    <w:p w:rsidR="00260FDE" w:rsidRPr="00260FDE" w:rsidRDefault="00260FDE" w:rsidP="005945AE">
      <w:pPr>
        <w:pStyle w:val="ae"/>
        <w:spacing w:line="274" w:lineRule="exact"/>
        <w:ind w:right="20"/>
        <w:rPr>
          <w:rFonts w:ascii="Times New Roman" w:hAnsi="Times New Roman" w:cs="Times New Roman"/>
          <w:sz w:val="24"/>
          <w:szCs w:val="24"/>
        </w:rPr>
      </w:pPr>
      <w:r>
        <w:rPr>
          <w:rStyle w:val="11pt"/>
          <w:rFonts w:eastAsiaTheme="minorHAnsi"/>
          <w:color w:val="000000"/>
          <w:sz w:val="24"/>
          <w:szCs w:val="24"/>
        </w:rPr>
        <w:t>1.</w:t>
      </w:r>
      <w:r w:rsidRPr="00260FDE">
        <w:rPr>
          <w:rStyle w:val="11pt"/>
          <w:rFonts w:eastAsiaTheme="minorHAnsi"/>
          <w:b w:val="0"/>
          <w:color w:val="000000"/>
          <w:sz w:val="24"/>
          <w:szCs w:val="24"/>
        </w:rPr>
        <w:t xml:space="preserve">Для </w:t>
      </w:r>
      <w:proofErr w:type="gramStart"/>
      <w:r w:rsidRPr="00260FDE">
        <w:rPr>
          <w:rStyle w:val="11pt"/>
          <w:rFonts w:eastAsiaTheme="minorHAnsi"/>
          <w:b w:val="0"/>
          <w:color w:val="000000"/>
          <w:sz w:val="24"/>
          <w:szCs w:val="24"/>
        </w:rPr>
        <w:t>хронического</w:t>
      </w:r>
      <w:proofErr w:type="gramEnd"/>
      <w:r w:rsidRPr="00260FDE">
        <w:rPr>
          <w:rStyle w:val="11pt"/>
          <w:rFonts w:eastAsiaTheme="minorHAnsi"/>
          <w:b w:val="0"/>
          <w:color w:val="000000"/>
          <w:sz w:val="24"/>
          <w:szCs w:val="24"/>
        </w:rPr>
        <w:t xml:space="preserve"> </w:t>
      </w:r>
      <w:proofErr w:type="spellStart"/>
      <w:r w:rsidRPr="00260FDE">
        <w:rPr>
          <w:rStyle w:val="11pt"/>
          <w:rFonts w:eastAsiaTheme="minorHAnsi"/>
          <w:b w:val="0"/>
          <w:color w:val="000000"/>
          <w:sz w:val="24"/>
          <w:szCs w:val="24"/>
        </w:rPr>
        <w:t>гломерулонефрита</w:t>
      </w:r>
      <w:proofErr w:type="spellEnd"/>
      <w:r w:rsidRPr="00260FDE">
        <w:rPr>
          <w:rStyle w:val="11pt"/>
          <w:rFonts w:eastAsiaTheme="minorHAnsi"/>
          <w:b w:val="0"/>
          <w:color w:val="000000"/>
          <w:sz w:val="24"/>
          <w:szCs w:val="24"/>
        </w:rPr>
        <w:t xml:space="preserve"> характерно наличие;</w:t>
      </w:r>
    </w:p>
    <w:p w:rsidR="00260FDE" w:rsidRPr="00260FDE" w:rsidRDefault="00260FDE" w:rsidP="005945AE">
      <w:pPr>
        <w:pStyle w:val="ae"/>
        <w:numPr>
          <w:ilvl w:val="0"/>
          <w:numId w:val="30"/>
        </w:numPr>
        <w:tabs>
          <w:tab w:val="left" w:pos="718"/>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гематурии;</w:t>
      </w:r>
    </w:p>
    <w:p w:rsidR="00260FDE" w:rsidRPr="00260FDE" w:rsidRDefault="00260FDE" w:rsidP="005945AE">
      <w:pPr>
        <w:pStyle w:val="ae"/>
        <w:numPr>
          <w:ilvl w:val="0"/>
          <w:numId w:val="30"/>
        </w:numPr>
        <w:tabs>
          <w:tab w:val="left" w:pos="742"/>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протеинурии;</w:t>
      </w:r>
    </w:p>
    <w:p w:rsidR="00260FDE" w:rsidRPr="00260FDE" w:rsidRDefault="00260FDE" w:rsidP="005945AE">
      <w:pPr>
        <w:pStyle w:val="ae"/>
        <w:numPr>
          <w:ilvl w:val="0"/>
          <w:numId w:val="30"/>
        </w:numPr>
        <w:tabs>
          <w:tab w:val="left" w:pos="727"/>
        </w:tabs>
        <w:spacing w:after="0" w:line="274" w:lineRule="exact"/>
        <w:ind w:left="720" w:hanging="360"/>
        <w:rPr>
          <w:rFonts w:ascii="Times New Roman" w:hAnsi="Times New Roman" w:cs="Times New Roman"/>
          <w:sz w:val="24"/>
          <w:szCs w:val="24"/>
        </w:rPr>
      </w:pPr>
      <w:proofErr w:type="spellStart"/>
      <w:r w:rsidRPr="00260FDE">
        <w:rPr>
          <w:rStyle w:val="11pt"/>
          <w:rFonts w:eastAsiaTheme="minorHAnsi"/>
          <w:b w:val="0"/>
          <w:color w:val="000000"/>
          <w:sz w:val="24"/>
          <w:szCs w:val="24"/>
        </w:rPr>
        <w:t>эритроцитурии</w:t>
      </w:r>
      <w:proofErr w:type="spellEnd"/>
      <w:r w:rsidRPr="00260FDE">
        <w:rPr>
          <w:rStyle w:val="11pt"/>
          <w:rFonts w:eastAsiaTheme="minorHAnsi"/>
          <w:b w:val="0"/>
          <w:color w:val="000000"/>
          <w:sz w:val="24"/>
          <w:szCs w:val="24"/>
        </w:rPr>
        <w:t>;</w:t>
      </w:r>
    </w:p>
    <w:p w:rsidR="00260FDE" w:rsidRPr="00260FDE" w:rsidRDefault="00260FDE" w:rsidP="005945AE">
      <w:pPr>
        <w:pStyle w:val="ae"/>
        <w:numPr>
          <w:ilvl w:val="0"/>
          <w:numId w:val="30"/>
        </w:numPr>
        <w:tabs>
          <w:tab w:val="left" w:pos="742"/>
        </w:tabs>
        <w:spacing w:after="0" w:line="274" w:lineRule="exact"/>
        <w:ind w:left="720" w:right="20" w:hanging="360"/>
        <w:rPr>
          <w:rFonts w:ascii="Times New Roman" w:hAnsi="Times New Roman" w:cs="Times New Roman"/>
          <w:sz w:val="24"/>
          <w:szCs w:val="24"/>
        </w:rPr>
      </w:pPr>
      <w:r w:rsidRPr="00260FDE">
        <w:rPr>
          <w:rStyle w:val="11pt"/>
          <w:rFonts w:eastAsiaTheme="minorHAnsi"/>
          <w:b w:val="0"/>
          <w:color w:val="000000"/>
          <w:sz w:val="24"/>
          <w:szCs w:val="24"/>
        </w:rPr>
        <w:t>вторичной артериальной гипертен</w:t>
      </w:r>
      <w:r w:rsidRPr="00260FDE">
        <w:rPr>
          <w:rStyle w:val="11pt"/>
          <w:rFonts w:eastAsiaTheme="minorHAnsi"/>
          <w:b w:val="0"/>
          <w:color w:val="000000"/>
          <w:sz w:val="24"/>
          <w:szCs w:val="24"/>
        </w:rPr>
        <w:softHyphen/>
        <w:t>зии;</w:t>
      </w:r>
    </w:p>
    <w:p w:rsidR="00260FDE" w:rsidRPr="00260FDE" w:rsidRDefault="00260FDE" w:rsidP="005945AE">
      <w:pPr>
        <w:pStyle w:val="ae"/>
        <w:numPr>
          <w:ilvl w:val="0"/>
          <w:numId w:val="30"/>
        </w:numPr>
        <w:tabs>
          <w:tab w:val="left" w:pos="732"/>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всех перечисленных симптомов.</w:t>
      </w:r>
    </w:p>
    <w:p w:rsidR="00260FDE" w:rsidRPr="00260FDE" w:rsidRDefault="00260FDE" w:rsidP="005945AE">
      <w:pPr>
        <w:pStyle w:val="ae"/>
        <w:spacing w:line="274" w:lineRule="exact"/>
        <w:ind w:right="20"/>
        <w:rPr>
          <w:rFonts w:ascii="Times New Roman" w:hAnsi="Times New Roman" w:cs="Times New Roman"/>
          <w:sz w:val="24"/>
          <w:szCs w:val="24"/>
        </w:rPr>
      </w:pPr>
      <w:r w:rsidRPr="00260FDE">
        <w:rPr>
          <w:rStyle w:val="11pt"/>
          <w:rFonts w:eastAsiaTheme="minorHAnsi"/>
          <w:b w:val="0"/>
          <w:color w:val="000000"/>
          <w:sz w:val="24"/>
          <w:szCs w:val="24"/>
        </w:rPr>
        <w:t xml:space="preserve">2.Для </w:t>
      </w:r>
      <w:proofErr w:type="gramStart"/>
      <w:r w:rsidRPr="00260FDE">
        <w:rPr>
          <w:rStyle w:val="11pt"/>
          <w:rFonts w:eastAsiaTheme="minorHAnsi"/>
          <w:b w:val="0"/>
          <w:color w:val="000000"/>
          <w:sz w:val="24"/>
          <w:szCs w:val="24"/>
        </w:rPr>
        <w:t>хронического</w:t>
      </w:r>
      <w:proofErr w:type="gramEnd"/>
      <w:r w:rsidRPr="00260FDE">
        <w:rPr>
          <w:rStyle w:val="11pt"/>
          <w:rFonts w:eastAsiaTheme="minorHAnsi"/>
          <w:b w:val="0"/>
          <w:color w:val="000000"/>
          <w:sz w:val="24"/>
          <w:szCs w:val="24"/>
        </w:rPr>
        <w:t xml:space="preserve"> </w:t>
      </w:r>
      <w:proofErr w:type="spellStart"/>
      <w:r w:rsidRPr="00260FDE">
        <w:rPr>
          <w:rStyle w:val="11pt"/>
          <w:rFonts w:eastAsiaTheme="minorHAnsi"/>
          <w:b w:val="0"/>
          <w:color w:val="000000"/>
          <w:sz w:val="24"/>
          <w:szCs w:val="24"/>
        </w:rPr>
        <w:t>пиелонефрита</w:t>
      </w:r>
      <w:proofErr w:type="spellEnd"/>
      <w:r w:rsidRPr="00260FDE">
        <w:rPr>
          <w:rStyle w:val="11pt"/>
          <w:rFonts w:eastAsiaTheme="minorHAnsi"/>
          <w:b w:val="0"/>
          <w:color w:val="000000"/>
          <w:sz w:val="24"/>
          <w:szCs w:val="24"/>
        </w:rPr>
        <w:t xml:space="preserve"> ха</w:t>
      </w:r>
      <w:r w:rsidRPr="00260FDE">
        <w:rPr>
          <w:rStyle w:val="11pt"/>
          <w:rFonts w:eastAsiaTheme="minorHAnsi"/>
          <w:b w:val="0"/>
          <w:color w:val="000000"/>
          <w:sz w:val="24"/>
          <w:szCs w:val="24"/>
        </w:rPr>
        <w:softHyphen/>
        <w:t>рактерно наличие:</w:t>
      </w:r>
    </w:p>
    <w:p w:rsidR="00260FDE" w:rsidRPr="00260FDE" w:rsidRDefault="00260FDE" w:rsidP="005945AE">
      <w:pPr>
        <w:pStyle w:val="ae"/>
        <w:numPr>
          <w:ilvl w:val="0"/>
          <w:numId w:val="31"/>
        </w:numPr>
        <w:tabs>
          <w:tab w:val="left" w:pos="718"/>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массивной протеинурии;</w:t>
      </w:r>
    </w:p>
    <w:p w:rsidR="00260FDE" w:rsidRPr="00260FDE" w:rsidRDefault="00260FDE" w:rsidP="005945AE">
      <w:pPr>
        <w:pStyle w:val="ae"/>
        <w:numPr>
          <w:ilvl w:val="0"/>
          <w:numId w:val="31"/>
        </w:numPr>
        <w:tabs>
          <w:tab w:val="left" w:pos="742"/>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бактериурии;</w:t>
      </w:r>
    </w:p>
    <w:p w:rsidR="00260FDE" w:rsidRPr="00260FDE" w:rsidRDefault="00260FDE" w:rsidP="005945AE">
      <w:pPr>
        <w:pStyle w:val="ae"/>
        <w:numPr>
          <w:ilvl w:val="0"/>
          <w:numId w:val="31"/>
        </w:numPr>
        <w:tabs>
          <w:tab w:val="left" w:pos="737"/>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ишурии;</w:t>
      </w:r>
    </w:p>
    <w:p w:rsidR="00260FDE" w:rsidRPr="00260FDE" w:rsidRDefault="00260FDE" w:rsidP="005945AE">
      <w:pPr>
        <w:pStyle w:val="ae"/>
        <w:numPr>
          <w:ilvl w:val="0"/>
          <w:numId w:val="31"/>
        </w:numPr>
        <w:tabs>
          <w:tab w:val="left" w:pos="742"/>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массивных отеков;</w:t>
      </w:r>
    </w:p>
    <w:p w:rsidR="00260FDE" w:rsidRPr="00260FDE" w:rsidRDefault="00260FDE" w:rsidP="005945AE">
      <w:pPr>
        <w:pStyle w:val="ae"/>
        <w:numPr>
          <w:ilvl w:val="0"/>
          <w:numId w:val="31"/>
        </w:numPr>
        <w:tabs>
          <w:tab w:val="left" w:pos="732"/>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палочек Коха в моче.</w:t>
      </w:r>
    </w:p>
    <w:p w:rsidR="00260FDE" w:rsidRPr="00260FDE" w:rsidRDefault="00260FDE" w:rsidP="005945AE">
      <w:pPr>
        <w:pStyle w:val="ae"/>
        <w:spacing w:line="274" w:lineRule="exact"/>
        <w:ind w:right="20"/>
        <w:rPr>
          <w:rFonts w:ascii="Times New Roman" w:hAnsi="Times New Roman" w:cs="Times New Roman"/>
          <w:sz w:val="24"/>
          <w:szCs w:val="24"/>
        </w:rPr>
      </w:pPr>
      <w:r w:rsidRPr="00260FDE">
        <w:rPr>
          <w:rStyle w:val="11pt"/>
          <w:rFonts w:eastAsiaTheme="minorHAnsi"/>
          <w:b w:val="0"/>
          <w:color w:val="000000"/>
          <w:sz w:val="24"/>
          <w:szCs w:val="24"/>
        </w:rPr>
        <w:t xml:space="preserve">3.Для обострения хронического </w:t>
      </w:r>
      <w:proofErr w:type="spellStart"/>
      <w:r w:rsidRPr="00260FDE">
        <w:rPr>
          <w:rStyle w:val="11pt"/>
          <w:rFonts w:eastAsiaTheme="minorHAnsi"/>
          <w:b w:val="0"/>
          <w:color w:val="000000"/>
          <w:sz w:val="24"/>
          <w:szCs w:val="24"/>
        </w:rPr>
        <w:t>пиело</w:t>
      </w:r>
      <w:r w:rsidRPr="00260FDE">
        <w:rPr>
          <w:rStyle w:val="11pt"/>
          <w:rFonts w:eastAsiaTheme="minorHAnsi"/>
          <w:b w:val="0"/>
          <w:color w:val="000000"/>
          <w:sz w:val="24"/>
          <w:szCs w:val="24"/>
        </w:rPr>
        <w:softHyphen/>
        <w:t>нефрита</w:t>
      </w:r>
      <w:proofErr w:type="spellEnd"/>
      <w:r w:rsidRPr="00260FDE">
        <w:rPr>
          <w:rStyle w:val="11pt"/>
          <w:rFonts w:eastAsiaTheme="minorHAnsi"/>
          <w:b w:val="0"/>
          <w:color w:val="000000"/>
          <w:sz w:val="24"/>
          <w:szCs w:val="24"/>
        </w:rPr>
        <w:t xml:space="preserve"> характерен следующий общий анализ мочи:</w:t>
      </w:r>
    </w:p>
    <w:p w:rsidR="00260FDE" w:rsidRPr="00260FDE" w:rsidRDefault="00260FDE" w:rsidP="00C244E9">
      <w:pPr>
        <w:pStyle w:val="ae"/>
        <w:numPr>
          <w:ilvl w:val="0"/>
          <w:numId w:val="32"/>
        </w:numPr>
        <w:tabs>
          <w:tab w:val="left" w:pos="718"/>
        </w:tabs>
        <w:spacing w:after="0" w:line="274" w:lineRule="exact"/>
        <w:ind w:left="1495" w:right="20" w:hanging="360"/>
        <w:rPr>
          <w:rFonts w:ascii="Times New Roman" w:hAnsi="Times New Roman" w:cs="Times New Roman"/>
          <w:sz w:val="24"/>
          <w:szCs w:val="24"/>
        </w:rPr>
      </w:pPr>
      <w:r w:rsidRPr="00260FDE">
        <w:rPr>
          <w:rStyle w:val="11pt"/>
          <w:rFonts w:eastAsiaTheme="minorHAnsi"/>
          <w:b w:val="0"/>
          <w:color w:val="000000"/>
          <w:sz w:val="24"/>
          <w:szCs w:val="24"/>
        </w:rPr>
        <w:t>светло-соломенная, прозрачная, плотность 1018 г/л, белок не обна</w:t>
      </w:r>
      <w:r w:rsidRPr="00260FDE">
        <w:rPr>
          <w:rStyle w:val="11pt"/>
          <w:rFonts w:eastAsiaTheme="minorHAnsi"/>
          <w:b w:val="0"/>
          <w:color w:val="000000"/>
          <w:sz w:val="24"/>
          <w:szCs w:val="24"/>
        </w:rPr>
        <w:softHyphen/>
        <w:t>ружен; лейкоциты 2 - 3 в поле зре</w:t>
      </w:r>
      <w:r w:rsidRPr="00260FDE">
        <w:rPr>
          <w:rStyle w:val="11pt"/>
          <w:rFonts w:eastAsiaTheme="minorHAnsi"/>
          <w:b w:val="0"/>
          <w:color w:val="000000"/>
          <w:sz w:val="24"/>
          <w:szCs w:val="24"/>
        </w:rPr>
        <w:softHyphen/>
        <w:t xml:space="preserve">ния, эритроциты 1 - 2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w:t>
      </w:r>
      <w:proofErr w:type="spellStart"/>
      <w:proofErr w:type="gramStart"/>
      <w:r w:rsidRPr="00260FDE">
        <w:rPr>
          <w:rStyle w:val="11pt"/>
          <w:rFonts w:eastAsiaTheme="minorHAnsi"/>
          <w:b w:val="0"/>
          <w:color w:val="000000"/>
          <w:sz w:val="24"/>
          <w:szCs w:val="24"/>
        </w:rPr>
        <w:t>пло</w:t>
      </w:r>
      <w:proofErr w:type="spellEnd"/>
      <w:r w:rsidRPr="00260FDE">
        <w:rPr>
          <w:rStyle w:val="11pt"/>
          <w:rFonts w:eastAsiaTheme="minorHAnsi"/>
          <w:b w:val="0"/>
          <w:color w:val="000000"/>
          <w:sz w:val="24"/>
          <w:szCs w:val="24"/>
        </w:rPr>
        <w:softHyphen/>
      </w:r>
      <w:r w:rsidR="005945AE">
        <w:rPr>
          <w:rStyle w:val="11pt"/>
          <w:rFonts w:eastAsiaTheme="minorHAnsi"/>
          <w:b w:val="0"/>
          <w:color w:val="000000"/>
          <w:sz w:val="24"/>
          <w:szCs w:val="24"/>
        </w:rPr>
        <w:t xml:space="preserve">        </w:t>
      </w:r>
      <w:proofErr w:type="spellStart"/>
      <w:r w:rsidRPr="00260FDE">
        <w:rPr>
          <w:rStyle w:val="11pt"/>
          <w:rFonts w:eastAsiaTheme="minorHAnsi"/>
          <w:b w:val="0"/>
          <w:color w:val="000000"/>
          <w:sz w:val="24"/>
          <w:szCs w:val="24"/>
        </w:rPr>
        <w:t>ский</w:t>
      </w:r>
      <w:proofErr w:type="spellEnd"/>
      <w:proofErr w:type="gramEnd"/>
      <w:r w:rsidRPr="00260FDE">
        <w:rPr>
          <w:rStyle w:val="11pt"/>
          <w:rFonts w:eastAsiaTheme="minorHAnsi"/>
          <w:b w:val="0"/>
          <w:color w:val="000000"/>
          <w:sz w:val="24"/>
          <w:szCs w:val="24"/>
        </w:rPr>
        <w:t xml:space="preserve"> эпителий 3 - 5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C244E9">
      <w:pPr>
        <w:pStyle w:val="ae"/>
        <w:numPr>
          <w:ilvl w:val="0"/>
          <w:numId w:val="32"/>
        </w:numPr>
        <w:tabs>
          <w:tab w:val="left" w:pos="737"/>
        </w:tabs>
        <w:spacing w:after="0" w:line="274" w:lineRule="exact"/>
        <w:ind w:left="1495" w:right="20" w:hanging="360"/>
        <w:rPr>
          <w:rFonts w:ascii="Times New Roman" w:hAnsi="Times New Roman" w:cs="Times New Roman"/>
          <w:sz w:val="24"/>
          <w:szCs w:val="24"/>
        </w:rPr>
      </w:pPr>
      <w:r w:rsidRPr="00260FDE">
        <w:rPr>
          <w:rStyle w:val="11pt"/>
          <w:rFonts w:eastAsiaTheme="minorHAnsi"/>
          <w:b w:val="0"/>
          <w:color w:val="000000"/>
          <w:sz w:val="24"/>
          <w:szCs w:val="24"/>
        </w:rPr>
        <w:t>желтая, прозрачная, плотность 1022 г/л, белок - 0,066 г/л, лейкоциты 12</w:t>
      </w:r>
    </w:p>
    <w:p w:rsidR="00260FDE" w:rsidRPr="00260FDE" w:rsidRDefault="00260FDE" w:rsidP="00C244E9">
      <w:pPr>
        <w:pStyle w:val="ae"/>
        <w:tabs>
          <w:tab w:val="left" w:pos="899"/>
          <w:tab w:val="left" w:pos="1077"/>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14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эритроциты 10 - 12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плоский эпителий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C244E9">
      <w:pPr>
        <w:pStyle w:val="ae"/>
        <w:numPr>
          <w:ilvl w:val="0"/>
          <w:numId w:val="32"/>
        </w:numPr>
        <w:tabs>
          <w:tab w:val="left" w:pos="737"/>
        </w:tabs>
        <w:spacing w:after="0" w:line="274" w:lineRule="exact"/>
        <w:ind w:left="1495" w:right="20" w:hanging="360"/>
        <w:rPr>
          <w:rFonts w:ascii="Times New Roman" w:hAnsi="Times New Roman" w:cs="Times New Roman"/>
          <w:sz w:val="24"/>
          <w:szCs w:val="24"/>
        </w:rPr>
      </w:pPr>
      <w:r w:rsidRPr="00260FDE">
        <w:rPr>
          <w:rStyle w:val="11pt"/>
          <w:rFonts w:eastAsiaTheme="minorHAnsi"/>
          <w:b w:val="0"/>
          <w:color w:val="000000"/>
          <w:sz w:val="24"/>
          <w:szCs w:val="24"/>
        </w:rPr>
        <w:t>светло-желтая, прозрачная, плот</w:t>
      </w:r>
      <w:r w:rsidRPr="00260FDE">
        <w:rPr>
          <w:rStyle w:val="11pt"/>
          <w:rFonts w:eastAsiaTheme="minorHAnsi"/>
          <w:b w:val="0"/>
          <w:color w:val="000000"/>
          <w:sz w:val="24"/>
          <w:szCs w:val="24"/>
        </w:rPr>
        <w:softHyphen/>
        <w:t xml:space="preserve">ность 1012 г/л, белок - 0,132 г/л, лейкоциты 12 - 14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эритроци</w:t>
      </w:r>
      <w:r w:rsidRPr="00260FDE">
        <w:rPr>
          <w:rStyle w:val="11pt"/>
          <w:rFonts w:eastAsiaTheme="minorHAnsi"/>
          <w:b w:val="0"/>
          <w:color w:val="000000"/>
          <w:sz w:val="24"/>
          <w:szCs w:val="24"/>
        </w:rPr>
        <w:softHyphen/>
        <w:t xml:space="preserve">ты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плоский эпителий 2 -</w:t>
      </w:r>
    </w:p>
    <w:p w:rsidR="00260FDE" w:rsidRPr="00260FDE" w:rsidRDefault="00260FDE" w:rsidP="00C244E9">
      <w:pPr>
        <w:pStyle w:val="ae"/>
        <w:tabs>
          <w:tab w:val="left" w:pos="827"/>
          <w:tab w:val="left" w:pos="1077"/>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lastRenderedPageBreak/>
        <w:t xml:space="preserve">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гиалиновые цилиндры 5 - 6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C244E9">
      <w:pPr>
        <w:pStyle w:val="ae"/>
        <w:numPr>
          <w:ilvl w:val="0"/>
          <w:numId w:val="32"/>
        </w:numPr>
        <w:tabs>
          <w:tab w:val="left" w:pos="742"/>
        </w:tabs>
        <w:spacing w:after="0" w:line="274" w:lineRule="exact"/>
        <w:ind w:left="1495" w:right="20" w:hanging="360"/>
        <w:rPr>
          <w:rFonts w:ascii="Times New Roman" w:hAnsi="Times New Roman" w:cs="Times New Roman"/>
          <w:sz w:val="24"/>
          <w:szCs w:val="24"/>
        </w:rPr>
      </w:pPr>
      <w:r w:rsidRPr="00260FDE">
        <w:rPr>
          <w:rStyle w:val="11pt"/>
          <w:rFonts w:eastAsiaTheme="minorHAnsi"/>
          <w:b w:val="0"/>
          <w:color w:val="000000"/>
          <w:sz w:val="24"/>
          <w:szCs w:val="24"/>
        </w:rPr>
        <w:t>цвет мясных помоев, мутная, плот</w:t>
      </w:r>
      <w:r w:rsidRPr="00260FDE">
        <w:rPr>
          <w:rStyle w:val="11pt"/>
          <w:rFonts w:eastAsiaTheme="minorHAnsi"/>
          <w:b w:val="0"/>
          <w:color w:val="000000"/>
          <w:sz w:val="24"/>
          <w:szCs w:val="24"/>
        </w:rPr>
        <w:softHyphen/>
        <w:t>ность 1014 г/л, белок - 0,066г/л, лей</w:t>
      </w:r>
      <w:r w:rsidRPr="00260FDE">
        <w:rPr>
          <w:rStyle w:val="11pt"/>
          <w:rFonts w:eastAsiaTheme="minorHAnsi"/>
          <w:b w:val="0"/>
          <w:color w:val="000000"/>
          <w:sz w:val="24"/>
          <w:szCs w:val="24"/>
        </w:rPr>
        <w:softHyphen/>
        <w:t xml:space="preserve">коциты 2 - 4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эритроциты 20</w:t>
      </w:r>
    </w:p>
    <w:p w:rsidR="00260FDE" w:rsidRPr="00260FDE" w:rsidRDefault="00260FDE" w:rsidP="00C244E9">
      <w:pPr>
        <w:pStyle w:val="ae"/>
        <w:tabs>
          <w:tab w:val="left" w:pos="832"/>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32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плоский эпителий 4 - 6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C244E9">
      <w:pPr>
        <w:pStyle w:val="ae"/>
        <w:numPr>
          <w:ilvl w:val="0"/>
          <w:numId w:val="32"/>
        </w:numPr>
        <w:tabs>
          <w:tab w:val="left" w:pos="727"/>
        </w:tabs>
        <w:spacing w:after="0" w:line="274" w:lineRule="exact"/>
        <w:ind w:left="1495" w:right="20" w:hanging="360"/>
        <w:rPr>
          <w:rFonts w:ascii="Times New Roman" w:hAnsi="Times New Roman" w:cs="Times New Roman"/>
          <w:sz w:val="24"/>
          <w:szCs w:val="24"/>
        </w:rPr>
      </w:pPr>
      <w:r w:rsidRPr="00260FDE">
        <w:rPr>
          <w:rStyle w:val="11pt"/>
          <w:rFonts w:eastAsiaTheme="minorHAnsi"/>
          <w:b w:val="0"/>
          <w:color w:val="000000"/>
          <w:sz w:val="24"/>
          <w:szCs w:val="24"/>
        </w:rPr>
        <w:t xml:space="preserve">желтая, прозрачная, плотность 1026 г/л, белок - 3,3 г/л, лейкоциты 6 - 8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эритроциты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w:t>
      </w:r>
      <w:r w:rsidRPr="00260FDE">
        <w:rPr>
          <w:rStyle w:val="11pt"/>
          <w:rFonts w:eastAsiaTheme="minorHAnsi"/>
          <w:b w:val="0"/>
          <w:color w:val="000000"/>
          <w:sz w:val="24"/>
          <w:szCs w:val="24"/>
        </w:rPr>
        <w:softHyphen/>
        <w:t xml:space="preserve">ский эпителий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гиалино</w:t>
      </w:r>
      <w:r w:rsidRPr="00260FDE">
        <w:rPr>
          <w:rStyle w:val="11pt"/>
          <w:rFonts w:eastAsiaTheme="minorHAnsi"/>
          <w:b w:val="0"/>
          <w:color w:val="000000"/>
          <w:sz w:val="24"/>
          <w:szCs w:val="24"/>
        </w:rPr>
        <w:softHyphen/>
        <w:t xml:space="preserve">вые цилиндры 20 - 26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5945AE">
      <w:pPr>
        <w:pStyle w:val="a5"/>
        <w:jc w:val="left"/>
        <w:rPr>
          <w:rFonts w:ascii="Times New Roman" w:hAnsi="Times New Roman"/>
          <w:sz w:val="24"/>
          <w:szCs w:val="24"/>
        </w:rPr>
      </w:pPr>
      <w:r w:rsidRPr="00260FDE">
        <w:rPr>
          <w:rFonts w:ascii="Times New Roman" w:hAnsi="Times New Roman"/>
          <w:sz w:val="24"/>
          <w:szCs w:val="24"/>
        </w:rPr>
        <w:t xml:space="preserve">4. </w:t>
      </w:r>
      <w:proofErr w:type="spellStart"/>
      <w:r w:rsidRPr="00260FDE">
        <w:rPr>
          <w:rFonts w:ascii="Times New Roman" w:hAnsi="Times New Roman"/>
          <w:sz w:val="24"/>
          <w:szCs w:val="24"/>
        </w:rPr>
        <w:t>Гематурия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proofErr w:type="gramStart"/>
      <w:r w:rsidRPr="00260FDE">
        <w:rPr>
          <w:rFonts w:ascii="Times New Roman" w:hAnsi="Times New Roman"/>
          <w:sz w:val="24"/>
          <w:szCs w:val="24"/>
        </w:rPr>
        <w:t>… .</w:t>
      </w:r>
      <w:proofErr w:type="gramEnd"/>
    </w:p>
    <w:p w:rsidR="00260FDE" w:rsidRPr="00260FDE" w:rsidRDefault="00260FDE" w:rsidP="005945A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белка</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эритроцитов</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лейкоцитов</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proofErr w:type="gramStart"/>
      <w:r w:rsidRPr="00260FDE">
        <w:rPr>
          <w:rFonts w:ascii="Times New Roman" w:hAnsi="Times New Roman"/>
          <w:sz w:val="24"/>
          <w:szCs w:val="24"/>
        </w:rPr>
        <w:t>появление</w:t>
      </w:r>
      <w:proofErr w:type="spellEnd"/>
      <w:proofErr w:type="gram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цилиндров</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bCs/>
          <w:sz w:val="24"/>
          <w:szCs w:val="24"/>
          <w:lang w:val="ru-RU"/>
        </w:rPr>
        <w:t>5.</w:t>
      </w:r>
      <w:r w:rsidRPr="00260FDE">
        <w:rPr>
          <w:rFonts w:ascii="Times New Roman" w:hAnsi="Times New Roman"/>
          <w:sz w:val="24"/>
          <w:szCs w:val="24"/>
          <w:lang w:val="ru-RU"/>
        </w:rPr>
        <w:t xml:space="preserve">Проба </w:t>
      </w:r>
      <w:proofErr w:type="spellStart"/>
      <w:r w:rsidRPr="00260FDE">
        <w:rPr>
          <w:rFonts w:ascii="Times New Roman" w:hAnsi="Times New Roman"/>
          <w:sz w:val="24"/>
          <w:szCs w:val="24"/>
          <w:lang w:val="ru-RU"/>
        </w:rPr>
        <w:t>Зимницкого</w:t>
      </w:r>
      <w:proofErr w:type="spellEnd"/>
      <w:r w:rsidRPr="00260FDE">
        <w:rPr>
          <w:rFonts w:ascii="Times New Roman" w:hAnsi="Times New Roman"/>
          <w:sz w:val="24"/>
          <w:szCs w:val="24"/>
          <w:lang w:val="ru-RU"/>
        </w:rPr>
        <w:t xml:space="preserve"> отражает следующую функцию почек … </w:t>
      </w:r>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концентрации</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гемопоэзе</w:t>
      </w:r>
      <w:proofErr w:type="spellEnd"/>
    </w:p>
    <w:p w:rsidR="00260FDE" w:rsidRPr="00260FDE" w:rsidRDefault="00260FDE" w:rsidP="00260FDE">
      <w:pPr>
        <w:pStyle w:val="a5"/>
        <w:numPr>
          <w:ilvl w:val="0"/>
          <w:numId w:val="34"/>
        </w:numPr>
        <w:jc w:val="left"/>
        <w:rPr>
          <w:rFonts w:ascii="Times New Roman" w:hAnsi="Times New Roman"/>
          <w:sz w:val="24"/>
          <w:szCs w:val="24"/>
        </w:rPr>
      </w:pPr>
      <w:proofErr w:type="spellStart"/>
      <w:proofErr w:type="gramStart"/>
      <w:r w:rsidRPr="00260FDE">
        <w:rPr>
          <w:rFonts w:ascii="Times New Roman" w:hAnsi="Times New Roman"/>
          <w:sz w:val="24"/>
          <w:szCs w:val="24"/>
        </w:rPr>
        <w:t>участие</w:t>
      </w:r>
      <w:proofErr w:type="spellEnd"/>
      <w:proofErr w:type="gramEnd"/>
      <w:r w:rsidRPr="00260FDE">
        <w:rPr>
          <w:rFonts w:ascii="Times New Roman" w:hAnsi="Times New Roman"/>
          <w:sz w:val="24"/>
          <w:szCs w:val="24"/>
        </w:rPr>
        <w:t xml:space="preserve"> в </w:t>
      </w:r>
      <w:proofErr w:type="spellStart"/>
      <w:r w:rsidRPr="00260FDE">
        <w:rPr>
          <w:rFonts w:ascii="Times New Roman" w:hAnsi="Times New Roman"/>
          <w:sz w:val="24"/>
          <w:szCs w:val="24"/>
        </w:rPr>
        <w:t>обмене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электролитов</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6. </w:t>
      </w:r>
      <w:proofErr w:type="spellStart"/>
      <w:r w:rsidRPr="00260FDE">
        <w:rPr>
          <w:rFonts w:ascii="Times New Roman" w:hAnsi="Times New Roman"/>
          <w:sz w:val="24"/>
          <w:szCs w:val="24"/>
        </w:rPr>
        <w:t>Особенности</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почечных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отеков</w:t>
      </w:r>
      <w:proofErr w:type="spellEnd"/>
      <w:r w:rsidRPr="00260FDE">
        <w:rPr>
          <w:rFonts w:ascii="Times New Roman" w:hAnsi="Times New Roman"/>
          <w:sz w:val="24"/>
          <w:szCs w:val="24"/>
        </w:rPr>
        <w:t>…</w:t>
      </w:r>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начинаются</w:t>
      </w:r>
      <w:proofErr w:type="spellEnd"/>
      <w:r w:rsidRPr="00260FDE">
        <w:rPr>
          <w:rFonts w:ascii="Times New Roman" w:hAnsi="Times New Roman"/>
          <w:sz w:val="24"/>
          <w:szCs w:val="24"/>
        </w:rPr>
        <w:t xml:space="preserve"> с </w:t>
      </w:r>
      <w:proofErr w:type="spellStart"/>
      <w:r w:rsidRPr="00260FDE">
        <w:rPr>
          <w:rFonts w:ascii="Times New Roman" w:hAnsi="Times New Roman"/>
          <w:sz w:val="24"/>
          <w:szCs w:val="24"/>
        </w:rPr>
        <w:t>нижних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конечностей</w:t>
      </w:r>
      <w:proofErr w:type="spellEnd"/>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появляются</w:t>
      </w:r>
      <w:proofErr w:type="spellEnd"/>
      <w:r w:rsidRPr="00260FDE">
        <w:rPr>
          <w:rFonts w:ascii="Times New Roman" w:hAnsi="Times New Roman"/>
          <w:sz w:val="24"/>
          <w:szCs w:val="24"/>
        </w:rPr>
        <w:t xml:space="preserve"> к </w:t>
      </w:r>
      <w:proofErr w:type="spellStart"/>
      <w:r w:rsidRPr="00260FDE">
        <w:rPr>
          <w:rFonts w:ascii="Times New Roman" w:hAnsi="Times New Roman"/>
          <w:sz w:val="24"/>
          <w:szCs w:val="24"/>
        </w:rPr>
        <w:t>вечеру</w:t>
      </w:r>
      <w:proofErr w:type="spellEnd"/>
    </w:p>
    <w:p w:rsidR="00260FDE" w:rsidRPr="00260FDE" w:rsidRDefault="00260FDE" w:rsidP="00260FDE">
      <w:pPr>
        <w:pStyle w:val="a5"/>
        <w:numPr>
          <w:ilvl w:val="0"/>
          <w:numId w:val="35"/>
        </w:numPr>
        <w:jc w:val="left"/>
        <w:rPr>
          <w:rFonts w:ascii="Times New Roman" w:hAnsi="Times New Roman"/>
          <w:sz w:val="24"/>
          <w:szCs w:val="24"/>
        </w:rPr>
      </w:pPr>
      <w:proofErr w:type="spellStart"/>
      <w:proofErr w:type="gramStart"/>
      <w:r w:rsidRPr="00260FDE">
        <w:rPr>
          <w:rFonts w:ascii="Times New Roman" w:hAnsi="Times New Roman"/>
          <w:sz w:val="24"/>
          <w:szCs w:val="24"/>
        </w:rPr>
        <w:t>начинаются</w:t>
      </w:r>
      <w:proofErr w:type="spellEnd"/>
      <w:proofErr w:type="gramEnd"/>
      <w:r w:rsidRPr="00260FDE">
        <w:rPr>
          <w:rFonts w:ascii="Times New Roman" w:hAnsi="Times New Roman"/>
          <w:sz w:val="24"/>
          <w:szCs w:val="24"/>
        </w:rPr>
        <w:t xml:space="preserve"> с </w:t>
      </w:r>
      <w:proofErr w:type="spellStart"/>
      <w:r w:rsidRPr="00260FDE">
        <w:rPr>
          <w:rFonts w:ascii="Times New Roman" w:hAnsi="Times New Roman"/>
          <w:sz w:val="24"/>
          <w:szCs w:val="24"/>
        </w:rPr>
        <w:t>лица</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7. </w:t>
      </w:r>
      <w:proofErr w:type="spellStart"/>
      <w:r w:rsidRPr="00260FDE">
        <w:rPr>
          <w:rFonts w:ascii="Times New Roman" w:hAnsi="Times New Roman"/>
          <w:sz w:val="24"/>
          <w:szCs w:val="24"/>
        </w:rPr>
        <w:t>Никтурия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r w:rsidRPr="00260FDE">
        <w:rPr>
          <w:rFonts w:ascii="Times New Roman" w:hAnsi="Times New Roman"/>
          <w:sz w:val="24"/>
          <w:szCs w:val="24"/>
        </w:rPr>
        <w:t xml:space="preserve">… </w:t>
      </w:r>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задержка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выделения</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преобладание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ночного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диуреза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над</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дневным</w:t>
      </w:r>
      <w:proofErr w:type="spellEnd"/>
    </w:p>
    <w:p w:rsidR="00260FDE" w:rsidRPr="00260FDE" w:rsidRDefault="00260FDE" w:rsidP="00260FDE">
      <w:pPr>
        <w:pStyle w:val="a5"/>
        <w:numPr>
          <w:ilvl w:val="0"/>
          <w:numId w:val="36"/>
        </w:numPr>
        <w:jc w:val="left"/>
        <w:rPr>
          <w:rFonts w:ascii="Times New Roman" w:hAnsi="Times New Roman"/>
          <w:sz w:val="24"/>
          <w:szCs w:val="24"/>
        </w:rPr>
      </w:pPr>
      <w:proofErr w:type="spellStart"/>
      <w:proofErr w:type="gramStart"/>
      <w:r w:rsidRPr="00260FDE">
        <w:rPr>
          <w:rFonts w:ascii="Times New Roman" w:hAnsi="Times New Roman"/>
          <w:sz w:val="24"/>
          <w:szCs w:val="24"/>
        </w:rPr>
        <w:t>снижение</w:t>
      </w:r>
      <w:proofErr w:type="spellEnd"/>
      <w:proofErr w:type="gram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8. </w:t>
      </w:r>
      <w:proofErr w:type="spellStart"/>
      <w:r w:rsidRPr="00260FDE">
        <w:rPr>
          <w:rFonts w:ascii="Times New Roman" w:hAnsi="Times New Roman"/>
          <w:sz w:val="24"/>
          <w:szCs w:val="24"/>
        </w:rPr>
        <w:t>Изостенурия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r w:rsidRPr="00260FDE">
        <w:rPr>
          <w:rFonts w:ascii="Times New Roman" w:hAnsi="Times New Roman"/>
          <w:sz w:val="24"/>
          <w:szCs w:val="24"/>
        </w:rPr>
        <w:t xml:space="preserve">… </w:t>
      </w:r>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одинаковый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объем</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разных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порций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снижение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монотонно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сниженный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proofErr w:type="gramStart"/>
      <w:r w:rsidRPr="00260FDE">
        <w:rPr>
          <w:rFonts w:ascii="Times New Roman" w:hAnsi="Times New Roman"/>
          <w:sz w:val="24"/>
          <w:szCs w:val="24"/>
        </w:rPr>
        <w:t>повышение</w:t>
      </w:r>
      <w:proofErr w:type="spellEnd"/>
      <w:proofErr w:type="gram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9. Для нефротического синдрома не характерно все…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а) анемия</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б) значительная протеинурия</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в) </w:t>
      </w:r>
      <w:proofErr w:type="spellStart"/>
      <w:r w:rsidRPr="00260FDE">
        <w:rPr>
          <w:rFonts w:ascii="Times New Roman" w:hAnsi="Times New Roman"/>
          <w:sz w:val="24"/>
          <w:szCs w:val="24"/>
          <w:lang w:val="ru-RU"/>
        </w:rPr>
        <w:t>гиперхолестеринемия</w:t>
      </w:r>
      <w:proofErr w:type="spellEnd"/>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г) </w:t>
      </w:r>
      <w:proofErr w:type="spellStart"/>
      <w:r w:rsidRPr="00260FDE">
        <w:rPr>
          <w:rFonts w:ascii="Times New Roman" w:hAnsi="Times New Roman"/>
          <w:sz w:val="24"/>
          <w:szCs w:val="24"/>
          <w:lang w:val="ru-RU"/>
        </w:rPr>
        <w:t>гипопротеинемия</w:t>
      </w:r>
      <w:proofErr w:type="spellEnd"/>
    </w:p>
    <w:p w:rsidR="00260FDE" w:rsidRPr="00260FDE" w:rsidRDefault="00260FDE" w:rsidP="00260FDE">
      <w:pPr>
        <w:pStyle w:val="a5"/>
        <w:rPr>
          <w:rFonts w:ascii="Times New Roman" w:hAnsi="Times New Roman"/>
          <w:sz w:val="24"/>
          <w:szCs w:val="24"/>
          <w:lang w:val="ru-RU"/>
        </w:rPr>
      </w:pPr>
      <w:proofErr w:type="spellStart"/>
      <w:r w:rsidRPr="00260FDE">
        <w:rPr>
          <w:rFonts w:ascii="Times New Roman" w:hAnsi="Times New Roman"/>
          <w:sz w:val="24"/>
          <w:szCs w:val="24"/>
          <w:lang w:val="ru-RU"/>
        </w:rPr>
        <w:t>д</w:t>
      </w:r>
      <w:proofErr w:type="spellEnd"/>
      <w:r w:rsidRPr="00260FDE">
        <w:rPr>
          <w:rFonts w:ascii="Times New Roman" w:hAnsi="Times New Roman"/>
          <w:sz w:val="24"/>
          <w:szCs w:val="24"/>
          <w:lang w:val="ru-RU"/>
        </w:rPr>
        <w:t>) отеки.</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10. Односторонние боли в пояснице наблюдаются </w:t>
      </w:r>
      <w:proofErr w:type="gramStart"/>
      <w:r w:rsidRPr="00260FDE">
        <w:rPr>
          <w:rFonts w:ascii="Times New Roman" w:hAnsi="Times New Roman"/>
          <w:sz w:val="24"/>
          <w:szCs w:val="24"/>
          <w:lang w:val="ru-RU"/>
        </w:rPr>
        <w:t>при</w:t>
      </w:r>
      <w:proofErr w:type="gramEnd"/>
      <w:r w:rsidRPr="00260FDE">
        <w:rPr>
          <w:rFonts w:ascii="Times New Roman" w:hAnsi="Times New Roman"/>
          <w:sz w:val="24"/>
          <w:szCs w:val="24"/>
          <w:lang w:val="ru-RU"/>
        </w:rPr>
        <w:t xml:space="preserve">: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а</w:t>
      </w:r>
      <w:proofErr w:type="gramStart"/>
      <w:r w:rsidRPr="00260FDE">
        <w:rPr>
          <w:rFonts w:ascii="Times New Roman" w:hAnsi="Times New Roman"/>
          <w:sz w:val="24"/>
          <w:szCs w:val="24"/>
          <w:lang w:val="ru-RU"/>
        </w:rPr>
        <w:t>)и</w:t>
      </w:r>
      <w:proofErr w:type="gramEnd"/>
      <w:r w:rsidRPr="00260FDE">
        <w:rPr>
          <w:rFonts w:ascii="Times New Roman" w:hAnsi="Times New Roman"/>
          <w:sz w:val="24"/>
          <w:szCs w:val="24"/>
          <w:lang w:val="ru-RU"/>
        </w:rPr>
        <w:t>нфаркте почек;</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б</w:t>
      </w:r>
      <w:proofErr w:type="gramStart"/>
      <w:r w:rsidRPr="00260FDE">
        <w:rPr>
          <w:rFonts w:ascii="Times New Roman" w:hAnsi="Times New Roman"/>
          <w:sz w:val="24"/>
          <w:szCs w:val="24"/>
          <w:lang w:val="ru-RU"/>
        </w:rPr>
        <w:t>)</w:t>
      </w:r>
      <w:proofErr w:type="spellStart"/>
      <w:r w:rsidRPr="00260FDE">
        <w:rPr>
          <w:rFonts w:ascii="Times New Roman" w:hAnsi="Times New Roman"/>
          <w:sz w:val="24"/>
          <w:szCs w:val="24"/>
          <w:lang w:val="ru-RU"/>
        </w:rPr>
        <w:t>г</w:t>
      </w:r>
      <w:proofErr w:type="gramEnd"/>
      <w:r w:rsidRPr="00260FDE">
        <w:rPr>
          <w:rFonts w:ascii="Times New Roman" w:hAnsi="Times New Roman"/>
          <w:sz w:val="24"/>
          <w:szCs w:val="24"/>
          <w:lang w:val="ru-RU"/>
        </w:rPr>
        <w:t>ломерулонефрите</w:t>
      </w:r>
      <w:proofErr w:type="spellEnd"/>
      <w:r w:rsidRPr="00260FDE">
        <w:rPr>
          <w:rFonts w:ascii="Times New Roman" w:hAnsi="Times New Roman"/>
          <w:sz w:val="24"/>
          <w:szCs w:val="24"/>
          <w:lang w:val="ru-RU"/>
        </w:rPr>
        <w:t xml:space="preserve">;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в</w:t>
      </w:r>
      <w:proofErr w:type="gramStart"/>
      <w:r w:rsidRPr="00260FDE">
        <w:rPr>
          <w:rFonts w:ascii="Times New Roman" w:hAnsi="Times New Roman"/>
          <w:sz w:val="24"/>
          <w:szCs w:val="24"/>
          <w:lang w:val="ru-RU"/>
        </w:rPr>
        <w:t>)</w:t>
      </w:r>
      <w:proofErr w:type="spellStart"/>
      <w:r w:rsidRPr="00260FDE">
        <w:rPr>
          <w:rFonts w:ascii="Times New Roman" w:hAnsi="Times New Roman"/>
          <w:sz w:val="24"/>
          <w:szCs w:val="24"/>
          <w:lang w:val="ru-RU"/>
        </w:rPr>
        <w:t>п</w:t>
      </w:r>
      <w:proofErr w:type="gramEnd"/>
      <w:r w:rsidRPr="00260FDE">
        <w:rPr>
          <w:rFonts w:ascii="Times New Roman" w:hAnsi="Times New Roman"/>
          <w:sz w:val="24"/>
          <w:szCs w:val="24"/>
          <w:lang w:val="ru-RU"/>
        </w:rPr>
        <w:t>иелонефрите</w:t>
      </w:r>
      <w:proofErr w:type="spellEnd"/>
      <w:r w:rsidRPr="00260FDE">
        <w:rPr>
          <w:rFonts w:ascii="Times New Roman" w:hAnsi="Times New Roman"/>
          <w:sz w:val="24"/>
          <w:szCs w:val="24"/>
          <w:lang w:val="ru-RU"/>
        </w:rPr>
        <w:t>;</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г</w:t>
      </w:r>
      <w:proofErr w:type="gramStart"/>
      <w:r w:rsidRPr="00260FDE">
        <w:rPr>
          <w:rFonts w:ascii="Times New Roman" w:hAnsi="Times New Roman"/>
          <w:sz w:val="24"/>
          <w:szCs w:val="24"/>
          <w:lang w:val="ru-RU"/>
        </w:rPr>
        <w:t>)м</w:t>
      </w:r>
      <w:proofErr w:type="gramEnd"/>
      <w:r w:rsidRPr="00260FDE">
        <w:rPr>
          <w:rFonts w:ascii="Times New Roman" w:hAnsi="Times New Roman"/>
          <w:sz w:val="24"/>
          <w:szCs w:val="24"/>
          <w:lang w:val="ru-RU"/>
        </w:rPr>
        <w:t xml:space="preserve">очекаменной болезни; </w:t>
      </w:r>
    </w:p>
    <w:p w:rsidR="00260FDE" w:rsidRPr="00260FDE" w:rsidRDefault="00260FDE" w:rsidP="00260FDE">
      <w:pPr>
        <w:pStyle w:val="a5"/>
        <w:rPr>
          <w:rFonts w:ascii="Times New Roman" w:hAnsi="Times New Roman"/>
          <w:sz w:val="24"/>
          <w:szCs w:val="24"/>
          <w:lang w:val="ru-RU"/>
        </w:rPr>
      </w:pPr>
      <w:proofErr w:type="spellStart"/>
      <w:r w:rsidRPr="00260FDE">
        <w:rPr>
          <w:rFonts w:ascii="Times New Roman" w:hAnsi="Times New Roman"/>
          <w:sz w:val="24"/>
          <w:szCs w:val="24"/>
          <w:lang w:val="ru-RU"/>
        </w:rPr>
        <w:lastRenderedPageBreak/>
        <w:t>д</w:t>
      </w:r>
      <w:proofErr w:type="spellEnd"/>
      <w:proofErr w:type="gramStart"/>
      <w:r w:rsidRPr="00260FDE">
        <w:rPr>
          <w:rFonts w:ascii="Times New Roman" w:hAnsi="Times New Roman"/>
          <w:sz w:val="24"/>
          <w:szCs w:val="24"/>
          <w:lang w:val="ru-RU"/>
        </w:rPr>
        <w:t>)п</w:t>
      </w:r>
      <w:proofErr w:type="gramEnd"/>
      <w:r w:rsidRPr="00260FDE">
        <w:rPr>
          <w:rFonts w:ascii="Times New Roman" w:hAnsi="Times New Roman"/>
          <w:sz w:val="24"/>
          <w:szCs w:val="24"/>
          <w:lang w:val="ru-RU"/>
        </w:rPr>
        <w:t xml:space="preserve">равильно а, </w:t>
      </w:r>
      <w:proofErr w:type="spellStart"/>
      <w:r w:rsidRPr="00260FDE">
        <w:rPr>
          <w:rFonts w:ascii="Times New Roman" w:hAnsi="Times New Roman"/>
          <w:sz w:val="24"/>
          <w:szCs w:val="24"/>
          <w:lang w:val="ru-RU"/>
        </w:rPr>
        <w:t>в,г</w:t>
      </w:r>
      <w:proofErr w:type="spellEnd"/>
      <w:r w:rsidRPr="00260FDE">
        <w:rPr>
          <w:rFonts w:ascii="Times New Roman" w:hAnsi="Times New Roman"/>
          <w:sz w:val="24"/>
          <w:szCs w:val="24"/>
          <w:lang w:val="ru-RU"/>
        </w:rPr>
        <w:t>.</w:t>
      </w:r>
    </w:p>
    <w:p w:rsidR="00E323AB" w:rsidRPr="00E323AB" w:rsidRDefault="00E323AB" w:rsidP="002F53F8">
      <w:pPr>
        <w:contextualSpacing/>
        <w:rPr>
          <w:rFonts w:ascii="Times New Roman" w:hAnsi="Times New Roman" w:cs="Times New Roman"/>
          <w:sz w:val="24"/>
          <w:szCs w:val="24"/>
        </w:rPr>
      </w:pPr>
    </w:p>
    <w:sectPr w:rsidR="00E323AB" w:rsidRPr="00E323AB"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40975A5"/>
    <w:multiLevelType w:val="hybridMultilevel"/>
    <w:tmpl w:val="23EC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493D"/>
    <w:multiLevelType w:val="multilevel"/>
    <w:tmpl w:val="F95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55606"/>
    <w:multiLevelType w:val="hybridMultilevel"/>
    <w:tmpl w:val="B6463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14605520"/>
    <w:multiLevelType w:val="multilevel"/>
    <w:tmpl w:val="C80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13263"/>
    <w:multiLevelType w:val="multilevel"/>
    <w:tmpl w:val="6F5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1416B"/>
    <w:multiLevelType w:val="hybridMultilevel"/>
    <w:tmpl w:val="C876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0">
    <w:nsid w:val="1B95691E"/>
    <w:multiLevelType w:val="multilevel"/>
    <w:tmpl w:val="FDC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292752"/>
    <w:multiLevelType w:val="multilevel"/>
    <w:tmpl w:val="6C4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B6772"/>
    <w:multiLevelType w:val="multilevel"/>
    <w:tmpl w:val="988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5743D"/>
    <w:multiLevelType w:val="multilevel"/>
    <w:tmpl w:val="1FE8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04500A"/>
    <w:multiLevelType w:val="multilevel"/>
    <w:tmpl w:val="ABA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108AC"/>
    <w:multiLevelType w:val="multilevel"/>
    <w:tmpl w:val="BC0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9B0F76"/>
    <w:multiLevelType w:val="multilevel"/>
    <w:tmpl w:val="A83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6E397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E5417"/>
    <w:multiLevelType w:val="multilevel"/>
    <w:tmpl w:val="8A5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D24C62"/>
    <w:multiLevelType w:val="multilevel"/>
    <w:tmpl w:val="21C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17699B"/>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50CD1FEA"/>
    <w:multiLevelType w:val="hybridMultilevel"/>
    <w:tmpl w:val="16C2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444CB"/>
    <w:multiLevelType w:val="multilevel"/>
    <w:tmpl w:val="D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1F208E5"/>
    <w:multiLevelType w:val="multilevel"/>
    <w:tmpl w:val="B98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1E3B1E"/>
    <w:multiLevelType w:val="multilevel"/>
    <w:tmpl w:val="408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B6313"/>
    <w:multiLevelType w:val="hybridMultilevel"/>
    <w:tmpl w:val="145C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89649F"/>
    <w:multiLevelType w:val="multilevel"/>
    <w:tmpl w:val="E5FA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A87CC5"/>
    <w:multiLevelType w:val="multilevel"/>
    <w:tmpl w:val="B7B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E7D4B"/>
    <w:multiLevelType w:val="multilevel"/>
    <w:tmpl w:val="F77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FA35CE"/>
    <w:multiLevelType w:val="multilevel"/>
    <w:tmpl w:val="E01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FB5AC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73930FFF"/>
    <w:multiLevelType w:val="multilevel"/>
    <w:tmpl w:val="C332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9124B6"/>
    <w:multiLevelType w:val="multilevel"/>
    <w:tmpl w:val="166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3"/>
  </w:num>
  <w:num w:numId="11">
    <w:abstractNumId w:val="30"/>
  </w:num>
  <w:num w:numId="12">
    <w:abstractNumId w:val="9"/>
  </w:num>
  <w:num w:numId="13">
    <w:abstractNumId w:val="27"/>
  </w:num>
  <w:num w:numId="14">
    <w:abstractNumId w:val="29"/>
  </w:num>
  <w:num w:numId="15">
    <w:abstractNumId w:val="23"/>
  </w:num>
  <w:num w:numId="16">
    <w:abstractNumId w:val="7"/>
  </w:num>
  <w:num w:numId="17">
    <w:abstractNumId w:val="31"/>
  </w:num>
  <w:num w:numId="18">
    <w:abstractNumId w:val="6"/>
  </w:num>
  <w:num w:numId="19">
    <w:abstractNumId w:val="16"/>
  </w:num>
  <w:num w:numId="20">
    <w:abstractNumId w:val="40"/>
  </w:num>
  <w:num w:numId="21">
    <w:abstractNumId w:val="14"/>
  </w:num>
  <w:num w:numId="22">
    <w:abstractNumId w:val="39"/>
  </w:num>
  <w:num w:numId="23">
    <w:abstractNumId w:val="34"/>
  </w:num>
  <w:num w:numId="24">
    <w:abstractNumId w:val="36"/>
  </w:num>
  <w:num w:numId="25">
    <w:abstractNumId w:val="15"/>
  </w:num>
  <w:num w:numId="26">
    <w:abstractNumId w:val="2"/>
  </w:num>
  <w:num w:numId="27">
    <w:abstractNumId w:val="18"/>
  </w:num>
  <w:num w:numId="28">
    <w:abstractNumId w:val="10"/>
  </w:num>
  <w:num w:numId="29">
    <w:abstractNumId w:val="37"/>
  </w:num>
  <w:num w:numId="30">
    <w:abstractNumId w:val="38"/>
  </w:num>
  <w:num w:numId="31">
    <w:abstractNumId w:val="25"/>
  </w:num>
  <w:num w:numId="32">
    <w:abstractNumId w:val="19"/>
  </w:num>
  <w:num w:numId="33">
    <w:abstractNumId w:val="8"/>
  </w:num>
  <w:num w:numId="34">
    <w:abstractNumId w:val="4"/>
  </w:num>
  <w:num w:numId="35">
    <w:abstractNumId w:val="32"/>
  </w:num>
  <w:num w:numId="36">
    <w:abstractNumId w:val="26"/>
  </w:num>
  <w:num w:numId="37">
    <w:abstractNumId w:val="1"/>
  </w:num>
  <w:num w:numId="38">
    <w:abstractNumId w:val="22"/>
  </w:num>
  <w:num w:numId="39">
    <w:abstractNumId w:val="12"/>
  </w:num>
  <w:num w:numId="40">
    <w:abstractNumId w:val="33"/>
  </w:num>
  <w:num w:numId="41">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2061"/>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244E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72"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21</cp:revision>
  <cp:lastPrinted>2019-12-04T14:27:00Z</cp:lastPrinted>
  <dcterms:created xsi:type="dcterms:W3CDTF">2019-12-07T20:11:00Z</dcterms:created>
  <dcterms:modified xsi:type="dcterms:W3CDTF">2020-02-04T10:43:00Z</dcterms:modified>
</cp:coreProperties>
</file>