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6C57FA">
        <w:rPr>
          <w:rFonts w:ascii="Times New Roman" w:hAnsi="Times New Roman" w:cs="Times New Roman"/>
          <w:sz w:val="28"/>
          <w:szCs w:val="28"/>
        </w:rPr>
        <w:t>16</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6C57FA">
        <w:rPr>
          <w:rFonts w:ascii="Times New Roman" w:hAnsi="Times New Roman"/>
          <w:b/>
          <w:sz w:val="32"/>
          <w:szCs w:val="32"/>
          <w:lang w:val="ru-RU"/>
        </w:rPr>
        <w:t>Диагностика и принципы лечения хронического гепатита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6C57FA">
        <w:rPr>
          <w:rFonts w:ascii="Times New Roman" w:hAnsi="Times New Roman"/>
          <w:b/>
          <w:bCs/>
          <w:iCs/>
          <w:sz w:val="24"/>
          <w:szCs w:val="24"/>
        </w:rPr>
        <w:t>Диагностика и принципы лечения</w:t>
      </w:r>
      <w:r w:rsidR="00F5407C">
        <w:rPr>
          <w:rFonts w:ascii="Times New Roman" w:hAnsi="Times New Roman"/>
          <w:b/>
          <w:bCs/>
          <w:iCs/>
          <w:sz w:val="24"/>
          <w:szCs w:val="24"/>
        </w:rPr>
        <w:t xml:space="preserve"> </w:t>
      </w:r>
      <w:r w:rsidR="00754546">
        <w:rPr>
          <w:rFonts w:ascii="Times New Roman" w:hAnsi="Times New Roman"/>
          <w:b/>
          <w:bCs/>
          <w:iCs/>
          <w:sz w:val="24"/>
          <w:szCs w:val="24"/>
        </w:rPr>
        <w:t>хронического гепатита</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6C57FA">
        <w:rPr>
          <w:rFonts w:ascii="Times New Roman" w:hAnsi="Times New Roman" w:cs="Times New Roman"/>
          <w:sz w:val="24"/>
          <w:szCs w:val="24"/>
        </w:rPr>
        <w:t xml:space="preserve"> диагностику и принципы лечения хронического гепатита</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754546" w:rsidRDefault="006C57FA" w:rsidP="00754546">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Диагностика и принципы лечения</w:t>
            </w:r>
            <w:r w:rsidR="00754546">
              <w:rPr>
                <w:rFonts w:ascii="Times New Roman" w:hAnsi="Times New Roman" w:cs="Times New Roman"/>
                <w:sz w:val="24"/>
                <w:szCs w:val="24"/>
              </w:rPr>
              <w:t xml:space="preserve"> хронического гепатита</w:t>
            </w:r>
            <w:r w:rsidR="00C92159" w:rsidRPr="00754546">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6C57FA" w:rsidRDefault="00C455E4" w:rsidP="006C57FA">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A10957">
        <w:rPr>
          <w:rFonts w:ascii="Times New Roman" w:eastAsia="Times New Roman" w:hAnsi="Times New Roman" w:cs="Times New Roman"/>
          <w:b/>
          <w:color w:val="000000"/>
          <w:kern w:val="36"/>
          <w:sz w:val="24"/>
          <w:szCs w:val="24"/>
          <w:lang w:eastAsia="ru-RU"/>
        </w:rPr>
        <w:t>Краткое содержание темы:</w:t>
      </w:r>
    </w:p>
    <w:p w:rsidR="00A06E57" w:rsidRPr="006C57FA" w:rsidRDefault="006C57FA" w:rsidP="006C57FA">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                                                                                                 </w:t>
      </w:r>
      <w:r w:rsidR="00A06E57" w:rsidRPr="00A06E57">
        <w:rPr>
          <w:rStyle w:val="af"/>
          <w:rFonts w:ascii="Times New Roman" w:hAnsi="Times New Roman" w:cs="Times New Roman"/>
          <w:b/>
          <w:color w:val="000000"/>
          <w:sz w:val="24"/>
          <w:szCs w:val="24"/>
        </w:rPr>
        <w:t>Хронический гепатит</w:t>
      </w:r>
    </w:p>
    <w:p w:rsidR="00A06E57" w:rsidRPr="00A06E57" w:rsidRDefault="00A06E57" w:rsidP="00A06E57">
      <w:pPr>
        <w:widowControl w:val="0"/>
        <w:spacing w:line="274" w:lineRule="exact"/>
        <w:ind w:left="20" w:right="20" w:firstLine="280"/>
        <w:contextualSpacing/>
        <w:jc w:val="both"/>
        <w:rPr>
          <w:rFonts w:ascii="Times New Roman" w:hAnsi="Times New Roman" w:cs="Times New Roman"/>
          <w:color w:val="000000"/>
          <w:sz w:val="24"/>
          <w:szCs w:val="24"/>
          <w:lang w:bidi="ru-RU"/>
        </w:rPr>
      </w:pPr>
    </w:p>
    <w:p w:rsidR="00A06E57" w:rsidRPr="00A06E57" w:rsidRDefault="00A06E57" w:rsidP="00A06E57">
      <w:pPr>
        <w:widowControl w:val="0"/>
        <w:spacing w:after="120" w:line="274" w:lineRule="exact"/>
        <w:ind w:left="20"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b/>
          <w:bCs/>
          <w:color w:val="000000"/>
          <w:sz w:val="24"/>
          <w:szCs w:val="24"/>
          <w:lang w:bidi="ru-RU"/>
        </w:rPr>
        <w:t xml:space="preserve">Лечение. </w:t>
      </w:r>
      <w:r w:rsidRPr="00A06E57">
        <w:rPr>
          <w:rFonts w:ascii="Times New Roman" w:hAnsi="Times New Roman" w:cs="Times New Roman"/>
          <w:color w:val="000000"/>
          <w:sz w:val="24"/>
          <w:szCs w:val="24"/>
          <w:lang w:bidi="ru-RU"/>
        </w:rPr>
        <w:t>Лечение острых токсических гепатитов проводится в токсикологических цен</w:t>
      </w:r>
      <w:r w:rsidRPr="00A06E57">
        <w:rPr>
          <w:rFonts w:ascii="Times New Roman" w:hAnsi="Times New Roman" w:cs="Times New Roman"/>
          <w:color w:val="000000"/>
          <w:sz w:val="24"/>
          <w:szCs w:val="24"/>
          <w:lang w:bidi="ru-RU"/>
        </w:rPr>
        <w:softHyphen/>
        <w:t xml:space="preserve">трах и отделениях (где в первую очередь проводят </w:t>
      </w:r>
      <w:proofErr w:type="spellStart"/>
      <w:r w:rsidRPr="00A06E57">
        <w:rPr>
          <w:rFonts w:ascii="Times New Roman" w:hAnsi="Times New Roman" w:cs="Times New Roman"/>
          <w:color w:val="000000"/>
          <w:sz w:val="24"/>
          <w:szCs w:val="24"/>
          <w:lang w:bidi="ru-RU"/>
        </w:rPr>
        <w:t>дезинтоксикационную</w:t>
      </w:r>
      <w:proofErr w:type="spellEnd"/>
      <w:r w:rsidRPr="00A06E57">
        <w:rPr>
          <w:rFonts w:ascii="Times New Roman" w:hAnsi="Times New Roman" w:cs="Times New Roman"/>
          <w:color w:val="000000"/>
          <w:sz w:val="24"/>
          <w:szCs w:val="24"/>
          <w:lang w:bidi="ru-RU"/>
        </w:rPr>
        <w:t xml:space="preserve"> терапию); вирус</w:t>
      </w:r>
      <w:r w:rsidRPr="00A06E57">
        <w:rPr>
          <w:rFonts w:ascii="Times New Roman" w:hAnsi="Times New Roman" w:cs="Times New Roman"/>
          <w:color w:val="000000"/>
          <w:sz w:val="24"/>
          <w:szCs w:val="24"/>
          <w:lang w:bidi="ru-RU"/>
        </w:rPr>
        <w:softHyphen/>
        <w:t>ных гепатитов — в инфекционных больницах. Во всех случаях показаны щадящая диета (типа 5а—5), прием большого количества жидкости, назначают большие дозы витаминов (В</w:t>
      </w:r>
      <w:proofErr w:type="gramStart"/>
      <w:r w:rsidRPr="00A06E57">
        <w:rPr>
          <w:rFonts w:ascii="Times New Roman" w:hAnsi="Times New Roman" w:cs="Times New Roman"/>
          <w:color w:val="000000"/>
          <w:sz w:val="24"/>
          <w:szCs w:val="24"/>
          <w:lang w:bidi="ru-RU"/>
        </w:rPr>
        <w:t>1</w:t>
      </w:r>
      <w:proofErr w:type="gramEnd"/>
      <w:r w:rsidRPr="00A06E57">
        <w:rPr>
          <w:rFonts w:ascii="Times New Roman" w:hAnsi="Times New Roman" w:cs="Times New Roman"/>
          <w:color w:val="000000"/>
          <w:sz w:val="24"/>
          <w:szCs w:val="24"/>
          <w:lang w:bidi="ru-RU"/>
        </w:rPr>
        <w:t>, В</w:t>
      </w:r>
      <w:r w:rsidRPr="00A06E57">
        <w:rPr>
          <w:rFonts w:ascii="Times New Roman" w:hAnsi="Times New Roman" w:cs="Times New Roman"/>
          <w:color w:val="000000"/>
          <w:sz w:val="24"/>
          <w:szCs w:val="24"/>
          <w:vertAlign w:val="subscript"/>
          <w:lang w:bidi="ru-RU"/>
        </w:rPr>
        <w:t>2</w:t>
      </w:r>
      <w:r w:rsidRPr="00A06E57">
        <w:rPr>
          <w:rFonts w:ascii="Times New Roman" w:hAnsi="Times New Roman" w:cs="Times New Roman"/>
          <w:color w:val="000000"/>
          <w:sz w:val="24"/>
          <w:szCs w:val="24"/>
          <w:lang w:bidi="ru-RU"/>
        </w:rPr>
        <w:t>, В</w:t>
      </w:r>
      <w:r w:rsidRPr="00A06E57">
        <w:rPr>
          <w:rFonts w:ascii="Times New Roman" w:hAnsi="Times New Roman" w:cs="Times New Roman"/>
          <w:color w:val="000000"/>
          <w:sz w:val="24"/>
          <w:szCs w:val="24"/>
          <w:vertAlign w:val="subscript"/>
          <w:lang w:bidi="ru-RU"/>
        </w:rPr>
        <w:t>6</w:t>
      </w:r>
      <w:r w:rsidRPr="00A06E57">
        <w:rPr>
          <w:rFonts w:ascii="Times New Roman" w:hAnsi="Times New Roman" w:cs="Times New Roman"/>
          <w:color w:val="000000"/>
          <w:sz w:val="24"/>
          <w:szCs w:val="24"/>
          <w:lang w:bidi="ru-RU"/>
        </w:rPr>
        <w:t xml:space="preserve">, В12, С). При особо тяжелом течении острых гепатитов с целью </w:t>
      </w:r>
      <w:proofErr w:type="spellStart"/>
      <w:r w:rsidRPr="00A06E57">
        <w:rPr>
          <w:rFonts w:ascii="Times New Roman" w:hAnsi="Times New Roman" w:cs="Times New Roman"/>
          <w:color w:val="000000"/>
          <w:sz w:val="24"/>
          <w:szCs w:val="24"/>
          <w:lang w:bidi="ru-RU"/>
        </w:rPr>
        <w:t>дезинтоксикации</w:t>
      </w:r>
      <w:proofErr w:type="spellEnd"/>
      <w:r w:rsidRPr="00A06E57">
        <w:rPr>
          <w:rFonts w:ascii="Times New Roman" w:hAnsi="Times New Roman" w:cs="Times New Roman"/>
          <w:color w:val="000000"/>
          <w:sz w:val="24"/>
          <w:szCs w:val="24"/>
          <w:lang w:bidi="ru-RU"/>
        </w:rPr>
        <w:t xml:space="preserve"> про</w:t>
      </w:r>
      <w:r w:rsidRPr="00A06E57">
        <w:rPr>
          <w:rFonts w:ascii="Times New Roman" w:hAnsi="Times New Roman" w:cs="Times New Roman"/>
          <w:color w:val="000000"/>
          <w:sz w:val="24"/>
          <w:szCs w:val="24"/>
          <w:lang w:bidi="ru-RU"/>
        </w:rPr>
        <w:softHyphen/>
        <w:t xml:space="preserve">водят </w:t>
      </w:r>
      <w:proofErr w:type="spellStart"/>
      <w:r w:rsidRPr="00A06E57">
        <w:rPr>
          <w:rFonts w:ascii="Times New Roman" w:hAnsi="Times New Roman" w:cs="Times New Roman"/>
          <w:color w:val="000000"/>
          <w:sz w:val="24"/>
          <w:szCs w:val="24"/>
          <w:lang w:bidi="ru-RU"/>
        </w:rPr>
        <w:t>плазмаферез</w:t>
      </w:r>
      <w:proofErr w:type="spellEnd"/>
      <w:r w:rsidRPr="00A06E57">
        <w:rPr>
          <w:rFonts w:ascii="Times New Roman" w:hAnsi="Times New Roman" w:cs="Times New Roman"/>
          <w:color w:val="000000"/>
          <w:sz w:val="24"/>
          <w:szCs w:val="24"/>
          <w:lang w:bidi="ru-RU"/>
        </w:rPr>
        <w:t xml:space="preserve">. По особым показаниям назначают </w:t>
      </w:r>
      <w:proofErr w:type="gramStart"/>
      <w:r w:rsidRPr="00A06E57">
        <w:rPr>
          <w:rFonts w:ascii="Times New Roman" w:hAnsi="Times New Roman" w:cs="Times New Roman"/>
          <w:color w:val="000000"/>
          <w:sz w:val="24"/>
          <w:szCs w:val="24"/>
          <w:lang w:bidi="ru-RU"/>
        </w:rPr>
        <w:t>гипербарическую</w:t>
      </w:r>
      <w:proofErr w:type="gram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оксигенацию</w:t>
      </w:r>
      <w:proofErr w:type="spellEnd"/>
      <w:r w:rsidRPr="00A06E57">
        <w:rPr>
          <w:rFonts w:ascii="Times New Roman" w:hAnsi="Times New Roman" w:cs="Times New Roman"/>
          <w:color w:val="000000"/>
          <w:sz w:val="24"/>
          <w:szCs w:val="24"/>
          <w:lang w:bidi="ru-RU"/>
        </w:rPr>
        <w:t xml:space="preserve"> и кор</w:t>
      </w:r>
      <w:r w:rsidRPr="00A06E57">
        <w:rPr>
          <w:rFonts w:ascii="Times New Roman" w:hAnsi="Times New Roman" w:cs="Times New Roman"/>
          <w:color w:val="000000"/>
          <w:sz w:val="24"/>
          <w:szCs w:val="24"/>
          <w:lang w:bidi="ru-RU"/>
        </w:rPr>
        <w:softHyphen/>
        <w:t>тикостероидные гормоны (</w:t>
      </w:r>
      <w:proofErr w:type="spellStart"/>
      <w:r w:rsidRPr="00A06E57">
        <w:rPr>
          <w:rFonts w:ascii="Times New Roman" w:hAnsi="Times New Roman" w:cs="Times New Roman"/>
          <w:color w:val="000000"/>
          <w:sz w:val="24"/>
          <w:szCs w:val="24"/>
          <w:lang w:bidi="ru-RU"/>
        </w:rPr>
        <w:t>преднизолон</w:t>
      </w:r>
      <w:proofErr w:type="spellEnd"/>
      <w:r w:rsidRPr="00A06E57">
        <w:rPr>
          <w:rFonts w:ascii="Times New Roman" w:hAnsi="Times New Roman" w:cs="Times New Roman"/>
          <w:color w:val="000000"/>
          <w:sz w:val="24"/>
          <w:szCs w:val="24"/>
          <w:lang w:bidi="ru-RU"/>
        </w:rPr>
        <w:t xml:space="preserve"> и др.), противовирусные препараты (интерферон и др.)</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При </w:t>
      </w:r>
      <w:r w:rsidRPr="00A06E57">
        <w:rPr>
          <w:rFonts w:ascii="Times New Roman" w:hAnsi="Times New Roman" w:cs="Times New Roman"/>
          <w:i/>
          <w:iCs/>
          <w:color w:val="000000"/>
          <w:sz w:val="24"/>
          <w:szCs w:val="24"/>
          <w:lang w:bidi="ru-RU"/>
        </w:rPr>
        <w:t>объективном исследовании</w:t>
      </w:r>
      <w:r w:rsidRPr="00A06E57">
        <w:rPr>
          <w:rFonts w:ascii="Times New Roman" w:hAnsi="Times New Roman" w:cs="Times New Roman"/>
          <w:color w:val="000000"/>
          <w:sz w:val="24"/>
          <w:szCs w:val="24"/>
          <w:lang w:bidi="ru-RU"/>
        </w:rPr>
        <w:t xml:space="preserve"> выявляется небольшое увеличение пе</w:t>
      </w:r>
      <w:r w:rsidRPr="00A06E57">
        <w:rPr>
          <w:rFonts w:ascii="Times New Roman" w:hAnsi="Times New Roman" w:cs="Times New Roman"/>
          <w:color w:val="000000"/>
          <w:sz w:val="24"/>
          <w:szCs w:val="24"/>
          <w:lang w:bidi="ru-RU"/>
        </w:rPr>
        <w:softHyphen/>
        <w:t>чени; поверхность ее гладкая, при пальпации определяется ее умеренно плотный и слегка бо</w:t>
      </w:r>
      <w:r w:rsidRPr="00A06E57">
        <w:rPr>
          <w:rFonts w:ascii="Times New Roman" w:hAnsi="Times New Roman" w:cs="Times New Roman"/>
          <w:color w:val="000000"/>
          <w:sz w:val="24"/>
          <w:szCs w:val="24"/>
          <w:lang w:bidi="ru-RU"/>
        </w:rPr>
        <w:softHyphen/>
        <w:t xml:space="preserve">лезненный край. Селезенка </w:t>
      </w:r>
      <w:proofErr w:type="spellStart"/>
      <w:r w:rsidRPr="00A06E57">
        <w:rPr>
          <w:rFonts w:ascii="Times New Roman" w:hAnsi="Times New Roman" w:cs="Times New Roman"/>
          <w:color w:val="000000"/>
          <w:sz w:val="24"/>
          <w:szCs w:val="24"/>
          <w:lang w:bidi="ru-RU"/>
        </w:rPr>
        <w:t>нерезко</w:t>
      </w:r>
      <w:proofErr w:type="spellEnd"/>
      <w:r w:rsidRPr="00A06E57">
        <w:rPr>
          <w:rFonts w:ascii="Times New Roman" w:hAnsi="Times New Roman" w:cs="Times New Roman"/>
          <w:color w:val="000000"/>
          <w:sz w:val="24"/>
          <w:szCs w:val="24"/>
          <w:lang w:bidi="ru-RU"/>
        </w:rPr>
        <w:t xml:space="preserve"> увеличена.</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6C57FA">
        <w:rPr>
          <w:rFonts w:ascii="Times New Roman" w:hAnsi="Times New Roman" w:cs="Times New Roman"/>
          <w:b/>
          <w:iCs/>
          <w:color w:val="000000"/>
          <w:sz w:val="24"/>
          <w:szCs w:val="24"/>
          <w:lang w:bidi="ru-RU"/>
        </w:rPr>
        <w:t>Лабораторные исследования</w:t>
      </w:r>
      <w:r w:rsidRPr="00A06E57">
        <w:rPr>
          <w:rFonts w:ascii="Times New Roman" w:hAnsi="Times New Roman" w:cs="Times New Roman"/>
          <w:color w:val="000000"/>
          <w:sz w:val="24"/>
          <w:szCs w:val="24"/>
          <w:lang w:bidi="ru-RU"/>
        </w:rPr>
        <w:t xml:space="preserve"> выявляют следующие изменения: содержание билирубина в сыворотке крови чаще не повышено, а при желтухе увеличено примерно до 17—50 </w:t>
      </w:r>
      <w:proofErr w:type="spellStart"/>
      <w:r w:rsidRPr="00A06E57">
        <w:rPr>
          <w:rFonts w:ascii="Times New Roman" w:hAnsi="Times New Roman" w:cs="Times New Roman"/>
          <w:color w:val="000000"/>
          <w:sz w:val="24"/>
          <w:szCs w:val="24"/>
          <w:lang w:bidi="ru-RU"/>
        </w:rPr>
        <w:t>мкмоль</w:t>
      </w:r>
      <w:proofErr w:type="spellEnd"/>
      <w:r w:rsidRPr="00A06E57">
        <w:rPr>
          <w:rFonts w:ascii="Times New Roman" w:hAnsi="Times New Roman" w:cs="Times New Roman"/>
          <w:color w:val="000000"/>
          <w:sz w:val="24"/>
          <w:szCs w:val="24"/>
          <w:lang w:bidi="ru-RU"/>
        </w:rPr>
        <w:t xml:space="preserve">/л (1—3 </w:t>
      </w:r>
      <w:proofErr w:type="spellStart"/>
      <w:r w:rsidRPr="00A06E57">
        <w:rPr>
          <w:rFonts w:ascii="Times New Roman" w:hAnsi="Times New Roman" w:cs="Times New Roman"/>
          <w:color w:val="000000"/>
          <w:sz w:val="24"/>
          <w:szCs w:val="24"/>
          <w:lang w:bidi="ru-RU"/>
        </w:rPr>
        <w:t>мг%</w:t>
      </w:r>
      <w:proofErr w:type="spellEnd"/>
      <w:r w:rsidRPr="00A06E57">
        <w:rPr>
          <w:rFonts w:ascii="Times New Roman" w:hAnsi="Times New Roman" w:cs="Times New Roman"/>
          <w:color w:val="000000"/>
          <w:sz w:val="24"/>
          <w:szCs w:val="24"/>
          <w:lang w:bidi="ru-RU"/>
        </w:rPr>
        <w:t xml:space="preserve">); имеется незначительная </w:t>
      </w:r>
      <w:proofErr w:type="spellStart"/>
      <w:r w:rsidRPr="00A06E57">
        <w:rPr>
          <w:rFonts w:ascii="Times New Roman" w:hAnsi="Times New Roman" w:cs="Times New Roman"/>
          <w:color w:val="000000"/>
          <w:sz w:val="24"/>
          <w:szCs w:val="24"/>
          <w:lang w:bidi="ru-RU"/>
        </w:rPr>
        <w:t>гиперглобулинемия</w:t>
      </w:r>
      <w:proofErr w:type="spellEnd"/>
      <w:r w:rsidRPr="00A06E57">
        <w:rPr>
          <w:rFonts w:ascii="Times New Roman" w:hAnsi="Times New Roman" w:cs="Times New Roman"/>
          <w:color w:val="000000"/>
          <w:sz w:val="24"/>
          <w:szCs w:val="24"/>
          <w:lang w:bidi="ru-RU"/>
        </w:rPr>
        <w:t>, активность ферментов мало изме</w:t>
      </w:r>
      <w:r w:rsidRPr="00A06E57">
        <w:rPr>
          <w:rFonts w:ascii="Times New Roman" w:hAnsi="Times New Roman" w:cs="Times New Roman"/>
          <w:color w:val="000000"/>
          <w:sz w:val="24"/>
          <w:szCs w:val="24"/>
          <w:lang w:bidi="ru-RU"/>
        </w:rPr>
        <w:softHyphen/>
        <w:t xml:space="preserve">нена или в </w:t>
      </w:r>
      <w:r w:rsidRPr="00A06E57">
        <w:rPr>
          <w:rFonts w:ascii="Times New Roman" w:hAnsi="Times New Roman" w:cs="Times New Roman"/>
          <w:color w:val="000000"/>
          <w:sz w:val="24"/>
          <w:szCs w:val="24"/>
          <w:lang w:bidi="ru-RU"/>
        </w:rPr>
        <w:lastRenderedPageBreak/>
        <w:t xml:space="preserve">норме, содержание протромбина в норме или несколько понижено, </w:t>
      </w:r>
      <w:proofErr w:type="spellStart"/>
      <w:r w:rsidRPr="00A06E57">
        <w:rPr>
          <w:rFonts w:ascii="Times New Roman" w:hAnsi="Times New Roman" w:cs="Times New Roman"/>
          <w:color w:val="000000"/>
          <w:sz w:val="24"/>
          <w:szCs w:val="24"/>
          <w:lang w:bidi="ru-RU"/>
        </w:rPr>
        <w:t>бромсульф</w:t>
      </w:r>
      <w:proofErr w:type="gramStart"/>
      <w:r w:rsidRPr="00A06E57">
        <w:rPr>
          <w:rFonts w:ascii="Times New Roman" w:hAnsi="Times New Roman" w:cs="Times New Roman"/>
          <w:color w:val="000000"/>
          <w:sz w:val="24"/>
          <w:szCs w:val="24"/>
          <w:lang w:bidi="ru-RU"/>
        </w:rPr>
        <w:t>а</w:t>
      </w:r>
      <w:proofErr w:type="spellEnd"/>
      <w:r w:rsidRPr="00A06E57">
        <w:rPr>
          <w:rFonts w:ascii="Times New Roman" w:hAnsi="Times New Roman" w:cs="Times New Roman"/>
          <w:color w:val="000000"/>
          <w:sz w:val="24"/>
          <w:szCs w:val="24"/>
          <w:lang w:bidi="ru-RU"/>
        </w:rPr>
        <w:t>-</w:t>
      </w:r>
      <w:proofErr w:type="gram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леиновая</w:t>
      </w:r>
      <w:proofErr w:type="spellEnd"/>
      <w:r w:rsidRPr="00A06E57">
        <w:rPr>
          <w:rFonts w:ascii="Times New Roman" w:hAnsi="Times New Roman" w:cs="Times New Roman"/>
          <w:color w:val="000000"/>
          <w:sz w:val="24"/>
          <w:szCs w:val="24"/>
          <w:lang w:bidi="ru-RU"/>
        </w:rPr>
        <w:t xml:space="preserve"> проба слабоположительная.</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Хронический активный гепатит характеризуется выраженными жалобами и объективны</w:t>
      </w:r>
      <w:r w:rsidRPr="00A06E57">
        <w:rPr>
          <w:rFonts w:ascii="Times New Roman" w:hAnsi="Times New Roman" w:cs="Times New Roman"/>
          <w:color w:val="000000"/>
          <w:sz w:val="24"/>
          <w:szCs w:val="24"/>
          <w:lang w:bidi="ru-RU"/>
        </w:rPr>
        <w:softHyphen/>
        <w:t xml:space="preserve">ми признаками. </w:t>
      </w:r>
      <w:proofErr w:type="gramStart"/>
      <w:r w:rsidRPr="00A06E57">
        <w:rPr>
          <w:rFonts w:ascii="Times New Roman" w:hAnsi="Times New Roman" w:cs="Times New Roman"/>
          <w:color w:val="000000"/>
          <w:sz w:val="24"/>
          <w:szCs w:val="24"/>
          <w:lang w:bidi="ru-RU"/>
        </w:rPr>
        <w:t>Больных беспокоят слабость, похудание, лихорадка, боли в области правого подреберья, потеря аппетита, тошнота, отрыжка, метеоризм, зуд кожи, желтуха, нередко кро</w:t>
      </w:r>
      <w:r w:rsidRPr="00A06E57">
        <w:rPr>
          <w:rFonts w:ascii="Times New Roman" w:hAnsi="Times New Roman" w:cs="Times New Roman"/>
          <w:color w:val="000000"/>
          <w:sz w:val="24"/>
          <w:szCs w:val="24"/>
          <w:lang w:bidi="ru-RU"/>
        </w:rPr>
        <w:softHyphen/>
        <w:t>вотечения из носа.</w:t>
      </w:r>
      <w:proofErr w:type="gramEnd"/>
      <w:r w:rsidRPr="00A06E57">
        <w:rPr>
          <w:rFonts w:ascii="Times New Roman" w:hAnsi="Times New Roman" w:cs="Times New Roman"/>
          <w:color w:val="000000"/>
          <w:sz w:val="24"/>
          <w:szCs w:val="24"/>
          <w:lang w:bidi="ru-RU"/>
        </w:rPr>
        <w:t xml:space="preserve"> Печень увеличена, плотная, с острым краем. Селезенка увеличена.</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6C57FA">
        <w:rPr>
          <w:rFonts w:ascii="Times New Roman" w:hAnsi="Times New Roman" w:cs="Times New Roman"/>
          <w:b/>
          <w:iCs/>
          <w:color w:val="000000"/>
          <w:sz w:val="24"/>
          <w:szCs w:val="24"/>
          <w:lang w:bidi="ru-RU"/>
        </w:rPr>
        <w:t>Лабораторные исследования</w:t>
      </w:r>
      <w:r w:rsidRPr="00A06E57">
        <w:rPr>
          <w:rFonts w:ascii="Times New Roman" w:hAnsi="Times New Roman" w:cs="Times New Roman"/>
          <w:color w:val="000000"/>
          <w:sz w:val="24"/>
          <w:szCs w:val="24"/>
          <w:lang w:bidi="ru-RU"/>
        </w:rPr>
        <w:t xml:space="preserve"> нередко обнаруживают анемию, лейкопению и тромбоцитопению (как проявление </w:t>
      </w:r>
      <w:proofErr w:type="spellStart"/>
      <w:r w:rsidRPr="00A06E57">
        <w:rPr>
          <w:rFonts w:ascii="Times New Roman" w:hAnsi="Times New Roman" w:cs="Times New Roman"/>
          <w:color w:val="000000"/>
          <w:sz w:val="24"/>
          <w:szCs w:val="24"/>
          <w:lang w:bidi="ru-RU"/>
        </w:rPr>
        <w:t>гиперспленизма</w:t>
      </w:r>
      <w:proofErr w:type="spellEnd"/>
      <w:r w:rsidRPr="00A06E57">
        <w:rPr>
          <w:rFonts w:ascii="Times New Roman" w:hAnsi="Times New Roman" w:cs="Times New Roman"/>
          <w:color w:val="000000"/>
          <w:sz w:val="24"/>
          <w:szCs w:val="24"/>
          <w:lang w:bidi="ru-RU"/>
        </w:rPr>
        <w:t>) и увеличенную СОЭ. Функциональные пробы пече</w:t>
      </w:r>
      <w:r w:rsidRPr="00A06E57">
        <w:rPr>
          <w:rFonts w:ascii="Times New Roman" w:hAnsi="Times New Roman" w:cs="Times New Roman"/>
          <w:color w:val="000000"/>
          <w:sz w:val="24"/>
          <w:szCs w:val="24"/>
          <w:lang w:bidi="ru-RU"/>
        </w:rPr>
        <w:softHyphen/>
        <w:t xml:space="preserve">ни значительно изменены: наблюдаются </w:t>
      </w:r>
      <w:proofErr w:type="spellStart"/>
      <w:r w:rsidRPr="00A06E57">
        <w:rPr>
          <w:rFonts w:ascii="Times New Roman" w:hAnsi="Times New Roman" w:cs="Times New Roman"/>
          <w:color w:val="000000"/>
          <w:sz w:val="24"/>
          <w:szCs w:val="24"/>
          <w:lang w:bidi="ru-RU"/>
        </w:rPr>
        <w:t>гипербилирубинемия</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гиперпротеинемия</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гиперга</w:t>
      </w:r>
      <w:proofErr w:type="gramStart"/>
      <w:r w:rsidRPr="00A06E57">
        <w:rPr>
          <w:rFonts w:ascii="Times New Roman" w:hAnsi="Times New Roman" w:cs="Times New Roman"/>
          <w:color w:val="000000"/>
          <w:sz w:val="24"/>
          <w:szCs w:val="24"/>
          <w:lang w:bidi="ru-RU"/>
        </w:rPr>
        <w:t>м</w:t>
      </w:r>
      <w:proofErr w:type="spellEnd"/>
      <w:r w:rsidRPr="00A06E57">
        <w:rPr>
          <w:rFonts w:ascii="Times New Roman" w:hAnsi="Times New Roman" w:cs="Times New Roman"/>
          <w:color w:val="000000"/>
          <w:sz w:val="24"/>
          <w:szCs w:val="24"/>
          <w:lang w:bidi="ru-RU"/>
        </w:rPr>
        <w:t>-</w:t>
      </w:r>
      <w:proofErr w:type="gram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маглобулинемия</w:t>
      </w:r>
      <w:proofErr w:type="spellEnd"/>
      <w:r w:rsidRPr="00A06E57">
        <w:rPr>
          <w:rFonts w:ascii="Times New Roman" w:hAnsi="Times New Roman" w:cs="Times New Roman"/>
          <w:color w:val="000000"/>
          <w:sz w:val="24"/>
          <w:szCs w:val="24"/>
          <w:lang w:bidi="ru-RU"/>
        </w:rPr>
        <w:t xml:space="preserve">, положительны белково-осадочные пробы, повышена активность трансами- </w:t>
      </w:r>
      <w:proofErr w:type="spellStart"/>
      <w:r w:rsidRPr="00A06E57">
        <w:rPr>
          <w:rFonts w:ascii="Times New Roman" w:hAnsi="Times New Roman" w:cs="Times New Roman"/>
          <w:color w:val="000000"/>
          <w:sz w:val="24"/>
          <w:szCs w:val="24"/>
          <w:lang w:bidi="ru-RU"/>
        </w:rPr>
        <w:t>наз</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альдолазы</w:t>
      </w:r>
      <w:proofErr w:type="spellEnd"/>
      <w:r w:rsidRPr="00A06E57">
        <w:rPr>
          <w:rFonts w:ascii="Times New Roman" w:hAnsi="Times New Roman" w:cs="Times New Roman"/>
          <w:color w:val="000000"/>
          <w:sz w:val="24"/>
          <w:szCs w:val="24"/>
          <w:lang w:bidi="ru-RU"/>
        </w:rPr>
        <w:t xml:space="preserve"> и щелочной фосфатазы, снижена активность </w:t>
      </w:r>
      <w:proofErr w:type="spellStart"/>
      <w:r w:rsidRPr="00A06E57">
        <w:rPr>
          <w:rFonts w:ascii="Times New Roman" w:hAnsi="Times New Roman" w:cs="Times New Roman"/>
          <w:color w:val="000000"/>
          <w:sz w:val="24"/>
          <w:szCs w:val="24"/>
          <w:lang w:bidi="ru-RU"/>
        </w:rPr>
        <w:t>холинэстеразы</w:t>
      </w:r>
      <w:proofErr w:type="spellEnd"/>
      <w:r w:rsidRPr="00A06E57">
        <w:rPr>
          <w:rFonts w:ascii="Times New Roman" w:hAnsi="Times New Roman" w:cs="Times New Roman"/>
          <w:color w:val="000000"/>
          <w:sz w:val="24"/>
          <w:szCs w:val="24"/>
          <w:lang w:bidi="ru-RU"/>
        </w:rPr>
        <w:t>. Повышено со</w:t>
      </w:r>
      <w:r w:rsidRPr="00A06E57">
        <w:rPr>
          <w:rFonts w:ascii="Times New Roman" w:hAnsi="Times New Roman" w:cs="Times New Roman"/>
          <w:color w:val="000000"/>
          <w:sz w:val="24"/>
          <w:szCs w:val="24"/>
          <w:lang w:bidi="ru-RU"/>
        </w:rPr>
        <w:softHyphen/>
        <w:t xml:space="preserve">держание сывороточного железа, резко снижен </w:t>
      </w:r>
      <w:proofErr w:type="spellStart"/>
      <w:r w:rsidRPr="00A06E57">
        <w:rPr>
          <w:rFonts w:ascii="Times New Roman" w:hAnsi="Times New Roman" w:cs="Times New Roman"/>
          <w:color w:val="000000"/>
          <w:sz w:val="24"/>
          <w:szCs w:val="24"/>
          <w:lang w:bidi="ru-RU"/>
        </w:rPr>
        <w:t>протромбиновый</w:t>
      </w:r>
      <w:proofErr w:type="spellEnd"/>
      <w:r w:rsidRPr="00A06E57">
        <w:rPr>
          <w:rFonts w:ascii="Times New Roman" w:hAnsi="Times New Roman" w:cs="Times New Roman"/>
          <w:color w:val="000000"/>
          <w:sz w:val="24"/>
          <w:szCs w:val="24"/>
          <w:lang w:bidi="ru-RU"/>
        </w:rPr>
        <w:t xml:space="preserve"> индекс, наблюдается за</w:t>
      </w:r>
      <w:r w:rsidRPr="00A06E57">
        <w:rPr>
          <w:rFonts w:ascii="Times New Roman" w:hAnsi="Times New Roman" w:cs="Times New Roman"/>
          <w:color w:val="000000"/>
          <w:sz w:val="24"/>
          <w:szCs w:val="24"/>
          <w:lang w:bidi="ru-RU"/>
        </w:rPr>
        <w:softHyphen/>
        <w:t xml:space="preserve">держка экскреции </w:t>
      </w:r>
      <w:proofErr w:type="spellStart"/>
      <w:r w:rsidRPr="00A06E57">
        <w:rPr>
          <w:rFonts w:ascii="Times New Roman" w:hAnsi="Times New Roman" w:cs="Times New Roman"/>
          <w:color w:val="000000"/>
          <w:sz w:val="24"/>
          <w:szCs w:val="24"/>
          <w:lang w:bidi="ru-RU"/>
        </w:rPr>
        <w:t>бромсульфалеина</w:t>
      </w:r>
      <w:proofErr w:type="spellEnd"/>
      <w:r w:rsidRPr="00A06E57">
        <w:rPr>
          <w:rFonts w:ascii="Times New Roman" w:hAnsi="Times New Roman" w:cs="Times New Roman"/>
          <w:color w:val="000000"/>
          <w:sz w:val="24"/>
          <w:szCs w:val="24"/>
          <w:lang w:bidi="ru-RU"/>
        </w:rPr>
        <w:t>.</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У больных </w:t>
      </w:r>
      <w:r w:rsidRPr="00A06E57">
        <w:rPr>
          <w:rFonts w:ascii="Times New Roman" w:hAnsi="Times New Roman" w:cs="Times New Roman"/>
          <w:i/>
          <w:iCs/>
          <w:color w:val="000000"/>
          <w:sz w:val="24"/>
          <w:szCs w:val="24"/>
          <w:lang w:bidi="ru-RU"/>
        </w:rPr>
        <w:t>хроническим вирусным гепатитом</w:t>
      </w:r>
      <w:proofErr w:type="gramStart"/>
      <w:r w:rsidRPr="00A06E57">
        <w:rPr>
          <w:rFonts w:ascii="Times New Roman" w:hAnsi="Times New Roman" w:cs="Times New Roman"/>
          <w:i/>
          <w:iCs/>
          <w:color w:val="000000"/>
          <w:sz w:val="24"/>
          <w:szCs w:val="24"/>
          <w:lang w:bidi="ru-RU"/>
        </w:rPr>
        <w:t xml:space="preserve"> В</w:t>
      </w:r>
      <w:proofErr w:type="gram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в</w:t>
      </w:r>
      <w:proofErr w:type="spellEnd"/>
      <w:r w:rsidRPr="00A06E57">
        <w:rPr>
          <w:rFonts w:ascii="Times New Roman" w:hAnsi="Times New Roman" w:cs="Times New Roman"/>
          <w:color w:val="000000"/>
          <w:sz w:val="24"/>
          <w:szCs w:val="24"/>
          <w:lang w:bidi="ru-RU"/>
        </w:rPr>
        <w:t xml:space="preserve"> крови обнаруживаются </w:t>
      </w:r>
      <w:proofErr w:type="spellStart"/>
      <w:r w:rsidRPr="00A06E57">
        <w:rPr>
          <w:rFonts w:ascii="Times New Roman" w:hAnsi="Times New Roman" w:cs="Times New Roman"/>
          <w:color w:val="000000"/>
          <w:sz w:val="24"/>
          <w:szCs w:val="24"/>
          <w:lang w:val="en-US" w:bidi="en-US"/>
        </w:rPr>
        <w:t>HBsAg</w:t>
      </w:r>
      <w:proofErr w:type="spellEnd"/>
      <w:r w:rsidRPr="00A06E57">
        <w:rPr>
          <w:rFonts w:ascii="Times New Roman" w:hAnsi="Times New Roman" w:cs="Times New Roman"/>
          <w:color w:val="000000"/>
          <w:sz w:val="24"/>
          <w:szCs w:val="24"/>
          <w:lang w:bidi="ru-RU"/>
        </w:rPr>
        <w:t xml:space="preserve">и </w:t>
      </w:r>
      <w:proofErr w:type="spellStart"/>
      <w:r w:rsidRPr="00A06E57">
        <w:rPr>
          <w:rFonts w:ascii="Times New Roman" w:hAnsi="Times New Roman" w:cs="Times New Roman"/>
          <w:color w:val="000000"/>
          <w:sz w:val="24"/>
          <w:szCs w:val="24"/>
          <w:lang w:val="en-US" w:bidi="en-US"/>
        </w:rPr>
        <w:t>HBeAg</w:t>
      </w:r>
      <w:proofErr w:type="spellEnd"/>
      <w:r w:rsidRPr="00A06E57">
        <w:rPr>
          <w:rFonts w:ascii="Times New Roman" w:hAnsi="Times New Roman" w:cs="Times New Roman"/>
          <w:color w:val="000000"/>
          <w:sz w:val="24"/>
          <w:szCs w:val="24"/>
          <w:lang w:bidi="en-US"/>
        </w:rPr>
        <w:t xml:space="preserve">, </w:t>
      </w:r>
      <w:r w:rsidRPr="00A06E57">
        <w:rPr>
          <w:rFonts w:ascii="Times New Roman" w:hAnsi="Times New Roman" w:cs="Times New Roman"/>
          <w:color w:val="000000"/>
          <w:sz w:val="24"/>
          <w:szCs w:val="24"/>
          <w:lang w:bidi="ru-RU"/>
        </w:rPr>
        <w:t xml:space="preserve">у больных </w:t>
      </w:r>
      <w:r w:rsidRPr="00A06E57">
        <w:rPr>
          <w:rFonts w:ascii="Times New Roman" w:hAnsi="Times New Roman" w:cs="Times New Roman"/>
          <w:i/>
          <w:iCs/>
          <w:color w:val="000000"/>
          <w:sz w:val="24"/>
          <w:szCs w:val="24"/>
          <w:lang w:bidi="ru-RU"/>
        </w:rPr>
        <w:t>хроническим гепатитом С</w:t>
      </w:r>
      <w:r w:rsidRPr="00A06E57">
        <w:rPr>
          <w:rFonts w:ascii="Times New Roman" w:hAnsi="Times New Roman" w:cs="Times New Roman"/>
          <w:color w:val="000000"/>
          <w:sz w:val="24"/>
          <w:szCs w:val="24"/>
          <w:lang w:bidi="ru-RU"/>
        </w:rPr>
        <w:t xml:space="preserve"> — антитела к вирусу гепатита С (так называе</w:t>
      </w:r>
      <w:r w:rsidRPr="00A06E57">
        <w:rPr>
          <w:rFonts w:ascii="Times New Roman" w:hAnsi="Times New Roman" w:cs="Times New Roman"/>
          <w:color w:val="000000"/>
          <w:sz w:val="24"/>
          <w:szCs w:val="24"/>
          <w:lang w:bidi="ru-RU"/>
        </w:rPr>
        <w:softHyphen/>
        <w:t>мые анти</w:t>
      </w:r>
      <w:r w:rsidRPr="00A06E57">
        <w:rPr>
          <w:rFonts w:ascii="Times New Roman" w:hAnsi="Times New Roman" w:cs="Times New Roman"/>
          <w:color w:val="000000"/>
          <w:sz w:val="24"/>
          <w:szCs w:val="24"/>
          <w:lang w:bidi="en-US"/>
        </w:rPr>
        <w:t>-</w:t>
      </w:r>
      <w:r w:rsidRPr="00A06E57">
        <w:rPr>
          <w:rFonts w:ascii="Times New Roman" w:hAnsi="Times New Roman" w:cs="Times New Roman"/>
          <w:color w:val="000000"/>
          <w:sz w:val="24"/>
          <w:szCs w:val="24"/>
          <w:lang w:val="en-US" w:bidi="en-US"/>
        </w:rPr>
        <w:t>HCV</w:t>
      </w:r>
      <w:r w:rsidRPr="00A06E57">
        <w:rPr>
          <w:rFonts w:ascii="Times New Roman" w:hAnsi="Times New Roman" w:cs="Times New Roman"/>
          <w:color w:val="000000"/>
          <w:sz w:val="24"/>
          <w:szCs w:val="24"/>
          <w:lang w:bidi="en-US"/>
        </w:rPr>
        <w:t xml:space="preserve">). </w:t>
      </w:r>
      <w:r w:rsidRPr="00A06E57">
        <w:rPr>
          <w:rFonts w:ascii="Times New Roman" w:hAnsi="Times New Roman" w:cs="Times New Roman"/>
          <w:color w:val="000000"/>
          <w:sz w:val="24"/>
          <w:szCs w:val="24"/>
          <w:lang w:bidi="ru-RU"/>
        </w:rPr>
        <w:t xml:space="preserve">В последние годы широко применяется </w:t>
      </w:r>
      <w:proofErr w:type="spellStart"/>
      <w:r w:rsidRPr="00A06E57">
        <w:rPr>
          <w:rFonts w:ascii="Times New Roman" w:hAnsi="Times New Roman" w:cs="Times New Roman"/>
          <w:color w:val="000000"/>
          <w:sz w:val="24"/>
          <w:szCs w:val="24"/>
          <w:lang w:bidi="ru-RU"/>
        </w:rPr>
        <w:t>полимеразная</w:t>
      </w:r>
      <w:proofErr w:type="spellEnd"/>
      <w:r w:rsidRPr="00A06E57">
        <w:rPr>
          <w:rFonts w:ascii="Times New Roman" w:hAnsi="Times New Roman" w:cs="Times New Roman"/>
          <w:color w:val="000000"/>
          <w:sz w:val="24"/>
          <w:szCs w:val="24"/>
          <w:lang w:bidi="ru-RU"/>
        </w:rPr>
        <w:t xml:space="preserve"> цепная реакция, выяв</w:t>
      </w:r>
      <w:r w:rsidRPr="00A06E57">
        <w:rPr>
          <w:rFonts w:ascii="Times New Roman" w:hAnsi="Times New Roman" w:cs="Times New Roman"/>
          <w:color w:val="000000"/>
          <w:sz w:val="24"/>
          <w:szCs w:val="24"/>
          <w:lang w:bidi="ru-RU"/>
        </w:rPr>
        <w:softHyphen/>
        <w:t>ляющая ДНК вируса гепатита</w:t>
      </w:r>
      <w:proofErr w:type="gramStart"/>
      <w:r w:rsidRPr="00A06E57">
        <w:rPr>
          <w:rFonts w:ascii="Times New Roman" w:hAnsi="Times New Roman" w:cs="Times New Roman"/>
          <w:color w:val="000000"/>
          <w:sz w:val="24"/>
          <w:szCs w:val="24"/>
          <w:lang w:bidi="ru-RU"/>
        </w:rPr>
        <w:t xml:space="preserve"> В</w:t>
      </w:r>
      <w:proofErr w:type="gramEnd"/>
      <w:r w:rsidRPr="00A06E57">
        <w:rPr>
          <w:rFonts w:ascii="Times New Roman" w:hAnsi="Times New Roman" w:cs="Times New Roman"/>
          <w:color w:val="000000"/>
          <w:sz w:val="24"/>
          <w:szCs w:val="24"/>
          <w:lang w:bidi="ru-RU"/>
        </w:rPr>
        <w:t xml:space="preserve"> и РНК вируса гепатита С.</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6C57FA">
        <w:rPr>
          <w:rFonts w:ascii="Times New Roman" w:hAnsi="Times New Roman" w:cs="Times New Roman"/>
          <w:b/>
          <w:iCs/>
          <w:color w:val="000000"/>
          <w:sz w:val="24"/>
          <w:szCs w:val="24"/>
          <w:lang w:bidi="ru-RU"/>
        </w:rPr>
        <w:t>Пункционная биопсия печени</w:t>
      </w:r>
      <w:r w:rsidRPr="00A06E57">
        <w:rPr>
          <w:rFonts w:ascii="Times New Roman" w:hAnsi="Times New Roman" w:cs="Times New Roman"/>
          <w:color w:val="000000"/>
          <w:sz w:val="24"/>
          <w:szCs w:val="24"/>
          <w:lang w:bidi="ru-RU"/>
        </w:rPr>
        <w:t xml:space="preserve"> и (при показаниях) </w:t>
      </w:r>
      <w:proofErr w:type="spellStart"/>
      <w:r w:rsidRPr="00A06E57">
        <w:rPr>
          <w:rFonts w:ascii="Times New Roman" w:hAnsi="Times New Roman" w:cs="Times New Roman"/>
          <w:i/>
          <w:iCs/>
          <w:color w:val="000000"/>
          <w:sz w:val="24"/>
          <w:szCs w:val="24"/>
          <w:lang w:bidi="ru-RU"/>
        </w:rPr>
        <w:t>лапароскопическое</w:t>
      </w:r>
      <w:proofErr w:type="spellEnd"/>
      <w:r w:rsidRPr="00A06E57">
        <w:rPr>
          <w:rFonts w:ascii="Times New Roman" w:hAnsi="Times New Roman" w:cs="Times New Roman"/>
          <w:i/>
          <w:iCs/>
          <w:color w:val="000000"/>
          <w:sz w:val="24"/>
          <w:szCs w:val="24"/>
          <w:lang w:bidi="ru-RU"/>
        </w:rPr>
        <w:t xml:space="preserve"> исследование</w:t>
      </w:r>
      <w:r w:rsidRPr="00A06E57">
        <w:rPr>
          <w:rFonts w:ascii="Times New Roman" w:hAnsi="Times New Roman" w:cs="Times New Roman"/>
          <w:color w:val="000000"/>
          <w:sz w:val="24"/>
          <w:szCs w:val="24"/>
          <w:lang w:bidi="ru-RU"/>
        </w:rPr>
        <w:t xml:space="preserve"> позволя</w:t>
      </w:r>
      <w:r w:rsidRPr="00A06E57">
        <w:rPr>
          <w:rFonts w:ascii="Times New Roman" w:hAnsi="Times New Roman" w:cs="Times New Roman"/>
          <w:color w:val="000000"/>
          <w:sz w:val="24"/>
          <w:szCs w:val="24"/>
          <w:lang w:bidi="ru-RU"/>
        </w:rPr>
        <w:softHyphen/>
        <w:t>ют установить особенности гистологических и макроскопических изменений печени, свой</w:t>
      </w:r>
      <w:r w:rsidRPr="00A06E57">
        <w:rPr>
          <w:rFonts w:ascii="Times New Roman" w:hAnsi="Times New Roman" w:cs="Times New Roman"/>
          <w:color w:val="000000"/>
          <w:sz w:val="24"/>
          <w:szCs w:val="24"/>
          <w:lang w:bidi="ru-RU"/>
        </w:rPr>
        <w:softHyphen/>
        <w:t>ственные этим формам, и провести дифференциальную диагностику с другими ее заболева</w:t>
      </w:r>
      <w:r w:rsidRPr="00A06E57">
        <w:rPr>
          <w:rFonts w:ascii="Times New Roman" w:hAnsi="Times New Roman" w:cs="Times New Roman"/>
          <w:color w:val="000000"/>
          <w:sz w:val="24"/>
          <w:szCs w:val="24"/>
          <w:lang w:bidi="ru-RU"/>
        </w:rPr>
        <w:softHyphen/>
        <w:t>ниями (цирроз, амилоидоз и пр.). Следует отметить, что иногда гистологическое и гистохи</w:t>
      </w:r>
      <w:r w:rsidRPr="00A06E57">
        <w:rPr>
          <w:rFonts w:ascii="Times New Roman" w:hAnsi="Times New Roman" w:cs="Times New Roman"/>
          <w:color w:val="000000"/>
          <w:sz w:val="24"/>
          <w:szCs w:val="24"/>
          <w:lang w:bidi="ru-RU"/>
        </w:rPr>
        <w:softHyphen/>
        <w:t xml:space="preserve">мическое исследование </w:t>
      </w:r>
      <w:proofErr w:type="spellStart"/>
      <w:r w:rsidRPr="00A06E57">
        <w:rPr>
          <w:rFonts w:ascii="Times New Roman" w:hAnsi="Times New Roman" w:cs="Times New Roman"/>
          <w:color w:val="000000"/>
          <w:sz w:val="24"/>
          <w:szCs w:val="24"/>
          <w:lang w:bidi="ru-RU"/>
        </w:rPr>
        <w:t>биоптатов</w:t>
      </w:r>
      <w:proofErr w:type="spellEnd"/>
      <w:r w:rsidRPr="00A06E57">
        <w:rPr>
          <w:rFonts w:ascii="Times New Roman" w:hAnsi="Times New Roman" w:cs="Times New Roman"/>
          <w:color w:val="000000"/>
          <w:sz w:val="24"/>
          <w:szCs w:val="24"/>
          <w:lang w:bidi="ru-RU"/>
        </w:rPr>
        <w:t xml:space="preserve"> выявляет начальные морфологические изменения печени, которые предшествуют появлению клинических и лабораторных признаков хронического ге</w:t>
      </w:r>
      <w:r w:rsidRPr="00A06E57">
        <w:rPr>
          <w:rFonts w:ascii="Times New Roman" w:hAnsi="Times New Roman" w:cs="Times New Roman"/>
          <w:color w:val="000000"/>
          <w:sz w:val="24"/>
          <w:szCs w:val="24"/>
          <w:lang w:bidi="ru-RU"/>
        </w:rPr>
        <w:softHyphen/>
        <w:t>патита.</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Для хронического </w:t>
      </w:r>
      <w:proofErr w:type="spellStart"/>
      <w:r w:rsidRPr="00A06E57">
        <w:rPr>
          <w:rFonts w:ascii="Times New Roman" w:hAnsi="Times New Roman" w:cs="Times New Roman"/>
          <w:color w:val="000000"/>
          <w:sz w:val="24"/>
          <w:szCs w:val="24"/>
          <w:lang w:bidi="ru-RU"/>
        </w:rPr>
        <w:t>холестатического</w:t>
      </w:r>
      <w:proofErr w:type="spellEnd"/>
      <w:r w:rsidRPr="00A06E57">
        <w:rPr>
          <w:rFonts w:ascii="Times New Roman" w:hAnsi="Times New Roman" w:cs="Times New Roman"/>
          <w:color w:val="000000"/>
          <w:sz w:val="24"/>
          <w:szCs w:val="24"/>
          <w:lang w:bidi="ru-RU"/>
        </w:rPr>
        <w:t xml:space="preserve"> гепатита в первую очередь характерен синдром </w:t>
      </w:r>
      <w:proofErr w:type="spellStart"/>
      <w:r w:rsidRPr="00A06E57">
        <w:rPr>
          <w:rFonts w:ascii="Times New Roman" w:hAnsi="Times New Roman" w:cs="Times New Roman"/>
          <w:color w:val="000000"/>
          <w:sz w:val="24"/>
          <w:szCs w:val="24"/>
          <w:lang w:bidi="ru-RU"/>
        </w:rPr>
        <w:t>холе</w:t>
      </w:r>
      <w:r w:rsidRPr="00A06E57">
        <w:rPr>
          <w:rFonts w:ascii="Times New Roman" w:hAnsi="Times New Roman" w:cs="Times New Roman"/>
          <w:color w:val="000000"/>
          <w:sz w:val="24"/>
          <w:szCs w:val="24"/>
          <w:lang w:bidi="ru-RU"/>
        </w:rPr>
        <w:softHyphen/>
        <w:t>стаза</w:t>
      </w:r>
      <w:proofErr w:type="spellEnd"/>
      <w:r w:rsidRPr="00A06E57">
        <w:rPr>
          <w:rFonts w:ascii="Times New Roman" w:hAnsi="Times New Roman" w:cs="Times New Roman"/>
          <w:color w:val="000000"/>
          <w:sz w:val="24"/>
          <w:szCs w:val="24"/>
          <w:lang w:bidi="ru-RU"/>
        </w:rPr>
        <w:t>: желтуха (</w:t>
      </w:r>
      <w:proofErr w:type="spellStart"/>
      <w:r w:rsidRPr="00A06E57">
        <w:rPr>
          <w:rFonts w:ascii="Times New Roman" w:hAnsi="Times New Roman" w:cs="Times New Roman"/>
          <w:color w:val="000000"/>
          <w:sz w:val="24"/>
          <w:szCs w:val="24"/>
          <w:lang w:bidi="ru-RU"/>
        </w:rPr>
        <w:t>подпеченочная</w:t>
      </w:r>
      <w:proofErr w:type="spellEnd"/>
      <w:r w:rsidRPr="00A06E57">
        <w:rPr>
          <w:rFonts w:ascii="Times New Roman" w:hAnsi="Times New Roman" w:cs="Times New Roman"/>
          <w:color w:val="000000"/>
          <w:sz w:val="24"/>
          <w:szCs w:val="24"/>
          <w:lang w:bidi="ru-RU"/>
        </w:rPr>
        <w:t>), сильный зуд кожи (за счет задержки выделения и повыше</w:t>
      </w:r>
      <w:r w:rsidRPr="00A06E57">
        <w:rPr>
          <w:rFonts w:ascii="Times New Roman" w:hAnsi="Times New Roman" w:cs="Times New Roman"/>
          <w:color w:val="000000"/>
          <w:sz w:val="24"/>
          <w:szCs w:val="24"/>
          <w:lang w:bidi="ru-RU"/>
        </w:rPr>
        <w:softHyphen/>
        <w:t xml:space="preserve">ния концентрации в крови желчных кислот), </w:t>
      </w:r>
      <w:proofErr w:type="spellStart"/>
      <w:r w:rsidRPr="00A06E57">
        <w:rPr>
          <w:rFonts w:ascii="Times New Roman" w:hAnsi="Times New Roman" w:cs="Times New Roman"/>
          <w:color w:val="000000"/>
          <w:sz w:val="24"/>
          <w:szCs w:val="24"/>
          <w:lang w:bidi="ru-RU"/>
        </w:rPr>
        <w:t>гипербилирубинемия</w:t>
      </w:r>
      <w:proofErr w:type="spellEnd"/>
      <w:r w:rsidRPr="00A06E57">
        <w:rPr>
          <w:rFonts w:ascii="Times New Roman" w:hAnsi="Times New Roman" w:cs="Times New Roman"/>
          <w:color w:val="000000"/>
          <w:sz w:val="24"/>
          <w:szCs w:val="24"/>
          <w:lang w:bidi="ru-RU"/>
        </w:rPr>
        <w:t>, повышение в крови ак</w:t>
      </w:r>
      <w:r w:rsidRPr="00A06E57">
        <w:rPr>
          <w:rFonts w:ascii="Times New Roman" w:hAnsi="Times New Roman" w:cs="Times New Roman"/>
          <w:color w:val="000000"/>
          <w:sz w:val="24"/>
          <w:szCs w:val="24"/>
          <w:lang w:bidi="ru-RU"/>
        </w:rPr>
        <w:softHyphen/>
        <w:t>тивности щелочной фосфатазы, содержания холестерина; нередко наблюдается стойкая субфебрильная температура; закономерно увеличение СОЭ.</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6C57FA">
        <w:rPr>
          <w:rFonts w:ascii="Times New Roman" w:hAnsi="Times New Roman" w:cs="Times New Roman"/>
          <w:b/>
          <w:color w:val="000000"/>
          <w:sz w:val="24"/>
          <w:szCs w:val="24"/>
          <w:lang w:bidi="ru-RU"/>
        </w:rPr>
        <w:t>Течение.</w:t>
      </w:r>
      <w:r w:rsidRPr="00A06E57">
        <w:rPr>
          <w:rFonts w:ascii="Times New Roman" w:hAnsi="Times New Roman" w:cs="Times New Roman"/>
          <w:color w:val="000000"/>
          <w:sz w:val="24"/>
          <w:szCs w:val="24"/>
          <w:lang w:bidi="ru-RU"/>
        </w:rPr>
        <w:t xml:space="preserve"> В случае доброкачественного (</w:t>
      </w:r>
      <w:proofErr w:type="spellStart"/>
      <w:r w:rsidRPr="00A06E57">
        <w:rPr>
          <w:rFonts w:ascii="Times New Roman" w:hAnsi="Times New Roman" w:cs="Times New Roman"/>
          <w:color w:val="000000"/>
          <w:sz w:val="24"/>
          <w:szCs w:val="24"/>
          <w:lang w:bidi="ru-RU"/>
        </w:rPr>
        <w:t>персистирующего</w:t>
      </w:r>
      <w:proofErr w:type="spellEnd"/>
      <w:r w:rsidRPr="00A06E57">
        <w:rPr>
          <w:rFonts w:ascii="Times New Roman" w:hAnsi="Times New Roman" w:cs="Times New Roman"/>
          <w:color w:val="000000"/>
          <w:sz w:val="24"/>
          <w:szCs w:val="24"/>
          <w:lang w:bidi="ru-RU"/>
        </w:rPr>
        <w:t>) хронического гепатита тече</w:t>
      </w:r>
      <w:r w:rsidRPr="00A06E57">
        <w:rPr>
          <w:rFonts w:ascii="Times New Roman" w:hAnsi="Times New Roman" w:cs="Times New Roman"/>
          <w:color w:val="000000"/>
          <w:sz w:val="24"/>
          <w:szCs w:val="24"/>
          <w:lang w:bidi="ru-RU"/>
        </w:rPr>
        <w:softHyphen/>
        <w:t>ние может быть очень длительным — до 20 лет; обострения возникают редко и только под воздействием сильных провоцирующих факторов. Развитие цирроза печени наблюдается редко. В ряде случаев, особенно под влиянием терапии, возможно полное клиническое изле</w:t>
      </w:r>
      <w:r w:rsidRPr="00A06E57">
        <w:rPr>
          <w:rFonts w:ascii="Times New Roman" w:hAnsi="Times New Roman" w:cs="Times New Roman"/>
          <w:color w:val="000000"/>
          <w:sz w:val="24"/>
          <w:szCs w:val="24"/>
          <w:lang w:bidi="ru-RU"/>
        </w:rPr>
        <w:softHyphen/>
        <w:t>чение с восстановлением морфологической структуры печени.</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Активный гепатит характеризуется рецидивами, частота которых может быть различной. Частые рецидивы приводят к более быстрому прогрессированию дистрофических и воспали</w:t>
      </w:r>
      <w:r w:rsidRPr="00A06E57">
        <w:rPr>
          <w:rFonts w:ascii="Times New Roman" w:hAnsi="Times New Roman" w:cs="Times New Roman"/>
          <w:color w:val="000000"/>
          <w:sz w:val="24"/>
          <w:szCs w:val="24"/>
          <w:lang w:bidi="ru-RU"/>
        </w:rPr>
        <w:softHyphen/>
        <w:t>тельно-рубцовых изменений печени и развитию цирроза. Прогноз при этой форме гепатита более тяжелый.</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Течение и прогноз при </w:t>
      </w:r>
      <w:proofErr w:type="spellStart"/>
      <w:r w:rsidRPr="00A06E57">
        <w:rPr>
          <w:rFonts w:ascii="Times New Roman" w:hAnsi="Times New Roman" w:cs="Times New Roman"/>
          <w:color w:val="000000"/>
          <w:sz w:val="24"/>
          <w:szCs w:val="24"/>
          <w:lang w:bidi="ru-RU"/>
        </w:rPr>
        <w:t>холестатическом</w:t>
      </w:r>
      <w:proofErr w:type="spellEnd"/>
      <w:r w:rsidRPr="00A06E57">
        <w:rPr>
          <w:rFonts w:ascii="Times New Roman" w:hAnsi="Times New Roman" w:cs="Times New Roman"/>
          <w:color w:val="000000"/>
          <w:sz w:val="24"/>
          <w:szCs w:val="24"/>
          <w:lang w:bidi="ru-RU"/>
        </w:rPr>
        <w:t xml:space="preserve"> гепатите зависят от его этиологии, в частности от возможности устранения препятствия оттоку желчи (при </w:t>
      </w:r>
      <w:proofErr w:type="spellStart"/>
      <w:r w:rsidRPr="00A06E57">
        <w:rPr>
          <w:rFonts w:ascii="Times New Roman" w:hAnsi="Times New Roman" w:cs="Times New Roman"/>
          <w:color w:val="000000"/>
          <w:sz w:val="24"/>
          <w:szCs w:val="24"/>
          <w:lang w:bidi="ru-RU"/>
        </w:rPr>
        <w:t>сдавлении</w:t>
      </w:r>
      <w:proofErr w:type="spellEnd"/>
      <w:r w:rsidRPr="00A06E57">
        <w:rPr>
          <w:rFonts w:ascii="Times New Roman" w:hAnsi="Times New Roman" w:cs="Times New Roman"/>
          <w:color w:val="000000"/>
          <w:sz w:val="24"/>
          <w:szCs w:val="24"/>
          <w:lang w:bidi="ru-RU"/>
        </w:rPr>
        <w:t xml:space="preserve"> общего желчного прото</w:t>
      </w:r>
      <w:r w:rsidRPr="00A06E57">
        <w:rPr>
          <w:rFonts w:ascii="Times New Roman" w:hAnsi="Times New Roman" w:cs="Times New Roman"/>
          <w:color w:val="000000"/>
          <w:sz w:val="24"/>
          <w:szCs w:val="24"/>
          <w:lang w:bidi="ru-RU"/>
        </w:rPr>
        <w:softHyphen/>
        <w:t>ка опухолью, его рубцово-воспалительном сужении и др.).</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b/>
          <w:bCs/>
          <w:color w:val="000000"/>
          <w:sz w:val="24"/>
          <w:szCs w:val="24"/>
          <w:lang w:bidi="ru-RU"/>
        </w:rPr>
        <w:t xml:space="preserve">Лечение. </w:t>
      </w:r>
      <w:r w:rsidRPr="00A06E57">
        <w:rPr>
          <w:rFonts w:ascii="Times New Roman" w:hAnsi="Times New Roman" w:cs="Times New Roman"/>
          <w:color w:val="000000"/>
          <w:sz w:val="24"/>
          <w:szCs w:val="24"/>
          <w:lang w:bidi="ru-RU"/>
        </w:rPr>
        <w:t>Основная задача при лечении хронических гепатитов состоит в устранении при</w:t>
      </w:r>
      <w:r w:rsidRPr="00A06E57">
        <w:rPr>
          <w:rFonts w:ascii="Times New Roman" w:hAnsi="Times New Roman" w:cs="Times New Roman"/>
          <w:color w:val="000000"/>
          <w:sz w:val="24"/>
          <w:szCs w:val="24"/>
          <w:lang w:bidi="ru-RU"/>
        </w:rPr>
        <w:softHyphen/>
        <w:t>чин, вызвавших заболевание (полностью исключить употребление алкоголя, а также возмож</w:t>
      </w:r>
      <w:r w:rsidRPr="00A06E57">
        <w:rPr>
          <w:rFonts w:ascii="Times New Roman" w:hAnsi="Times New Roman" w:cs="Times New Roman"/>
          <w:color w:val="000000"/>
          <w:sz w:val="24"/>
          <w:szCs w:val="24"/>
          <w:lang w:bidi="ru-RU"/>
        </w:rPr>
        <w:softHyphen/>
        <w:t>ность дальнейшего контакта с различными токсичными веществами и др.).</w:t>
      </w:r>
    </w:p>
    <w:p w:rsidR="00A06E57" w:rsidRPr="00A06E57" w:rsidRDefault="00A06E57" w:rsidP="00A06E57">
      <w:pPr>
        <w:widowControl w:val="0"/>
        <w:spacing w:after="103"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При обострении заболевания лечение должно быть направлено на максимальное </w:t>
      </w:r>
      <w:proofErr w:type="spellStart"/>
      <w:r w:rsidRPr="00A06E57">
        <w:rPr>
          <w:rFonts w:ascii="Times New Roman" w:hAnsi="Times New Roman" w:cs="Times New Roman"/>
          <w:color w:val="000000"/>
          <w:sz w:val="24"/>
          <w:szCs w:val="24"/>
          <w:lang w:bidi="ru-RU"/>
        </w:rPr>
        <w:t>щажение</w:t>
      </w:r>
      <w:proofErr w:type="spellEnd"/>
      <w:r w:rsidRPr="00A06E57">
        <w:rPr>
          <w:rFonts w:ascii="Times New Roman" w:hAnsi="Times New Roman" w:cs="Times New Roman"/>
          <w:color w:val="000000"/>
          <w:sz w:val="24"/>
          <w:szCs w:val="24"/>
          <w:lang w:bidi="ru-RU"/>
        </w:rPr>
        <w:t xml:space="preserve"> печени и повышение способности печеночных клеток к регенерации: постельный режим, ди</w:t>
      </w:r>
      <w:r w:rsidRPr="00A06E57">
        <w:rPr>
          <w:rFonts w:ascii="Times New Roman" w:hAnsi="Times New Roman" w:cs="Times New Roman"/>
          <w:color w:val="000000"/>
          <w:sz w:val="24"/>
          <w:szCs w:val="24"/>
          <w:lang w:bidi="ru-RU"/>
        </w:rPr>
        <w:softHyphen/>
        <w:t xml:space="preserve">ета, по показаниям — противовирусные препараты (интерферон, </w:t>
      </w:r>
      <w:proofErr w:type="spellStart"/>
      <w:r w:rsidRPr="00A06E57">
        <w:rPr>
          <w:rFonts w:ascii="Times New Roman" w:hAnsi="Times New Roman" w:cs="Times New Roman"/>
          <w:color w:val="000000"/>
          <w:sz w:val="24"/>
          <w:szCs w:val="24"/>
          <w:lang w:bidi="ru-RU"/>
        </w:rPr>
        <w:t>ламивудин</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рибавирин</w:t>
      </w:r>
      <w:proofErr w:type="spellEnd"/>
      <w:r w:rsidRPr="00A06E57">
        <w:rPr>
          <w:rFonts w:ascii="Times New Roman" w:hAnsi="Times New Roman" w:cs="Times New Roman"/>
          <w:color w:val="000000"/>
          <w:sz w:val="24"/>
          <w:szCs w:val="24"/>
          <w:lang w:bidi="ru-RU"/>
        </w:rPr>
        <w:t xml:space="preserve"> и др.).</w:t>
      </w:r>
    </w:p>
    <w:p w:rsidR="00981329" w:rsidRPr="00A06E57" w:rsidRDefault="00981329" w:rsidP="00A06E57">
      <w:pPr>
        <w:shd w:val="clear" w:color="auto" w:fill="FFFFFF"/>
        <w:contextualSpacing/>
        <w:rPr>
          <w:rFonts w:ascii="Times New Roman" w:eastAsia="Times New Roman" w:hAnsi="Times New Roman" w:cs="Times New Roman"/>
          <w:color w:val="000000"/>
          <w:sz w:val="24"/>
          <w:szCs w:val="24"/>
          <w:lang w:eastAsia="ru-RU"/>
        </w:rPr>
      </w:pPr>
    </w:p>
    <w:p w:rsidR="00A06E57" w:rsidRPr="00A06E57" w:rsidRDefault="00A06E57" w:rsidP="00A06E57">
      <w:pPr>
        <w:contextualSpacing/>
        <w:jc w:val="center"/>
        <w:rPr>
          <w:rFonts w:ascii="Times New Roman" w:hAnsi="Times New Roman" w:cs="Times New Roman"/>
          <w:sz w:val="24"/>
          <w:szCs w:val="24"/>
        </w:rPr>
      </w:pPr>
    </w:p>
    <w:p w:rsidR="00A06E57" w:rsidRPr="00A06E57" w:rsidRDefault="00A06E57" w:rsidP="006C57FA">
      <w:pPr>
        <w:contextualSpacing/>
        <w:rPr>
          <w:rFonts w:ascii="Times New Roman" w:hAnsi="Times New Roman" w:cs="Times New Roman"/>
          <w:sz w:val="24"/>
          <w:szCs w:val="24"/>
        </w:rPr>
      </w:pPr>
    </w:p>
    <w:p w:rsidR="00A06E57" w:rsidRPr="00A06E57" w:rsidRDefault="00A06E57" w:rsidP="00A06E57">
      <w:pPr>
        <w:ind w:firstLine="284"/>
        <w:contextualSpacing/>
        <w:jc w:val="both"/>
        <w:rPr>
          <w:rFonts w:ascii="Times New Roman" w:hAnsi="Times New Roman" w:cs="Times New Roman"/>
          <w:sz w:val="24"/>
          <w:szCs w:val="24"/>
        </w:rPr>
      </w:pPr>
    </w:p>
    <w:p w:rsidR="00A06E57" w:rsidRPr="00A06E57" w:rsidRDefault="00A06E57" w:rsidP="00A06E57">
      <w:pPr>
        <w:ind w:firstLine="284"/>
        <w:contextualSpacing/>
        <w:jc w:val="both"/>
        <w:rPr>
          <w:rFonts w:ascii="Times New Roman" w:hAnsi="Times New Roman" w:cs="Times New Roman"/>
          <w:sz w:val="24"/>
          <w:szCs w:val="24"/>
        </w:rPr>
      </w:pPr>
    </w:p>
    <w:p w:rsidR="00A06E57" w:rsidRPr="00A06E57" w:rsidRDefault="00A06E57" w:rsidP="00A06E57">
      <w:pPr>
        <w:contextualSpacing/>
        <w:rPr>
          <w:rFonts w:ascii="Times New Roman" w:hAnsi="Times New Roman" w:cs="Times New Roman"/>
          <w:b/>
          <w:i/>
          <w:sz w:val="24"/>
          <w:szCs w:val="24"/>
          <w:u w:val="single"/>
        </w:rPr>
      </w:pPr>
    </w:p>
    <w:p w:rsidR="006C57FA" w:rsidRDefault="006C57FA" w:rsidP="00A06E57">
      <w:pPr>
        <w:ind w:left="405"/>
        <w:contextualSpacing/>
        <w:jc w:val="center"/>
        <w:rPr>
          <w:rFonts w:ascii="Times New Roman" w:hAnsi="Times New Roman" w:cs="Times New Roman"/>
          <w:b/>
          <w:i/>
          <w:sz w:val="24"/>
          <w:szCs w:val="24"/>
          <w:u w:val="single"/>
        </w:rPr>
      </w:pPr>
    </w:p>
    <w:p w:rsidR="006C57FA" w:rsidRDefault="006C57FA" w:rsidP="00A06E57">
      <w:pPr>
        <w:ind w:left="405"/>
        <w:contextualSpacing/>
        <w:jc w:val="center"/>
        <w:rPr>
          <w:rFonts w:ascii="Times New Roman" w:hAnsi="Times New Roman" w:cs="Times New Roman"/>
          <w:b/>
          <w:i/>
          <w:sz w:val="24"/>
          <w:szCs w:val="24"/>
          <w:u w:val="single"/>
        </w:rPr>
      </w:pPr>
    </w:p>
    <w:p w:rsidR="00A06E57" w:rsidRDefault="00A06E57" w:rsidP="00A06E57">
      <w:pPr>
        <w:ind w:left="405"/>
        <w:contextualSpacing/>
        <w:jc w:val="center"/>
        <w:rPr>
          <w:rFonts w:ascii="Times New Roman" w:hAnsi="Times New Roman" w:cs="Times New Roman"/>
          <w:b/>
          <w:i/>
          <w:sz w:val="24"/>
          <w:szCs w:val="24"/>
          <w:u w:val="single"/>
        </w:rPr>
      </w:pPr>
      <w:r w:rsidRPr="00A06E57">
        <w:rPr>
          <w:rFonts w:ascii="Times New Roman" w:hAnsi="Times New Roman" w:cs="Times New Roman"/>
          <w:b/>
          <w:i/>
          <w:sz w:val="24"/>
          <w:szCs w:val="24"/>
          <w:u w:val="single"/>
        </w:rPr>
        <w:lastRenderedPageBreak/>
        <w:t>Контрольные тесты для проверки знаний студентов:</w:t>
      </w:r>
    </w:p>
    <w:p w:rsidR="00A06E57" w:rsidRPr="00790024" w:rsidRDefault="00A06E57" w:rsidP="00A06E57">
      <w:pPr>
        <w:ind w:left="405"/>
        <w:contextualSpacing/>
        <w:jc w:val="center"/>
        <w:rPr>
          <w:rFonts w:ascii="Times New Roman" w:hAnsi="Times New Roman" w:cs="Times New Roman"/>
          <w:i/>
          <w:sz w:val="24"/>
          <w:szCs w:val="24"/>
          <w:u w:val="single"/>
        </w:rPr>
      </w:pPr>
    </w:p>
    <w:p w:rsidR="00790024" w:rsidRPr="00790024" w:rsidRDefault="00790024" w:rsidP="00790024">
      <w:pPr>
        <w:rPr>
          <w:i/>
          <w:sz w:val="24"/>
          <w:szCs w:val="24"/>
          <w:u w:val="single"/>
        </w:rPr>
      </w:pPr>
      <w:proofErr w:type="spellStart"/>
      <w:r w:rsidRPr="00790024">
        <w:rPr>
          <w:rStyle w:val="11pt"/>
          <w:rFonts w:eastAsiaTheme="minorHAnsi"/>
          <w:b w:val="0"/>
          <w:color w:val="000000"/>
          <w:sz w:val="24"/>
          <w:szCs w:val="24"/>
        </w:rPr>
        <w:t>Гепатомегалия</w:t>
      </w:r>
      <w:proofErr w:type="spellEnd"/>
      <w:r w:rsidRPr="00790024">
        <w:rPr>
          <w:rStyle w:val="11pt"/>
          <w:rFonts w:eastAsiaTheme="minorHAnsi"/>
          <w:b w:val="0"/>
          <w:color w:val="000000"/>
          <w:sz w:val="24"/>
          <w:szCs w:val="24"/>
        </w:rPr>
        <w:t xml:space="preserve"> бывает при всех забо</w:t>
      </w:r>
      <w:r w:rsidRPr="00790024">
        <w:rPr>
          <w:rStyle w:val="11pt"/>
          <w:rFonts w:eastAsiaTheme="minorHAnsi"/>
          <w:b w:val="0"/>
          <w:color w:val="000000"/>
          <w:sz w:val="24"/>
          <w:szCs w:val="24"/>
        </w:rPr>
        <w:softHyphen/>
        <w:t xml:space="preserve">леваниях, </w:t>
      </w:r>
      <w:proofErr w:type="gramStart"/>
      <w:r w:rsidRPr="00790024">
        <w:rPr>
          <w:rStyle w:val="11pt"/>
          <w:rFonts w:eastAsiaTheme="minorHAnsi"/>
          <w:b w:val="0"/>
          <w:color w:val="000000"/>
          <w:sz w:val="24"/>
          <w:szCs w:val="24"/>
        </w:rPr>
        <w:t>кроме</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38"/>
        </w:numPr>
        <w:tabs>
          <w:tab w:val="left" w:pos="701"/>
        </w:tabs>
        <w:spacing w:after="0" w:line="274" w:lineRule="exact"/>
        <w:rPr>
          <w:sz w:val="24"/>
          <w:szCs w:val="24"/>
        </w:rPr>
      </w:pPr>
      <w:r w:rsidRPr="00790024">
        <w:rPr>
          <w:rStyle w:val="11pt"/>
          <w:rFonts w:eastAsiaTheme="minorHAnsi"/>
          <w:b w:val="0"/>
          <w:color w:val="000000"/>
          <w:sz w:val="24"/>
          <w:szCs w:val="24"/>
        </w:rPr>
        <w:t>гепатитов;</w:t>
      </w:r>
    </w:p>
    <w:p w:rsidR="00790024" w:rsidRPr="00790024" w:rsidRDefault="00790024" w:rsidP="00790024">
      <w:pPr>
        <w:pStyle w:val="ae"/>
        <w:numPr>
          <w:ilvl w:val="0"/>
          <w:numId w:val="38"/>
        </w:numPr>
        <w:tabs>
          <w:tab w:val="left" w:pos="725"/>
        </w:tabs>
        <w:spacing w:after="0" w:line="274" w:lineRule="exact"/>
        <w:rPr>
          <w:sz w:val="24"/>
          <w:szCs w:val="24"/>
        </w:rPr>
      </w:pPr>
      <w:r w:rsidRPr="00790024">
        <w:rPr>
          <w:rStyle w:val="11pt"/>
          <w:rFonts w:eastAsiaTheme="minorHAnsi"/>
          <w:b w:val="0"/>
          <w:color w:val="000000"/>
          <w:sz w:val="24"/>
          <w:szCs w:val="24"/>
        </w:rPr>
        <w:t>циррозов печени;</w:t>
      </w:r>
    </w:p>
    <w:p w:rsidR="00790024" w:rsidRPr="00790024" w:rsidRDefault="00790024" w:rsidP="00790024">
      <w:pPr>
        <w:pStyle w:val="ae"/>
        <w:numPr>
          <w:ilvl w:val="0"/>
          <w:numId w:val="38"/>
        </w:numPr>
        <w:tabs>
          <w:tab w:val="left" w:pos="720"/>
        </w:tabs>
        <w:spacing w:after="0" w:line="274" w:lineRule="exact"/>
        <w:rPr>
          <w:sz w:val="24"/>
          <w:szCs w:val="24"/>
        </w:rPr>
      </w:pPr>
      <w:r w:rsidRPr="00790024">
        <w:rPr>
          <w:rStyle w:val="11pt"/>
          <w:rFonts w:eastAsiaTheme="minorHAnsi"/>
          <w:b w:val="0"/>
          <w:color w:val="000000"/>
          <w:sz w:val="24"/>
          <w:szCs w:val="24"/>
        </w:rPr>
        <w:t>опухолей печени;</w:t>
      </w:r>
    </w:p>
    <w:p w:rsidR="00790024" w:rsidRPr="00790024" w:rsidRDefault="00790024" w:rsidP="00790024">
      <w:pPr>
        <w:pStyle w:val="ae"/>
        <w:numPr>
          <w:ilvl w:val="0"/>
          <w:numId w:val="38"/>
        </w:numPr>
        <w:tabs>
          <w:tab w:val="left" w:pos="725"/>
        </w:tabs>
        <w:spacing w:after="0" w:line="274" w:lineRule="exact"/>
        <w:rPr>
          <w:sz w:val="24"/>
          <w:szCs w:val="24"/>
        </w:rPr>
      </w:pPr>
      <w:r w:rsidRPr="00790024">
        <w:rPr>
          <w:rStyle w:val="11pt"/>
          <w:rFonts w:eastAsiaTheme="minorHAnsi"/>
          <w:b w:val="0"/>
          <w:color w:val="000000"/>
          <w:sz w:val="24"/>
          <w:szCs w:val="24"/>
        </w:rPr>
        <w:t>слабости левого желудочка;</w:t>
      </w:r>
    </w:p>
    <w:p w:rsidR="00790024" w:rsidRPr="00790024" w:rsidRDefault="00790024" w:rsidP="00790024">
      <w:pPr>
        <w:pStyle w:val="ae"/>
        <w:numPr>
          <w:ilvl w:val="0"/>
          <w:numId w:val="38"/>
        </w:numPr>
        <w:tabs>
          <w:tab w:val="left" w:pos="706"/>
        </w:tabs>
        <w:spacing w:after="0" w:line="274" w:lineRule="exact"/>
        <w:rPr>
          <w:sz w:val="24"/>
          <w:szCs w:val="24"/>
        </w:rPr>
      </w:pPr>
      <w:r w:rsidRPr="00790024">
        <w:rPr>
          <w:rStyle w:val="11pt"/>
          <w:rFonts w:eastAsiaTheme="minorHAnsi"/>
          <w:b w:val="0"/>
          <w:color w:val="000000"/>
          <w:sz w:val="24"/>
          <w:szCs w:val="24"/>
        </w:rPr>
        <w:t>заболеваний системы крови.</w:t>
      </w:r>
    </w:p>
    <w:p w:rsidR="00790024" w:rsidRPr="00790024" w:rsidRDefault="00790024" w:rsidP="00790024">
      <w:pPr>
        <w:pStyle w:val="ae"/>
        <w:tabs>
          <w:tab w:val="left" w:pos="586"/>
        </w:tabs>
        <w:spacing w:line="274" w:lineRule="exact"/>
        <w:ind w:right="40"/>
        <w:rPr>
          <w:sz w:val="24"/>
          <w:szCs w:val="24"/>
        </w:rPr>
      </w:pPr>
      <w:r w:rsidRPr="00790024">
        <w:rPr>
          <w:rStyle w:val="11pt"/>
          <w:rFonts w:eastAsiaTheme="minorHAnsi"/>
          <w:b w:val="0"/>
          <w:color w:val="000000"/>
          <w:sz w:val="24"/>
          <w:szCs w:val="24"/>
        </w:rPr>
        <w:t>2.Закругленный край печени пальпи</w:t>
      </w:r>
      <w:r w:rsidRPr="00790024">
        <w:rPr>
          <w:rStyle w:val="11pt"/>
          <w:rFonts w:eastAsiaTheme="minorHAnsi"/>
          <w:b w:val="0"/>
          <w:color w:val="000000"/>
          <w:sz w:val="24"/>
          <w:szCs w:val="24"/>
        </w:rPr>
        <w:softHyphen/>
        <w:t xml:space="preserve">руется </w:t>
      </w:r>
      <w:proofErr w:type="gramStart"/>
      <w:r w:rsidRPr="00790024">
        <w:rPr>
          <w:rStyle w:val="11pt"/>
          <w:rFonts w:eastAsiaTheme="minorHAnsi"/>
          <w:b w:val="0"/>
          <w:color w:val="000000"/>
          <w:sz w:val="24"/>
          <w:szCs w:val="24"/>
        </w:rPr>
        <w:t>при</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39"/>
        </w:numPr>
        <w:tabs>
          <w:tab w:val="left" w:pos="701"/>
        </w:tabs>
        <w:spacing w:after="0" w:line="274" w:lineRule="exact"/>
        <w:rPr>
          <w:sz w:val="24"/>
          <w:szCs w:val="24"/>
        </w:rPr>
      </w:pPr>
      <w:proofErr w:type="gramStart"/>
      <w:r w:rsidRPr="00790024">
        <w:rPr>
          <w:rStyle w:val="11pt"/>
          <w:rFonts w:eastAsiaTheme="minorHAnsi"/>
          <w:b w:val="0"/>
          <w:color w:val="000000"/>
          <w:sz w:val="24"/>
          <w:szCs w:val="24"/>
        </w:rPr>
        <w:t>циррозе</w:t>
      </w:r>
      <w:proofErr w:type="gramEnd"/>
      <w:r w:rsidRPr="00790024">
        <w:rPr>
          <w:rStyle w:val="11pt"/>
          <w:rFonts w:eastAsiaTheme="minorHAnsi"/>
          <w:b w:val="0"/>
          <w:color w:val="000000"/>
          <w:sz w:val="24"/>
          <w:szCs w:val="24"/>
        </w:rPr>
        <w:t xml:space="preserve"> печени;</w:t>
      </w:r>
    </w:p>
    <w:p w:rsidR="00790024" w:rsidRPr="00790024" w:rsidRDefault="00790024" w:rsidP="00790024">
      <w:pPr>
        <w:pStyle w:val="ae"/>
        <w:numPr>
          <w:ilvl w:val="0"/>
          <w:numId w:val="39"/>
        </w:numPr>
        <w:tabs>
          <w:tab w:val="left" w:pos="725"/>
        </w:tabs>
        <w:spacing w:after="0" w:line="274" w:lineRule="exact"/>
        <w:rPr>
          <w:sz w:val="24"/>
          <w:szCs w:val="24"/>
        </w:rPr>
      </w:pPr>
      <w:proofErr w:type="gramStart"/>
      <w:r w:rsidRPr="00790024">
        <w:rPr>
          <w:rStyle w:val="11pt"/>
          <w:rFonts w:eastAsiaTheme="minorHAnsi"/>
          <w:b w:val="0"/>
          <w:color w:val="000000"/>
          <w:sz w:val="24"/>
          <w:szCs w:val="24"/>
        </w:rPr>
        <w:t>опухолях</w:t>
      </w:r>
      <w:proofErr w:type="gramEnd"/>
      <w:r w:rsidRPr="00790024">
        <w:rPr>
          <w:rStyle w:val="11pt"/>
          <w:rFonts w:eastAsiaTheme="minorHAnsi"/>
          <w:b w:val="0"/>
          <w:color w:val="000000"/>
          <w:sz w:val="24"/>
          <w:szCs w:val="24"/>
        </w:rPr>
        <w:t xml:space="preserve"> печени:</w:t>
      </w:r>
    </w:p>
    <w:p w:rsidR="00790024" w:rsidRPr="00790024" w:rsidRDefault="00790024" w:rsidP="00790024">
      <w:pPr>
        <w:pStyle w:val="ae"/>
        <w:numPr>
          <w:ilvl w:val="0"/>
          <w:numId w:val="39"/>
        </w:numPr>
        <w:tabs>
          <w:tab w:val="left" w:pos="710"/>
        </w:tabs>
        <w:spacing w:after="0" w:line="274" w:lineRule="exact"/>
        <w:rPr>
          <w:sz w:val="24"/>
          <w:szCs w:val="24"/>
        </w:rPr>
      </w:pPr>
      <w:r w:rsidRPr="00790024">
        <w:rPr>
          <w:rStyle w:val="11pt"/>
          <w:rFonts w:eastAsiaTheme="minorHAnsi"/>
          <w:b w:val="0"/>
          <w:color w:val="000000"/>
          <w:sz w:val="24"/>
          <w:szCs w:val="24"/>
        </w:rPr>
        <w:t>застойной печени;</w:t>
      </w:r>
    </w:p>
    <w:p w:rsidR="00790024" w:rsidRPr="00790024" w:rsidRDefault="00790024" w:rsidP="00790024">
      <w:pPr>
        <w:pStyle w:val="ae"/>
        <w:numPr>
          <w:ilvl w:val="0"/>
          <w:numId w:val="39"/>
        </w:numPr>
        <w:tabs>
          <w:tab w:val="left" w:pos="725"/>
        </w:tabs>
        <w:spacing w:after="0" w:line="274" w:lineRule="exact"/>
        <w:rPr>
          <w:sz w:val="24"/>
          <w:szCs w:val="24"/>
        </w:rPr>
      </w:pPr>
      <w:r w:rsidRPr="00790024">
        <w:rPr>
          <w:rStyle w:val="11pt"/>
          <w:rFonts w:eastAsiaTheme="minorHAnsi"/>
          <w:b w:val="0"/>
          <w:color w:val="000000"/>
          <w:sz w:val="24"/>
          <w:szCs w:val="24"/>
        </w:rPr>
        <w:t>все ответы верны;</w:t>
      </w:r>
    </w:p>
    <w:p w:rsidR="00790024" w:rsidRPr="00790024" w:rsidRDefault="00790024" w:rsidP="00790024">
      <w:pPr>
        <w:pStyle w:val="ae"/>
        <w:numPr>
          <w:ilvl w:val="0"/>
          <w:numId w:val="39"/>
        </w:numPr>
        <w:tabs>
          <w:tab w:val="left" w:pos="715"/>
        </w:tabs>
        <w:spacing w:after="0" w:line="274" w:lineRule="exact"/>
        <w:rPr>
          <w:sz w:val="24"/>
          <w:szCs w:val="24"/>
        </w:rPr>
      </w:pPr>
      <w:r w:rsidRPr="00790024">
        <w:rPr>
          <w:rStyle w:val="11pt"/>
          <w:rFonts w:eastAsiaTheme="minorHAnsi"/>
          <w:b w:val="0"/>
          <w:color w:val="000000"/>
          <w:sz w:val="24"/>
          <w:szCs w:val="24"/>
        </w:rPr>
        <w:t>правильно 2) и 3).</w:t>
      </w:r>
    </w:p>
    <w:p w:rsidR="00790024" w:rsidRPr="00790024" w:rsidRDefault="00790024" w:rsidP="00790024">
      <w:pPr>
        <w:pStyle w:val="ae"/>
        <w:spacing w:line="274" w:lineRule="exact"/>
        <w:rPr>
          <w:sz w:val="24"/>
          <w:szCs w:val="24"/>
        </w:rPr>
      </w:pPr>
      <w:r w:rsidRPr="00790024">
        <w:rPr>
          <w:rStyle w:val="11pt"/>
          <w:rFonts w:eastAsiaTheme="minorHAnsi"/>
          <w:b w:val="0"/>
          <w:color w:val="000000"/>
          <w:sz w:val="24"/>
          <w:szCs w:val="24"/>
        </w:rPr>
        <w:t>3.Для механической желтухи характерно наличие:</w:t>
      </w:r>
    </w:p>
    <w:p w:rsidR="00790024" w:rsidRPr="00790024" w:rsidRDefault="00790024" w:rsidP="00790024">
      <w:pPr>
        <w:pStyle w:val="ae"/>
        <w:numPr>
          <w:ilvl w:val="0"/>
          <w:numId w:val="40"/>
        </w:numPr>
        <w:tabs>
          <w:tab w:val="left" w:pos="701"/>
        </w:tabs>
        <w:spacing w:after="0" w:line="274" w:lineRule="exact"/>
        <w:ind w:left="720" w:right="40" w:hanging="360"/>
        <w:jc w:val="both"/>
        <w:rPr>
          <w:sz w:val="24"/>
          <w:szCs w:val="24"/>
        </w:rPr>
      </w:pPr>
      <w:proofErr w:type="spellStart"/>
      <w:r w:rsidRPr="00790024">
        <w:rPr>
          <w:rStyle w:val="11pt"/>
          <w:rFonts w:eastAsiaTheme="minorHAnsi"/>
          <w:b w:val="0"/>
          <w:color w:val="000000"/>
          <w:sz w:val="24"/>
          <w:szCs w:val="24"/>
        </w:rPr>
        <w:t>неконъюгированной</w:t>
      </w:r>
      <w:proofErr w:type="spellEnd"/>
      <w:r w:rsidRPr="00790024">
        <w:rPr>
          <w:rStyle w:val="11pt"/>
          <w:rFonts w:eastAsiaTheme="minorHAnsi"/>
          <w:b w:val="0"/>
          <w:color w:val="000000"/>
          <w:sz w:val="24"/>
          <w:szCs w:val="24"/>
        </w:rPr>
        <w:t xml:space="preserve"> </w:t>
      </w:r>
      <w:proofErr w:type="spellStart"/>
      <w:r w:rsidRPr="00790024">
        <w:rPr>
          <w:rStyle w:val="11pt"/>
          <w:rFonts w:eastAsiaTheme="minorHAnsi"/>
          <w:b w:val="0"/>
          <w:color w:val="000000"/>
          <w:sz w:val="24"/>
          <w:szCs w:val="24"/>
        </w:rPr>
        <w:t>гипербилирубинемии</w:t>
      </w:r>
      <w:proofErr w:type="spellEnd"/>
      <w:r w:rsidRPr="00790024">
        <w:rPr>
          <w:rStyle w:val="11pt"/>
          <w:rFonts w:eastAsiaTheme="minorHAnsi"/>
          <w:b w:val="0"/>
          <w:color w:val="000000"/>
          <w:sz w:val="24"/>
          <w:szCs w:val="24"/>
        </w:rPr>
        <w:t>, повышения уровня АСТ, АЛТ;</w:t>
      </w:r>
    </w:p>
    <w:p w:rsidR="00790024" w:rsidRPr="00790024" w:rsidRDefault="00790024" w:rsidP="00790024">
      <w:pPr>
        <w:pStyle w:val="ae"/>
        <w:numPr>
          <w:ilvl w:val="0"/>
          <w:numId w:val="40"/>
        </w:numPr>
        <w:tabs>
          <w:tab w:val="left" w:pos="725"/>
        </w:tabs>
        <w:spacing w:after="0" w:line="274" w:lineRule="exact"/>
        <w:ind w:left="720" w:right="40" w:hanging="360"/>
        <w:jc w:val="both"/>
        <w:rPr>
          <w:sz w:val="24"/>
          <w:szCs w:val="24"/>
        </w:rPr>
      </w:pPr>
      <w:proofErr w:type="gramStart"/>
      <w:r w:rsidRPr="00790024">
        <w:rPr>
          <w:rStyle w:val="11pt"/>
          <w:rFonts w:eastAsiaTheme="minorHAnsi"/>
          <w:b w:val="0"/>
          <w:color w:val="000000"/>
          <w:sz w:val="24"/>
          <w:szCs w:val="24"/>
        </w:rPr>
        <w:t>конъюгированной</w:t>
      </w:r>
      <w:proofErr w:type="gramEnd"/>
      <w:r w:rsidRPr="00790024">
        <w:rPr>
          <w:rStyle w:val="11pt"/>
          <w:rFonts w:eastAsiaTheme="minorHAnsi"/>
          <w:b w:val="0"/>
          <w:color w:val="000000"/>
          <w:sz w:val="24"/>
          <w:szCs w:val="24"/>
        </w:rPr>
        <w:t xml:space="preserve"> </w:t>
      </w:r>
      <w:proofErr w:type="spellStart"/>
      <w:r w:rsidRPr="00790024">
        <w:rPr>
          <w:rStyle w:val="11pt"/>
          <w:rFonts w:eastAsiaTheme="minorHAnsi"/>
          <w:b w:val="0"/>
          <w:color w:val="000000"/>
          <w:sz w:val="24"/>
          <w:szCs w:val="24"/>
        </w:rPr>
        <w:t>гипербилирубинемии</w:t>
      </w:r>
      <w:proofErr w:type="spellEnd"/>
      <w:r w:rsidRPr="00790024">
        <w:rPr>
          <w:rStyle w:val="11pt"/>
          <w:rFonts w:eastAsiaTheme="minorHAnsi"/>
          <w:b w:val="0"/>
          <w:color w:val="000000"/>
          <w:sz w:val="24"/>
          <w:szCs w:val="24"/>
        </w:rPr>
        <w:t>, резкого повышения уровня холестерина, АСТ, АЛТ;</w:t>
      </w:r>
    </w:p>
    <w:p w:rsidR="00790024" w:rsidRPr="00790024" w:rsidRDefault="00790024" w:rsidP="00790024">
      <w:pPr>
        <w:pStyle w:val="ae"/>
        <w:numPr>
          <w:ilvl w:val="0"/>
          <w:numId w:val="40"/>
        </w:numPr>
        <w:tabs>
          <w:tab w:val="left" w:pos="720"/>
        </w:tabs>
        <w:spacing w:after="0" w:line="274" w:lineRule="exact"/>
        <w:ind w:left="720" w:right="40" w:hanging="360"/>
        <w:jc w:val="both"/>
        <w:rPr>
          <w:sz w:val="24"/>
          <w:szCs w:val="24"/>
        </w:rPr>
      </w:pPr>
      <w:r w:rsidRPr="00790024">
        <w:rPr>
          <w:rStyle w:val="11pt"/>
          <w:rFonts w:eastAsiaTheme="minorHAnsi"/>
          <w:b w:val="0"/>
          <w:color w:val="000000"/>
          <w:sz w:val="24"/>
          <w:szCs w:val="24"/>
        </w:rPr>
        <w:t xml:space="preserve">конъюгированной </w:t>
      </w:r>
      <w:proofErr w:type="spellStart"/>
      <w:r w:rsidRPr="00790024">
        <w:rPr>
          <w:rStyle w:val="11pt"/>
          <w:rFonts w:eastAsiaTheme="minorHAnsi"/>
          <w:b w:val="0"/>
          <w:color w:val="000000"/>
          <w:sz w:val="24"/>
          <w:szCs w:val="24"/>
        </w:rPr>
        <w:t>гипербилирубинемии</w:t>
      </w:r>
      <w:proofErr w:type="spellEnd"/>
      <w:r w:rsidRPr="00790024">
        <w:rPr>
          <w:rStyle w:val="11pt"/>
          <w:rFonts w:eastAsiaTheme="minorHAnsi"/>
          <w:b w:val="0"/>
          <w:color w:val="000000"/>
          <w:sz w:val="24"/>
          <w:szCs w:val="24"/>
        </w:rPr>
        <w:t>, повышения уровня щелоч</w:t>
      </w:r>
      <w:r w:rsidRPr="00790024">
        <w:rPr>
          <w:rStyle w:val="11pt"/>
          <w:rFonts w:eastAsiaTheme="minorHAnsi"/>
          <w:b w:val="0"/>
          <w:color w:val="000000"/>
          <w:sz w:val="24"/>
          <w:szCs w:val="24"/>
        </w:rPr>
        <w:softHyphen/>
        <w:t>ной фосфатазы;</w:t>
      </w:r>
    </w:p>
    <w:p w:rsidR="00790024" w:rsidRPr="00790024" w:rsidRDefault="00790024" w:rsidP="00790024">
      <w:pPr>
        <w:pStyle w:val="ae"/>
        <w:numPr>
          <w:ilvl w:val="0"/>
          <w:numId w:val="40"/>
        </w:numPr>
        <w:tabs>
          <w:tab w:val="left" w:pos="725"/>
        </w:tabs>
        <w:spacing w:after="0" w:line="274" w:lineRule="exact"/>
        <w:ind w:left="720" w:right="40" w:hanging="360"/>
        <w:jc w:val="both"/>
        <w:rPr>
          <w:sz w:val="24"/>
          <w:szCs w:val="24"/>
        </w:rPr>
      </w:pPr>
      <w:proofErr w:type="spellStart"/>
      <w:r w:rsidRPr="00790024">
        <w:rPr>
          <w:rStyle w:val="11pt"/>
          <w:rFonts w:eastAsiaTheme="minorHAnsi"/>
          <w:b w:val="0"/>
          <w:color w:val="000000"/>
          <w:sz w:val="24"/>
          <w:szCs w:val="24"/>
        </w:rPr>
        <w:t>неконъюгированной</w:t>
      </w:r>
      <w:proofErr w:type="spellEnd"/>
      <w:r w:rsidRPr="00790024">
        <w:rPr>
          <w:rStyle w:val="11pt"/>
          <w:rFonts w:eastAsiaTheme="minorHAnsi"/>
          <w:b w:val="0"/>
          <w:color w:val="000000"/>
          <w:sz w:val="24"/>
          <w:szCs w:val="24"/>
        </w:rPr>
        <w:t xml:space="preserve"> </w:t>
      </w:r>
      <w:proofErr w:type="spellStart"/>
      <w:r w:rsidRPr="00790024">
        <w:rPr>
          <w:rStyle w:val="11pt"/>
          <w:rFonts w:eastAsiaTheme="minorHAnsi"/>
          <w:b w:val="0"/>
          <w:color w:val="000000"/>
          <w:sz w:val="24"/>
          <w:szCs w:val="24"/>
        </w:rPr>
        <w:t>гипербилирубинемии</w:t>
      </w:r>
      <w:proofErr w:type="spellEnd"/>
      <w:r w:rsidRPr="00790024">
        <w:rPr>
          <w:rStyle w:val="11pt"/>
          <w:rFonts w:eastAsiaTheme="minorHAnsi"/>
          <w:b w:val="0"/>
          <w:color w:val="000000"/>
          <w:sz w:val="24"/>
          <w:szCs w:val="24"/>
        </w:rPr>
        <w:t>;</w:t>
      </w:r>
    </w:p>
    <w:p w:rsidR="00790024" w:rsidRPr="00790024" w:rsidRDefault="00790024" w:rsidP="00790024">
      <w:pPr>
        <w:pStyle w:val="ae"/>
        <w:numPr>
          <w:ilvl w:val="0"/>
          <w:numId w:val="40"/>
        </w:numPr>
        <w:tabs>
          <w:tab w:val="left" w:pos="715"/>
        </w:tabs>
        <w:spacing w:after="0" w:line="274" w:lineRule="exact"/>
        <w:ind w:left="720" w:hanging="360"/>
        <w:jc w:val="both"/>
        <w:rPr>
          <w:sz w:val="24"/>
          <w:szCs w:val="24"/>
        </w:rPr>
      </w:pPr>
      <w:r w:rsidRPr="00790024">
        <w:rPr>
          <w:rStyle w:val="11pt"/>
          <w:rFonts w:eastAsiaTheme="minorHAnsi"/>
          <w:b w:val="0"/>
          <w:color w:val="000000"/>
          <w:sz w:val="24"/>
          <w:szCs w:val="24"/>
        </w:rPr>
        <w:t>нет правильного ответа.</w:t>
      </w:r>
    </w:p>
    <w:p w:rsidR="00790024" w:rsidRPr="00790024" w:rsidRDefault="00790024" w:rsidP="00790024">
      <w:pPr>
        <w:pStyle w:val="ae"/>
        <w:spacing w:line="274" w:lineRule="exact"/>
        <w:ind w:right="40"/>
        <w:rPr>
          <w:sz w:val="24"/>
          <w:szCs w:val="24"/>
        </w:rPr>
      </w:pPr>
      <w:r w:rsidRPr="00790024">
        <w:rPr>
          <w:rStyle w:val="11pt"/>
          <w:rFonts w:eastAsiaTheme="minorHAnsi"/>
          <w:b w:val="0"/>
          <w:color w:val="000000"/>
          <w:sz w:val="24"/>
          <w:szCs w:val="24"/>
        </w:rPr>
        <w:t>4.Паренхиматозная желтуха не наблюда</w:t>
      </w:r>
      <w:r w:rsidRPr="00790024">
        <w:rPr>
          <w:rStyle w:val="11pt"/>
          <w:rFonts w:eastAsiaTheme="minorHAnsi"/>
          <w:b w:val="0"/>
          <w:color w:val="000000"/>
          <w:sz w:val="24"/>
          <w:szCs w:val="24"/>
        </w:rPr>
        <w:softHyphen/>
        <w:t xml:space="preserve">ется </w:t>
      </w:r>
      <w:proofErr w:type="gramStart"/>
      <w:r w:rsidRPr="00790024">
        <w:rPr>
          <w:rStyle w:val="11pt"/>
          <w:rFonts w:eastAsiaTheme="minorHAnsi"/>
          <w:b w:val="0"/>
          <w:color w:val="000000"/>
          <w:sz w:val="24"/>
          <w:szCs w:val="24"/>
        </w:rPr>
        <w:t>при</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1"/>
        </w:numPr>
        <w:tabs>
          <w:tab w:val="left" w:pos="701"/>
        </w:tabs>
        <w:spacing w:after="0" w:line="274" w:lineRule="exact"/>
        <w:ind w:left="720" w:hanging="360"/>
        <w:jc w:val="both"/>
        <w:rPr>
          <w:sz w:val="24"/>
          <w:szCs w:val="24"/>
        </w:rPr>
      </w:pPr>
      <w:r w:rsidRPr="00790024">
        <w:rPr>
          <w:rStyle w:val="11pt"/>
          <w:rFonts w:eastAsiaTheme="minorHAnsi"/>
          <w:b w:val="0"/>
          <w:color w:val="000000"/>
          <w:sz w:val="24"/>
          <w:szCs w:val="24"/>
        </w:rPr>
        <w:t xml:space="preserve">вирусном </w:t>
      </w:r>
      <w:proofErr w:type="gramStart"/>
      <w:r w:rsidRPr="00790024">
        <w:rPr>
          <w:rStyle w:val="11pt"/>
          <w:rFonts w:eastAsiaTheme="minorHAnsi"/>
          <w:b w:val="0"/>
          <w:color w:val="000000"/>
          <w:sz w:val="24"/>
          <w:szCs w:val="24"/>
        </w:rPr>
        <w:t>гепатите</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1"/>
        </w:numPr>
        <w:tabs>
          <w:tab w:val="left" w:pos="720"/>
        </w:tabs>
        <w:spacing w:after="0" w:line="274" w:lineRule="exact"/>
        <w:ind w:left="720" w:hanging="360"/>
        <w:jc w:val="both"/>
        <w:rPr>
          <w:sz w:val="24"/>
          <w:szCs w:val="24"/>
        </w:rPr>
      </w:pPr>
      <w:r w:rsidRPr="00790024">
        <w:rPr>
          <w:rStyle w:val="11pt"/>
          <w:rFonts w:eastAsiaTheme="minorHAnsi"/>
          <w:b w:val="0"/>
          <w:color w:val="000000"/>
          <w:sz w:val="24"/>
          <w:szCs w:val="24"/>
        </w:rPr>
        <w:t>раке печени;</w:t>
      </w:r>
    </w:p>
    <w:p w:rsidR="00790024" w:rsidRPr="00790024" w:rsidRDefault="00790024" w:rsidP="00790024">
      <w:pPr>
        <w:pStyle w:val="ae"/>
        <w:numPr>
          <w:ilvl w:val="0"/>
          <w:numId w:val="41"/>
        </w:numPr>
        <w:tabs>
          <w:tab w:val="left" w:pos="710"/>
        </w:tabs>
        <w:spacing w:after="0" w:line="274" w:lineRule="exact"/>
        <w:ind w:left="720" w:right="40" w:hanging="360"/>
        <w:jc w:val="both"/>
        <w:rPr>
          <w:sz w:val="24"/>
          <w:szCs w:val="24"/>
        </w:rPr>
      </w:pPr>
      <w:r w:rsidRPr="00790024">
        <w:rPr>
          <w:rStyle w:val="11pt"/>
          <w:rFonts w:eastAsiaTheme="minorHAnsi"/>
          <w:b w:val="0"/>
          <w:color w:val="000000"/>
          <w:sz w:val="24"/>
          <w:szCs w:val="24"/>
        </w:rPr>
        <w:t xml:space="preserve">хроническом </w:t>
      </w:r>
      <w:proofErr w:type="spellStart"/>
      <w:r w:rsidRPr="00790024">
        <w:rPr>
          <w:rStyle w:val="11pt"/>
          <w:rFonts w:eastAsiaTheme="minorHAnsi"/>
          <w:b w:val="0"/>
          <w:color w:val="000000"/>
          <w:sz w:val="24"/>
          <w:szCs w:val="24"/>
        </w:rPr>
        <w:t>калькулезном</w:t>
      </w:r>
      <w:proofErr w:type="spellEnd"/>
      <w:r w:rsidRPr="00790024">
        <w:rPr>
          <w:rStyle w:val="11pt"/>
          <w:rFonts w:eastAsiaTheme="minorHAnsi"/>
          <w:b w:val="0"/>
          <w:color w:val="000000"/>
          <w:sz w:val="24"/>
          <w:szCs w:val="24"/>
        </w:rPr>
        <w:t xml:space="preserve"> </w:t>
      </w:r>
      <w:proofErr w:type="gramStart"/>
      <w:r w:rsidRPr="00790024">
        <w:rPr>
          <w:rStyle w:val="11pt"/>
          <w:rFonts w:eastAsiaTheme="minorHAnsi"/>
          <w:b w:val="0"/>
          <w:color w:val="000000"/>
          <w:sz w:val="24"/>
          <w:szCs w:val="24"/>
        </w:rPr>
        <w:t>холеци</w:t>
      </w:r>
      <w:r w:rsidRPr="00790024">
        <w:rPr>
          <w:rStyle w:val="11pt"/>
          <w:rFonts w:eastAsiaTheme="minorHAnsi"/>
          <w:b w:val="0"/>
          <w:color w:val="000000"/>
          <w:sz w:val="24"/>
          <w:szCs w:val="24"/>
        </w:rPr>
        <w:softHyphen/>
        <w:t>стите</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1"/>
        </w:numPr>
        <w:tabs>
          <w:tab w:val="left" w:pos="725"/>
        </w:tabs>
        <w:spacing w:after="0" w:line="274" w:lineRule="exact"/>
        <w:ind w:left="720" w:hanging="360"/>
        <w:jc w:val="both"/>
        <w:rPr>
          <w:sz w:val="24"/>
          <w:szCs w:val="24"/>
        </w:rPr>
      </w:pPr>
      <w:proofErr w:type="gramStart"/>
      <w:r w:rsidRPr="00790024">
        <w:rPr>
          <w:rStyle w:val="11pt"/>
          <w:rFonts w:eastAsiaTheme="minorHAnsi"/>
          <w:b w:val="0"/>
          <w:color w:val="000000"/>
          <w:sz w:val="24"/>
          <w:szCs w:val="24"/>
        </w:rPr>
        <w:t>циррозе</w:t>
      </w:r>
      <w:proofErr w:type="gramEnd"/>
      <w:r w:rsidRPr="00790024">
        <w:rPr>
          <w:rStyle w:val="11pt"/>
          <w:rFonts w:eastAsiaTheme="minorHAnsi"/>
          <w:b w:val="0"/>
          <w:color w:val="000000"/>
          <w:sz w:val="24"/>
          <w:szCs w:val="24"/>
        </w:rPr>
        <w:t xml:space="preserve"> печени;</w:t>
      </w:r>
    </w:p>
    <w:p w:rsidR="00790024" w:rsidRPr="00790024" w:rsidRDefault="00790024" w:rsidP="00790024">
      <w:pPr>
        <w:pStyle w:val="ae"/>
        <w:numPr>
          <w:ilvl w:val="0"/>
          <w:numId w:val="41"/>
        </w:numPr>
        <w:tabs>
          <w:tab w:val="left" w:pos="715"/>
        </w:tabs>
        <w:spacing w:after="0" w:line="274" w:lineRule="exact"/>
        <w:ind w:left="720" w:hanging="360"/>
        <w:jc w:val="both"/>
        <w:rPr>
          <w:sz w:val="24"/>
          <w:szCs w:val="24"/>
        </w:rPr>
      </w:pPr>
      <w:r w:rsidRPr="00790024">
        <w:rPr>
          <w:rStyle w:val="11pt"/>
          <w:rFonts w:eastAsiaTheme="minorHAnsi"/>
          <w:b w:val="0"/>
          <w:color w:val="000000"/>
          <w:sz w:val="24"/>
          <w:szCs w:val="24"/>
        </w:rPr>
        <w:t>всех перечисленных заболеваниях.</w:t>
      </w:r>
    </w:p>
    <w:p w:rsidR="00790024" w:rsidRPr="00790024" w:rsidRDefault="00790024" w:rsidP="00790024">
      <w:pPr>
        <w:pStyle w:val="ae"/>
        <w:spacing w:line="274" w:lineRule="exact"/>
        <w:rPr>
          <w:sz w:val="24"/>
          <w:szCs w:val="24"/>
        </w:rPr>
      </w:pPr>
      <w:r w:rsidRPr="00790024">
        <w:rPr>
          <w:rStyle w:val="11pt"/>
          <w:rFonts w:eastAsiaTheme="minorHAnsi"/>
          <w:b w:val="0"/>
          <w:color w:val="000000"/>
          <w:sz w:val="24"/>
          <w:szCs w:val="24"/>
        </w:rPr>
        <w:t xml:space="preserve">5.Механическая желтуха </w:t>
      </w:r>
      <w:proofErr w:type="spellStart"/>
      <w:r w:rsidRPr="00790024">
        <w:rPr>
          <w:rStyle w:val="11pt"/>
          <w:rFonts w:eastAsiaTheme="minorHAnsi"/>
          <w:b w:val="0"/>
          <w:color w:val="000000"/>
          <w:sz w:val="24"/>
          <w:szCs w:val="24"/>
        </w:rPr>
        <w:t>наблюдаетсяпри</w:t>
      </w:r>
      <w:proofErr w:type="spellEnd"/>
      <w:r w:rsidRPr="00790024">
        <w:rPr>
          <w:rStyle w:val="11pt"/>
          <w:rFonts w:eastAsiaTheme="minorHAnsi"/>
          <w:b w:val="0"/>
          <w:color w:val="000000"/>
          <w:sz w:val="24"/>
          <w:szCs w:val="24"/>
        </w:rPr>
        <w:t>:</w:t>
      </w:r>
    </w:p>
    <w:p w:rsidR="00790024" w:rsidRPr="00790024" w:rsidRDefault="00790024" w:rsidP="00790024">
      <w:pPr>
        <w:pStyle w:val="ae"/>
        <w:numPr>
          <w:ilvl w:val="0"/>
          <w:numId w:val="42"/>
        </w:numPr>
        <w:tabs>
          <w:tab w:val="left" w:pos="701"/>
        </w:tabs>
        <w:spacing w:after="0" w:line="274" w:lineRule="exact"/>
        <w:jc w:val="both"/>
        <w:rPr>
          <w:sz w:val="24"/>
          <w:szCs w:val="24"/>
        </w:rPr>
      </w:pPr>
      <w:r w:rsidRPr="00790024">
        <w:rPr>
          <w:rStyle w:val="11pt"/>
          <w:rFonts w:eastAsiaTheme="minorHAnsi"/>
          <w:b w:val="0"/>
          <w:color w:val="000000"/>
          <w:sz w:val="24"/>
          <w:szCs w:val="24"/>
        </w:rPr>
        <w:t xml:space="preserve">вирусном </w:t>
      </w:r>
      <w:proofErr w:type="gramStart"/>
      <w:r w:rsidRPr="00790024">
        <w:rPr>
          <w:rStyle w:val="11pt"/>
          <w:rFonts w:eastAsiaTheme="minorHAnsi"/>
          <w:b w:val="0"/>
          <w:color w:val="000000"/>
          <w:sz w:val="24"/>
          <w:szCs w:val="24"/>
        </w:rPr>
        <w:t>гепатите</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2"/>
        </w:numPr>
        <w:tabs>
          <w:tab w:val="left" w:pos="715"/>
        </w:tabs>
        <w:spacing w:after="0" w:line="274" w:lineRule="exact"/>
        <w:ind w:right="40"/>
        <w:jc w:val="both"/>
        <w:rPr>
          <w:sz w:val="24"/>
          <w:szCs w:val="24"/>
        </w:rPr>
      </w:pPr>
      <w:r w:rsidRPr="00790024">
        <w:rPr>
          <w:rStyle w:val="11pt"/>
          <w:rFonts w:eastAsiaTheme="minorHAnsi"/>
          <w:b w:val="0"/>
          <w:color w:val="000000"/>
          <w:sz w:val="24"/>
          <w:szCs w:val="24"/>
        </w:rPr>
        <w:t xml:space="preserve">хроническом </w:t>
      </w:r>
      <w:proofErr w:type="spellStart"/>
      <w:r w:rsidRPr="00790024">
        <w:rPr>
          <w:rStyle w:val="11pt"/>
          <w:rFonts w:eastAsiaTheme="minorHAnsi"/>
          <w:b w:val="0"/>
          <w:color w:val="000000"/>
          <w:sz w:val="24"/>
          <w:szCs w:val="24"/>
        </w:rPr>
        <w:t>калькулезном</w:t>
      </w:r>
      <w:proofErr w:type="spellEnd"/>
      <w:r w:rsidRPr="00790024">
        <w:rPr>
          <w:rStyle w:val="11pt"/>
          <w:rFonts w:eastAsiaTheme="minorHAnsi"/>
          <w:b w:val="0"/>
          <w:color w:val="000000"/>
          <w:sz w:val="24"/>
          <w:szCs w:val="24"/>
        </w:rPr>
        <w:t xml:space="preserve"> </w:t>
      </w:r>
      <w:proofErr w:type="gramStart"/>
      <w:r w:rsidRPr="00790024">
        <w:rPr>
          <w:rStyle w:val="11pt"/>
          <w:rFonts w:eastAsiaTheme="minorHAnsi"/>
          <w:b w:val="0"/>
          <w:color w:val="000000"/>
          <w:sz w:val="24"/>
          <w:szCs w:val="24"/>
        </w:rPr>
        <w:t>холеци</w:t>
      </w:r>
      <w:r w:rsidRPr="00790024">
        <w:rPr>
          <w:rStyle w:val="11pt"/>
          <w:rFonts w:eastAsiaTheme="minorHAnsi"/>
          <w:b w:val="0"/>
          <w:color w:val="000000"/>
          <w:sz w:val="24"/>
          <w:szCs w:val="24"/>
        </w:rPr>
        <w:softHyphen/>
        <w:t>стите</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2"/>
        </w:numPr>
        <w:tabs>
          <w:tab w:val="left" w:pos="715"/>
        </w:tabs>
        <w:spacing w:after="0" w:line="274" w:lineRule="exact"/>
        <w:jc w:val="both"/>
        <w:rPr>
          <w:sz w:val="24"/>
          <w:szCs w:val="24"/>
        </w:rPr>
      </w:pPr>
      <w:r w:rsidRPr="00790024">
        <w:rPr>
          <w:rStyle w:val="11pt"/>
          <w:rFonts w:eastAsiaTheme="minorHAnsi"/>
          <w:b w:val="0"/>
          <w:color w:val="000000"/>
          <w:sz w:val="24"/>
          <w:szCs w:val="24"/>
        </w:rPr>
        <w:t>раке печени;</w:t>
      </w:r>
    </w:p>
    <w:p w:rsidR="00790024" w:rsidRPr="00790024" w:rsidRDefault="00790024" w:rsidP="00790024">
      <w:pPr>
        <w:pStyle w:val="ae"/>
        <w:numPr>
          <w:ilvl w:val="0"/>
          <w:numId w:val="42"/>
        </w:numPr>
        <w:tabs>
          <w:tab w:val="left" w:pos="725"/>
        </w:tabs>
        <w:spacing w:after="0" w:line="274" w:lineRule="exact"/>
        <w:jc w:val="both"/>
        <w:rPr>
          <w:sz w:val="24"/>
          <w:szCs w:val="24"/>
        </w:rPr>
      </w:pPr>
      <w:proofErr w:type="gramStart"/>
      <w:r w:rsidRPr="00790024">
        <w:rPr>
          <w:rStyle w:val="11pt"/>
          <w:rFonts w:eastAsiaTheme="minorHAnsi"/>
          <w:b w:val="0"/>
          <w:color w:val="000000"/>
          <w:sz w:val="24"/>
          <w:szCs w:val="24"/>
        </w:rPr>
        <w:t>циррозе</w:t>
      </w:r>
      <w:proofErr w:type="gramEnd"/>
      <w:r w:rsidRPr="00790024">
        <w:rPr>
          <w:rStyle w:val="11pt"/>
          <w:rFonts w:eastAsiaTheme="minorHAnsi"/>
          <w:b w:val="0"/>
          <w:color w:val="000000"/>
          <w:sz w:val="24"/>
          <w:szCs w:val="24"/>
        </w:rPr>
        <w:t xml:space="preserve"> печени;</w:t>
      </w:r>
    </w:p>
    <w:p w:rsidR="00790024" w:rsidRPr="00790024" w:rsidRDefault="00790024" w:rsidP="00790024">
      <w:pPr>
        <w:pStyle w:val="ae"/>
        <w:numPr>
          <w:ilvl w:val="0"/>
          <w:numId w:val="42"/>
        </w:numPr>
        <w:spacing w:after="0" w:line="274" w:lineRule="exact"/>
        <w:ind w:right="20"/>
        <w:jc w:val="both"/>
        <w:rPr>
          <w:sz w:val="24"/>
          <w:szCs w:val="24"/>
        </w:rPr>
      </w:pPr>
      <w:r w:rsidRPr="00790024">
        <w:rPr>
          <w:rStyle w:val="11pt"/>
          <w:rFonts w:eastAsiaTheme="minorHAnsi"/>
          <w:b w:val="0"/>
          <w:color w:val="000000"/>
          <w:sz w:val="24"/>
          <w:szCs w:val="24"/>
        </w:rPr>
        <w:t>всех перечисленных заболеваниях.</w:t>
      </w:r>
    </w:p>
    <w:p w:rsidR="00790024" w:rsidRPr="00790024" w:rsidRDefault="00790024" w:rsidP="00790024">
      <w:pPr>
        <w:pStyle w:val="ae"/>
        <w:spacing w:line="274" w:lineRule="exact"/>
        <w:ind w:right="20"/>
        <w:rPr>
          <w:sz w:val="24"/>
          <w:szCs w:val="24"/>
        </w:rPr>
      </w:pPr>
      <w:r w:rsidRPr="00790024">
        <w:rPr>
          <w:rStyle w:val="11pt"/>
          <w:rFonts w:eastAsiaTheme="minorHAnsi"/>
          <w:b w:val="0"/>
          <w:color w:val="000000"/>
          <w:sz w:val="24"/>
          <w:szCs w:val="24"/>
        </w:rPr>
        <w:t>6.Кожный зуд, повышение уровня конъ</w:t>
      </w:r>
      <w:r w:rsidRPr="00790024">
        <w:rPr>
          <w:rStyle w:val="11pt"/>
          <w:rFonts w:eastAsiaTheme="minorHAnsi"/>
          <w:b w:val="0"/>
          <w:color w:val="000000"/>
          <w:sz w:val="24"/>
          <w:szCs w:val="24"/>
        </w:rPr>
        <w:softHyphen/>
        <w:t>югированного билирубина, холестери</w:t>
      </w:r>
      <w:r w:rsidRPr="00790024">
        <w:rPr>
          <w:rStyle w:val="11pt"/>
          <w:rFonts w:eastAsiaTheme="minorHAnsi"/>
          <w:b w:val="0"/>
          <w:color w:val="000000"/>
          <w:sz w:val="24"/>
          <w:szCs w:val="24"/>
        </w:rPr>
        <w:softHyphen/>
        <w:t xml:space="preserve">на, щелочной фосфатазы характерны </w:t>
      </w:r>
      <w:proofErr w:type="gramStart"/>
      <w:r w:rsidRPr="00790024">
        <w:rPr>
          <w:rStyle w:val="11pt"/>
          <w:rFonts w:eastAsiaTheme="minorHAnsi"/>
          <w:b w:val="0"/>
          <w:color w:val="000000"/>
          <w:sz w:val="24"/>
          <w:szCs w:val="24"/>
        </w:rPr>
        <w:t>для</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3"/>
        </w:numPr>
        <w:tabs>
          <w:tab w:val="left" w:pos="701"/>
        </w:tabs>
        <w:spacing w:after="0" w:line="274" w:lineRule="exact"/>
        <w:ind w:left="360"/>
        <w:rPr>
          <w:sz w:val="24"/>
          <w:szCs w:val="24"/>
        </w:rPr>
      </w:pPr>
      <w:r w:rsidRPr="00790024">
        <w:rPr>
          <w:rStyle w:val="11pt"/>
          <w:rFonts w:eastAsiaTheme="minorHAnsi"/>
          <w:b w:val="0"/>
          <w:color w:val="000000"/>
          <w:sz w:val="24"/>
          <w:szCs w:val="24"/>
        </w:rPr>
        <w:t>паренхиматозной желтухи;</w:t>
      </w:r>
    </w:p>
    <w:p w:rsidR="00790024" w:rsidRPr="00790024" w:rsidRDefault="00790024" w:rsidP="00790024">
      <w:pPr>
        <w:pStyle w:val="ae"/>
        <w:numPr>
          <w:ilvl w:val="0"/>
          <w:numId w:val="43"/>
        </w:numPr>
        <w:tabs>
          <w:tab w:val="left" w:pos="725"/>
        </w:tabs>
        <w:spacing w:after="0" w:line="274" w:lineRule="exact"/>
        <w:ind w:left="360"/>
        <w:jc w:val="both"/>
        <w:rPr>
          <w:sz w:val="24"/>
          <w:szCs w:val="24"/>
        </w:rPr>
      </w:pPr>
      <w:r w:rsidRPr="00790024">
        <w:rPr>
          <w:rStyle w:val="11pt"/>
          <w:rFonts w:eastAsiaTheme="minorHAnsi"/>
          <w:b w:val="0"/>
          <w:color w:val="000000"/>
          <w:sz w:val="24"/>
          <w:szCs w:val="24"/>
        </w:rPr>
        <w:t xml:space="preserve">внутрипеченочного </w:t>
      </w:r>
      <w:proofErr w:type="spellStart"/>
      <w:r w:rsidRPr="00790024">
        <w:rPr>
          <w:rStyle w:val="11pt"/>
          <w:rFonts w:eastAsiaTheme="minorHAnsi"/>
          <w:b w:val="0"/>
          <w:color w:val="000000"/>
          <w:sz w:val="24"/>
          <w:szCs w:val="24"/>
        </w:rPr>
        <w:t>холестаза</w:t>
      </w:r>
      <w:proofErr w:type="spellEnd"/>
      <w:r w:rsidRPr="00790024">
        <w:rPr>
          <w:rStyle w:val="11pt"/>
          <w:rFonts w:eastAsiaTheme="minorHAnsi"/>
          <w:b w:val="0"/>
          <w:color w:val="000000"/>
          <w:sz w:val="24"/>
          <w:szCs w:val="24"/>
        </w:rPr>
        <w:t>;</w:t>
      </w:r>
    </w:p>
    <w:p w:rsidR="00790024" w:rsidRPr="00790024" w:rsidRDefault="00790024" w:rsidP="00790024">
      <w:pPr>
        <w:pStyle w:val="ae"/>
        <w:numPr>
          <w:ilvl w:val="0"/>
          <w:numId w:val="43"/>
        </w:numPr>
        <w:tabs>
          <w:tab w:val="left" w:pos="710"/>
        </w:tabs>
        <w:spacing w:after="0" w:line="274" w:lineRule="exact"/>
        <w:ind w:left="360"/>
        <w:rPr>
          <w:sz w:val="24"/>
          <w:szCs w:val="24"/>
        </w:rPr>
      </w:pPr>
      <w:r w:rsidRPr="00790024">
        <w:rPr>
          <w:rStyle w:val="11pt"/>
          <w:rFonts w:eastAsiaTheme="minorHAnsi"/>
          <w:b w:val="0"/>
          <w:color w:val="000000"/>
          <w:sz w:val="24"/>
          <w:szCs w:val="24"/>
        </w:rPr>
        <w:t>хронического холецистита;</w:t>
      </w:r>
    </w:p>
    <w:p w:rsidR="00790024" w:rsidRPr="00790024" w:rsidRDefault="00790024" w:rsidP="00790024">
      <w:pPr>
        <w:pStyle w:val="ae"/>
        <w:numPr>
          <w:ilvl w:val="0"/>
          <w:numId w:val="43"/>
        </w:numPr>
        <w:tabs>
          <w:tab w:val="left" w:pos="725"/>
        </w:tabs>
        <w:spacing w:after="0" w:line="274" w:lineRule="exact"/>
        <w:ind w:left="360"/>
        <w:rPr>
          <w:sz w:val="24"/>
          <w:szCs w:val="24"/>
        </w:rPr>
      </w:pPr>
      <w:r w:rsidRPr="00790024">
        <w:rPr>
          <w:rStyle w:val="11pt"/>
          <w:rFonts w:eastAsiaTheme="minorHAnsi"/>
          <w:b w:val="0"/>
          <w:color w:val="000000"/>
          <w:sz w:val="24"/>
          <w:szCs w:val="24"/>
        </w:rPr>
        <w:lastRenderedPageBreak/>
        <w:t>гемолитической желтухи;</w:t>
      </w:r>
    </w:p>
    <w:p w:rsidR="00790024" w:rsidRPr="00790024" w:rsidRDefault="00790024" w:rsidP="00790024">
      <w:pPr>
        <w:pStyle w:val="ae"/>
        <w:numPr>
          <w:ilvl w:val="0"/>
          <w:numId w:val="43"/>
        </w:numPr>
        <w:tabs>
          <w:tab w:val="left" w:pos="715"/>
        </w:tabs>
        <w:spacing w:after="0" w:line="274" w:lineRule="exact"/>
        <w:ind w:left="360"/>
        <w:rPr>
          <w:sz w:val="24"/>
          <w:szCs w:val="24"/>
        </w:rPr>
      </w:pPr>
      <w:r w:rsidRPr="00790024">
        <w:rPr>
          <w:rStyle w:val="11pt"/>
          <w:rFonts w:eastAsiaTheme="minorHAnsi"/>
          <w:b w:val="0"/>
          <w:color w:val="000000"/>
          <w:sz w:val="24"/>
          <w:szCs w:val="24"/>
        </w:rPr>
        <w:t>портальной гипертензии.</w:t>
      </w:r>
    </w:p>
    <w:p w:rsidR="00790024" w:rsidRDefault="00790024" w:rsidP="00A06E57">
      <w:pPr>
        <w:contextualSpacing/>
        <w:rPr>
          <w:rFonts w:ascii="Times New Roman" w:hAnsi="Times New Roman" w:cs="Times New Roman"/>
          <w:b/>
          <w:i/>
          <w:sz w:val="24"/>
          <w:szCs w:val="24"/>
          <w:u w:val="single"/>
        </w:rPr>
      </w:pPr>
    </w:p>
    <w:p w:rsidR="00A06E57" w:rsidRPr="00A06E57" w:rsidRDefault="00A06E57" w:rsidP="00A06E57">
      <w:pPr>
        <w:contextualSpacing/>
        <w:rPr>
          <w:rStyle w:val="11pt"/>
          <w:rFonts w:eastAsiaTheme="minorHAnsi"/>
          <w:b w:val="0"/>
          <w:color w:val="000000"/>
          <w:sz w:val="24"/>
          <w:szCs w:val="24"/>
        </w:rPr>
      </w:pPr>
      <w:r w:rsidRPr="00A06E57">
        <w:rPr>
          <w:rStyle w:val="11pt"/>
          <w:rFonts w:eastAsiaTheme="minorHAnsi"/>
          <w:b w:val="0"/>
          <w:color w:val="000000"/>
          <w:sz w:val="24"/>
          <w:szCs w:val="24"/>
        </w:rPr>
        <w:t>7.Больной 45 лет, жалуется на слабость, тошноту, снижение аппетита, ноющие боли в области печени. Болен в течение 2 лет. Отмечает ухудшение самочувст</w:t>
      </w:r>
      <w:r w:rsidRPr="00A06E57">
        <w:rPr>
          <w:rStyle w:val="11pt"/>
          <w:rFonts w:eastAsiaTheme="minorHAnsi"/>
          <w:b w:val="0"/>
          <w:color w:val="000000"/>
          <w:sz w:val="24"/>
          <w:szCs w:val="24"/>
        </w:rPr>
        <w:softHyphen/>
        <w:t xml:space="preserve">вия после употребления алкоголя и жирной пищи. Склеры, слизистые, кожные покровы желтушны, кал </w:t>
      </w:r>
      <w:proofErr w:type="spellStart"/>
      <w:r w:rsidRPr="00A06E57">
        <w:rPr>
          <w:rStyle w:val="11pt"/>
          <w:rFonts w:eastAsiaTheme="minorHAnsi"/>
          <w:b w:val="0"/>
          <w:color w:val="000000"/>
          <w:sz w:val="24"/>
          <w:szCs w:val="24"/>
        </w:rPr>
        <w:t>ахоличен</w:t>
      </w:r>
      <w:proofErr w:type="spellEnd"/>
      <w:r w:rsidRPr="00A06E57">
        <w:rPr>
          <w:rStyle w:val="11pt"/>
          <w:rFonts w:eastAsiaTheme="minorHAnsi"/>
          <w:b w:val="0"/>
          <w:color w:val="000000"/>
          <w:sz w:val="24"/>
          <w:szCs w:val="24"/>
        </w:rPr>
        <w:t>, моча «цвета пива». Пульс - 72 в минуту, сердце и легкие без изменений. Живот мягкий, слегка болезненный при пальпации в правом подреберье, пе</w:t>
      </w:r>
      <w:r w:rsidRPr="00A06E57">
        <w:rPr>
          <w:rStyle w:val="11pt"/>
          <w:rFonts w:eastAsiaTheme="minorHAnsi"/>
          <w:b w:val="0"/>
          <w:color w:val="000000"/>
          <w:sz w:val="24"/>
          <w:szCs w:val="24"/>
        </w:rPr>
        <w:softHyphen/>
        <w:t xml:space="preserve">чень выступает из-под края реберной дуги на 5 см, край закруглен. Размеры печени по Курлову: 15 </w:t>
      </w:r>
      <w:proofErr w:type="spellStart"/>
      <w:r w:rsidRPr="00A06E57">
        <w:rPr>
          <w:rStyle w:val="Corbel"/>
          <w:rFonts w:ascii="Times New Roman" w:eastAsiaTheme="minorHAnsi" w:hAnsi="Times New Roman" w:cs="Times New Roman"/>
          <w:b w:val="0"/>
          <w:color w:val="000000"/>
          <w:sz w:val="24"/>
          <w:szCs w:val="24"/>
        </w:rPr>
        <w:t>х</w:t>
      </w:r>
      <w:proofErr w:type="spellEnd"/>
      <w:r w:rsidRPr="00A06E57">
        <w:rPr>
          <w:rStyle w:val="Corbel"/>
          <w:rFonts w:ascii="Times New Roman" w:eastAsiaTheme="minorHAnsi" w:hAnsi="Times New Roman" w:cs="Times New Roman"/>
          <w:b w:val="0"/>
          <w:color w:val="000000"/>
          <w:sz w:val="24"/>
          <w:szCs w:val="24"/>
        </w:rPr>
        <w:t xml:space="preserve"> </w:t>
      </w:r>
      <w:r w:rsidRPr="00A06E57">
        <w:rPr>
          <w:rStyle w:val="11pt"/>
          <w:rFonts w:eastAsiaTheme="minorHAnsi"/>
          <w:b w:val="0"/>
          <w:color w:val="000000"/>
          <w:sz w:val="24"/>
          <w:szCs w:val="24"/>
        </w:rPr>
        <w:t xml:space="preserve">20 </w:t>
      </w:r>
      <w:proofErr w:type="spellStart"/>
      <w:r w:rsidRPr="00A06E57">
        <w:rPr>
          <w:rStyle w:val="Corbel"/>
          <w:rFonts w:ascii="Times New Roman" w:eastAsiaTheme="minorHAnsi" w:hAnsi="Times New Roman" w:cs="Times New Roman"/>
          <w:b w:val="0"/>
          <w:color w:val="000000"/>
          <w:sz w:val="24"/>
          <w:szCs w:val="24"/>
        </w:rPr>
        <w:t>х</w:t>
      </w:r>
      <w:proofErr w:type="spellEnd"/>
      <w:r w:rsidRPr="00A06E57">
        <w:rPr>
          <w:rStyle w:val="Corbel"/>
          <w:rFonts w:ascii="Times New Roman" w:eastAsiaTheme="minorHAnsi" w:hAnsi="Times New Roman" w:cs="Times New Roman"/>
          <w:b w:val="0"/>
          <w:color w:val="000000"/>
          <w:sz w:val="24"/>
          <w:szCs w:val="24"/>
        </w:rPr>
        <w:t xml:space="preserve"> </w:t>
      </w:r>
      <w:r w:rsidRPr="00A06E57">
        <w:rPr>
          <w:rStyle w:val="11pt"/>
          <w:rFonts w:eastAsiaTheme="minorHAnsi"/>
          <w:b w:val="0"/>
          <w:color w:val="000000"/>
          <w:sz w:val="24"/>
          <w:szCs w:val="24"/>
        </w:rPr>
        <w:t>18 см. се</w:t>
      </w:r>
      <w:r w:rsidRPr="00A06E57">
        <w:rPr>
          <w:rStyle w:val="11pt"/>
          <w:rFonts w:eastAsiaTheme="minorHAnsi"/>
          <w:b w:val="0"/>
          <w:color w:val="000000"/>
          <w:sz w:val="24"/>
          <w:szCs w:val="24"/>
        </w:rPr>
        <w:softHyphen/>
        <w:t>лезенка не увеличена.</w:t>
      </w:r>
    </w:p>
    <w:p w:rsidR="00A06E57" w:rsidRPr="00A06E57" w:rsidRDefault="00A06E57" w:rsidP="00A06E57">
      <w:pPr>
        <w:pStyle w:val="ae"/>
        <w:spacing w:line="274" w:lineRule="exact"/>
        <w:ind w:right="20"/>
        <w:contextualSpacing/>
        <w:rPr>
          <w:rFonts w:ascii="Times New Roman" w:hAnsi="Times New Roman" w:cs="Times New Roman"/>
          <w:sz w:val="24"/>
          <w:szCs w:val="24"/>
        </w:rPr>
      </w:pPr>
      <w:r w:rsidRPr="00A06E57">
        <w:rPr>
          <w:rStyle w:val="11pt"/>
          <w:rFonts w:eastAsiaTheme="minorHAnsi"/>
          <w:b w:val="0"/>
          <w:color w:val="000000"/>
          <w:sz w:val="24"/>
          <w:szCs w:val="24"/>
        </w:rPr>
        <w:t>Вероятный пред</w:t>
      </w:r>
      <w:r w:rsidRPr="00A06E57">
        <w:rPr>
          <w:rStyle w:val="11pt"/>
          <w:rFonts w:eastAsiaTheme="minorHAnsi"/>
          <w:b w:val="0"/>
          <w:color w:val="000000"/>
          <w:sz w:val="24"/>
          <w:szCs w:val="24"/>
        </w:rPr>
        <w:softHyphen/>
        <w:t>варительный диагноз:</w:t>
      </w:r>
    </w:p>
    <w:p w:rsidR="00A06E57" w:rsidRPr="00A06E57" w:rsidRDefault="00A06E57" w:rsidP="00A06E57">
      <w:pPr>
        <w:pStyle w:val="ae"/>
        <w:numPr>
          <w:ilvl w:val="0"/>
          <w:numId w:val="44"/>
        </w:numPr>
        <w:tabs>
          <w:tab w:val="left" w:pos="701"/>
        </w:tabs>
        <w:spacing w:after="0" w:line="274" w:lineRule="exact"/>
        <w:ind w:left="360"/>
        <w:contextualSpacing/>
        <w:rPr>
          <w:rFonts w:ascii="Times New Roman" w:hAnsi="Times New Roman" w:cs="Times New Roman"/>
          <w:sz w:val="24"/>
          <w:szCs w:val="24"/>
        </w:rPr>
      </w:pPr>
      <w:r w:rsidRPr="00A06E57">
        <w:rPr>
          <w:rStyle w:val="11pt"/>
          <w:rFonts w:eastAsiaTheme="minorHAnsi"/>
          <w:b w:val="0"/>
          <w:color w:val="000000"/>
          <w:sz w:val="24"/>
          <w:szCs w:val="24"/>
        </w:rPr>
        <w:t>острый вирусный гепатит;</w:t>
      </w:r>
    </w:p>
    <w:p w:rsidR="00A06E57" w:rsidRPr="00A06E57" w:rsidRDefault="00A06E57" w:rsidP="00A06E57">
      <w:pPr>
        <w:pStyle w:val="ae"/>
        <w:numPr>
          <w:ilvl w:val="0"/>
          <w:numId w:val="44"/>
        </w:numPr>
        <w:tabs>
          <w:tab w:val="left" w:pos="725"/>
        </w:tabs>
        <w:spacing w:after="0" w:line="274" w:lineRule="exact"/>
        <w:ind w:left="360"/>
        <w:contextualSpacing/>
        <w:rPr>
          <w:rFonts w:ascii="Times New Roman" w:hAnsi="Times New Roman" w:cs="Times New Roman"/>
          <w:sz w:val="24"/>
          <w:szCs w:val="24"/>
        </w:rPr>
      </w:pPr>
      <w:r w:rsidRPr="00A06E57">
        <w:rPr>
          <w:rStyle w:val="11pt"/>
          <w:rFonts w:eastAsiaTheme="minorHAnsi"/>
          <w:b w:val="0"/>
          <w:color w:val="000000"/>
          <w:sz w:val="24"/>
          <w:szCs w:val="24"/>
        </w:rPr>
        <w:t>цирроз печени;</w:t>
      </w:r>
    </w:p>
    <w:p w:rsidR="00A06E57" w:rsidRPr="00A06E57" w:rsidRDefault="00A06E57" w:rsidP="00A06E57">
      <w:pPr>
        <w:pStyle w:val="ae"/>
        <w:numPr>
          <w:ilvl w:val="0"/>
          <w:numId w:val="44"/>
        </w:numPr>
        <w:tabs>
          <w:tab w:val="left" w:pos="720"/>
        </w:tabs>
        <w:spacing w:after="0" w:line="274" w:lineRule="exact"/>
        <w:ind w:left="360"/>
        <w:contextualSpacing/>
        <w:rPr>
          <w:rFonts w:ascii="Times New Roman" w:hAnsi="Times New Roman" w:cs="Times New Roman"/>
          <w:sz w:val="24"/>
          <w:szCs w:val="24"/>
        </w:rPr>
      </w:pPr>
      <w:r w:rsidRPr="00A06E57">
        <w:rPr>
          <w:rStyle w:val="11pt"/>
          <w:rFonts w:eastAsiaTheme="minorHAnsi"/>
          <w:b w:val="0"/>
          <w:color w:val="000000"/>
          <w:sz w:val="24"/>
          <w:szCs w:val="24"/>
        </w:rPr>
        <w:t>гемолитическая желтуха;</w:t>
      </w:r>
    </w:p>
    <w:p w:rsidR="00A06E57" w:rsidRPr="00A06E57" w:rsidRDefault="00A06E57" w:rsidP="00A06E57">
      <w:pPr>
        <w:pStyle w:val="ae"/>
        <w:numPr>
          <w:ilvl w:val="0"/>
          <w:numId w:val="44"/>
        </w:numPr>
        <w:tabs>
          <w:tab w:val="left" w:pos="720"/>
        </w:tabs>
        <w:spacing w:after="0" w:line="274" w:lineRule="exact"/>
        <w:ind w:left="360"/>
        <w:contextualSpacing/>
        <w:rPr>
          <w:rFonts w:ascii="Times New Roman" w:hAnsi="Times New Roman" w:cs="Times New Roman"/>
          <w:sz w:val="24"/>
          <w:szCs w:val="24"/>
        </w:rPr>
      </w:pPr>
      <w:r w:rsidRPr="00A06E57">
        <w:rPr>
          <w:rStyle w:val="11pt"/>
          <w:rFonts w:eastAsiaTheme="minorHAnsi"/>
          <w:b w:val="0"/>
          <w:color w:val="000000"/>
          <w:sz w:val="24"/>
          <w:szCs w:val="24"/>
        </w:rPr>
        <w:t>рак печени;</w:t>
      </w:r>
    </w:p>
    <w:p w:rsidR="00A06E57" w:rsidRPr="00A06E57" w:rsidRDefault="00A06E57" w:rsidP="00A06E57">
      <w:pPr>
        <w:pStyle w:val="ae"/>
        <w:numPr>
          <w:ilvl w:val="0"/>
          <w:numId w:val="44"/>
        </w:numPr>
        <w:tabs>
          <w:tab w:val="left" w:pos="706"/>
        </w:tabs>
        <w:spacing w:after="0" w:line="274" w:lineRule="exact"/>
        <w:ind w:left="360"/>
        <w:contextualSpacing/>
        <w:rPr>
          <w:rFonts w:ascii="Times New Roman" w:hAnsi="Times New Roman" w:cs="Times New Roman"/>
          <w:sz w:val="24"/>
          <w:szCs w:val="24"/>
        </w:rPr>
      </w:pPr>
      <w:r w:rsidRPr="00A06E57">
        <w:rPr>
          <w:rStyle w:val="11pt"/>
          <w:rFonts w:eastAsiaTheme="minorHAnsi"/>
          <w:b w:val="0"/>
          <w:color w:val="000000"/>
          <w:sz w:val="24"/>
          <w:szCs w:val="24"/>
        </w:rPr>
        <w:t>хронический гепатит.</w:t>
      </w:r>
    </w:p>
    <w:p w:rsidR="00A06E57" w:rsidRPr="00A06E57" w:rsidRDefault="00A06E57" w:rsidP="00A06E57">
      <w:pPr>
        <w:pStyle w:val="ae"/>
        <w:numPr>
          <w:ilvl w:val="0"/>
          <w:numId w:val="45"/>
        </w:numPr>
        <w:tabs>
          <w:tab w:val="left" w:pos="331"/>
        </w:tabs>
        <w:spacing w:after="0" w:line="274" w:lineRule="exact"/>
        <w:ind w:right="20"/>
        <w:contextualSpacing/>
        <w:jc w:val="both"/>
        <w:rPr>
          <w:rFonts w:ascii="Times New Roman" w:hAnsi="Times New Roman" w:cs="Times New Roman"/>
          <w:sz w:val="24"/>
          <w:szCs w:val="24"/>
        </w:rPr>
      </w:pPr>
      <w:r w:rsidRPr="00A06E57">
        <w:rPr>
          <w:rStyle w:val="11pt"/>
          <w:rFonts w:eastAsiaTheme="minorHAnsi"/>
          <w:b w:val="0"/>
          <w:color w:val="000000"/>
          <w:sz w:val="24"/>
          <w:szCs w:val="24"/>
        </w:rPr>
        <w:t>Больной 45 лет, жалуется на слабость, тошноту, снижение аппетита, ноющие боли в области печени. Болен в течение 2 лет. Отмечает ухудшение самочувст</w:t>
      </w:r>
      <w:r w:rsidRPr="00A06E57">
        <w:rPr>
          <w:rStyle w:val="11pt"/>
          <w:rFonts w:eastAsiaTheme="minorHAnsi"/>
          <w:b w:val="0"/>
          <w:color w:val="000000"/>
          <w:sz w:val="24"/>
          <w:szCs w:val="24"/>
        </w:rPr>
        <w:softHyphen/>
        <w:t xml:space="preserve">вия после употребления алкоголя и жирной пищи. Склеры, слизистые, кожные покровы желтушны, кал </w:t>
      </w:r>
      <w:proofErr w:type="spellStart"/>
      <w:r w:rsidRPr="00A06E57">
        <w:rPr>
          <w:rStyle w:val="11pt"/>
          <w:rFonts w:eastAsiaTheme="minorHAnsi"/>
          <w:b w:val="0"/>
          <w:color w:val="000000"/>
          <w:sz w:val="24"/>
          <w:szCs w:val="24"/>
        </w:rPr>
        <w:t>ах</w:t>
      </w:r>
      <w:proofErr w:type="gramStart"/>
      <w:r w:rsidRPr="00A06E57">
        <w:rPr>
          <w:rStyle w:val="11pt"/>
          <w:rFonts w:eastAsiaTheme="minorHAnsi"/>
          <w:b w:val="0"/>
          <w:color w:val="000000"/>
          <w:sz w:val="24"/>
          <w:szCs w:val="24"/>
        </w:rPr>
        <w:t>о</w:t>
      </w:r>
      <w:proofErr w:type="spellEnd"/>
      <w:r w:rsidRPr="00A06E57">
        <w:rPr>
          <w:rStyle w:val="11pt"/>
          <w:rFonts w:eastAsiaTheme="minorHAnsi"/>
          <w:b w:val="0"/>
          <w:color w:val="000000"/>
          <w:sz w:val="24"/>
          <w:szCs w:val="24"/>
        </w:rPr>
        <w:t>-</w:t>
      </w:r>
      <w:proofErr w:type="gramEnd"/>
      <w:r w:rsidRPr="00A06E57">
        <w:rPr>
          <w:rStyle w:val="11pt"/>
          <w:rFonts w:eastAsiaTheme="minorHAnsi"/>
          <w:b w:val="0"/>
          <w:color w:val="000000"/>
          <w:sz w:val="24"/>
          <w:szCs w:val="24"/>
        </w:rPr>
        <w:t xml:space="preserve"> </w:t>
      </w:r>
      <w:proofErr w:type="spellStart"/>
      <w:r w:rsidRPr="00A06E57">
        <w:rPr>
          <w:rStyle w:val="11pt"/>
          <w:rFonts w:eastAsiaTheme="minorHAnsi"/>
          <w:b w:val="0"/>
          <w:color w:val="000000"/>
          <w:sz w:val="24"/>
          <w:szCs w:val="24"/>
        </w:rPr>
        <w:t>личен</w:t>
      </w:r>
      <w:proofErr w:type="spellEnd"/>
      <w:r w:rsidRPr="00A06E57">
        <w:rPr>
          <w:rStyle w:val="11pt"/>
          <w:rFonts w:eastAsiaTheme="minorHAnsi"/>
          <w:b w:val="0"/>
          <w:color w:val="000000"/>
          <w:sz w:val="24"/>
          <w:szCs w:val="24"/>
        </w:rPr>
        <w:t>, моча «цвета пива». Пульс - 72 в минуту, сердце и легкие без изменений. Живот мягкий, слегка болезненный при пальпации в правом подреберье, пе</w:t>
      </w:r>
      <w:r w:rsidRPr="00A06E57">
        <w:rPr>
          <w:rStyle w:val="11pt"/>
          <w:rFonts w:eastAsiaTheme="minorHAnsi"/>
          <w:b w:val="0"/>
          <w:color w:val="000000"/>
          <w:sz w:val="24"/>
          <w:szCs w:val="24"/>
        </w:rPr>
        <w:softHyphen/>
        <w:t xml:space="preserve">чень выступает из-под края реберной дуги на 5 см, край закруглен. Размеры печени по Курлову: 15 </w:t>
      </w:r>
      <w:proofErr w:type="spellStart"/>
      <w:r w:rsidRPr="00A06E57">
        <w:rPr>
          <w:rStyle w:val="Corbel"/>
          <w:rFonts w:ascii="Times New Roman" w:eastAsiaTheme="minorHAnsi" w:hAnsi="Times New Roman" w:cs="Times New Roman"/>
          <w:b w:val="0"/>
          <w:color w:val="000000"/>
          <w:sz w:val="24"/>
          <w:szCs w:val="24"/>
        </w:rPr>
        <w:t>х</w:t>
      </w:r>
      <w:proofErr w:type="spellEnd"/>
      <w:r w:rsidRPr="00A06E57">
        <w:rPr>
          <w:rStyle w:val="Corbel"/>
          <w:rFonts w:ascii="Times New Roman" w:eastAsiaTheme="minorHAnsi" w:hAnsi="Times New Roman" w:cs="Times New Roman"/>
          <w:b w:val="0"/>
          <w:color w:val="000000"/>
          <w:sz w:val="24"/>
          <w:szCs w:val="24"/>
        </w:rPr>
        <w:t xml:space="preserve"> </w:t>
      </w:r>
      <w:r w:rsidRPr="00A06E57">
        <w:rPr>
          <w:rStyle w:val="11pt"/>
          <w:rFonts w:eastAsiaTheme="minorHAnsi"/>
          <w:b w:val="0"/>
          <w:color w:val="000000"/>
          <w:sz w:val="24"/>
          <w:szCs w:val="24"/>
        </w:rPr>
        <w:t xml:space="preserve">20 </w:t>
      </w:r>
      <w:proofErr w:type="spellStart"/>
      <w:r w:rsidRPr="00A06E57">
        <w:rPr>
          <w:rStyle w:val="Corbel"/>
          <w:rFonts w:ascii="Times New Roman" w:eastAsiaTheme="minorHAnsi" w:hAnsi="Times New Roman" w:cs="Times New Roman"/>
          <w:b w:val="0"/>
          <w:color w:val="000000"/>
          <w:sz w:val="24"/>
          <w:szCs w:val="24"/>
        </w:rPr>
        <w:t>х</w:t>
      </w:r>
      <w:proofErr w:type="spellEnd"/>
      <w:r w:rsidRPr="00A06E57">
        <w:rPr>
          <w:rStyle w:val="Corbel"/>
          <w:rFonts w:ascii="Times New Roman" w:eastAsiaTheme="minorHAnsi" w:hAnsi="Times New Roman" w:cs="Times New Roman"/>
          <w:b w:val="0"/>
          <w:color w:val="000000"/>
          <w:sz w:val="24"/>
          <w:szCs w:val="24"/>
        </w:rPr>
        <w:t xml:space="preserve"> </w:t>
      </w:r>
      <w:r w:rsidRPr="00A06E57">
        <w:rPr>
          <w:rStyle w:val="11pt"/>
          <w:rFonts w:eastAsiaTheme="minorHAnsi"/>
          <w:b w:val="0"/>
          <w:color w:val="000000"/>
          <w:sz w:val="24"/>
          <w:szCs w:val="24"/>
        </w:rPr>
        <w:t>18 см. се</w:t>
      </w:r>
      <w:r w:rsidRPr="00A06E57">
        <w:rPr>
          <w:rStyle w:val="11pt"/>
          <w:rFonts w:eastAsiaTheme="minorHAnsi"/>
          <w:b w:val="0"/>
          <w:color w:val="000000"/>
          <w:sz w:val="24"/>
          <w:szCs w:val="24"/>
        </w:rPr>
        <w:softHyphen/>
        <w:t>лезенка не увеличена. С большей веро</w:t>
      </w:r>
      <w:r w:rsidRPr="00A06E57">
        <w:rPr>
          <w:rStyle w:val="11pt"/>
          <w:rFonts w:eastAsiaTheme="minorHAnsi"/>
          <w:b w:val="0"/>
          <w:color w:val="000000"/>
          <w:sz w:val="24"/>
          <w:szCs w:val="24"/>
        </w:rPr>
        <w:softHyphen/>
        <w:t>ятностью у этого больного будет выяв</w:t>
      </w:r>
      <w:r w:rsidRPr="00A06E57">
        <w:rPr>
          <w:rStyle w:val="11pt"/>
          <w:rFonts w:eastAsiaTheme="minorHAnsi"/>
          <w:b w:val="0"/>
          <w:color w:val="000000"/>
          <w:sz w:val="24"/>
          <w:szCs w:val="24"/>
        </w:rPr>
        <w:softHyphen/>
        <w:t>лена:</w:t>
      </w:r>
    </w:p>
    <w:p w:rsidR="00A06E57" w:rsidRPr="00A06E57" w:rsidRDefault="00A06E57" w:rsidP="00A06E57">
      <w:pPr>
        <w:pStyle w:val="ae"/>
        <w:numPr>
          <w:ilvl w:val="0"/>
          <w:numId w:val="46"/>
        </w:numPr>
        <w:tabs>
          <w:tab w:val="left" w:pos="681"/>
        </w:tabs>
        <w:spacing w:after="0" w:line="274" w:lineRule="exact"/>
        <w:ind w:right="20"/>
        <w:contextualSpacing/>
        <w:jc w:val="both"/>
        <w:rPr>
          <w:rFonts w:ascii="Times New Roman" w:hAnsi="Times New Roman" w:cs="Times New Roman"/>
          <w:sz w:val="24"/>
          <w:szCs w:val="24"/>
        </w:rPr>
      </w:pPr>
      <w:proofErr w:type="spellStart"/>
      <w:r w:rsidRPr="00A06E57">
        <w:rPr>
          <w:rStyle w:val="11pt"/>
          <w:rFonts w:eastAsiaTheme="minorHAnsi"/>
          <w:b w:val="0"/>
          <w:color w:val="000000"/>
          <w:sz w:val="24"/>
          <w:szCs w:val="24"/>
        </w:rPr>
        <w:t>неконъюгированная</w:t>
      </w:r>
      <w:proofErr w:type="spellEnd"/>
      <w:r w:rsidRPr="00A06E57">
        <w:rPr>
          <w:rStyle w:val="11pt"/>
          <w:rFonts w:eastAsiaTheme="minorHAnsi"/>
          <w:b w:val="0"/>
          <w:color w:val="000000"/>
          <w:sz w:val="24"/>
          <w:szCs w:val="24"/>
        </w:rPr>
        <w:t xml:space="preserve"> </w:t>
      </w:r>
      <w:proofErr w:type="spellStart"/>
      <w:r w:rsidRPr="00A06E57">
        <w:rPr>
          <w:rStyle w:val="11pt"/>
          <w:rFonts w:eastAsiaTheme="minorHAnsi"/>
          <w:b w:val="0"/>
          <w:color w:val="000000"/>
          <w:sz w:val="24"/>
          <w:szCs w:val="24"/>
        </w:rPr>
        <w:t>гипербилирубинемия</w:t>
      </w:r>
      <w:proofErr w:type="spellEnd"/>
      <w:r w:rsidRPr="00A06E57">
        <w:rPr>
          <w:rStyle w:val="11pt"/>
          <w:rFonts w:eastAsiaTheme="minorHAnsi"/>
          <w:b w:val="0"/>
          <w:color w:val="000000"/>
          <w:sz w:val="24"/>
          <w:szCs w:val="24"/>
        </w:rPr>
        <w:t>;</w:t>
      </w:r>
    </w:p>
    <w:p w:rsidR="00A06E57" w:rsidRPr="00A06E57" w:rsidRDefault="00A06E57" w:rsidP="00A06E57">
      <w:pPr>
        <w:pStyle w:val="ae"/>
        <w:numPr>
          <w:ilvl w:val="0"/>
          <w:numId w:val="46"/>
        </w:numPr>
        <w:tabs>
          <w:tab w:val="left" w:pos="705"/>
        </w:tabs>
        <w:spacing w:after="0" w:line="274" w:lineRule="exact"/>
        <w:ind w:right="20"/>
        <w:contextualSpacing/>
        <w:jc w:val="both"/>
        <w:rPr>
          <w:rFonts w:ascii="Times New Roman" w:hAnsi="Times New Roman" w:cs="Times New Roman"/>
          <w:sz w:val="24"/>
          <w:szCs w:val="24"/>
        </w:rPr>
      </w:pPr>
      <w:proofErr w:type="spellStart"/>
      <w:r w:rsidRPr="00A06E57">
        <w:rPr>
          <w:rStyle w:val="11pt"/>
          <w:rFonts w:eastAsiaTheme="minorHAnsi"/>
          <w:b w:val="0"/>
          <w:color w:val="000000"/>
          <w:sz w:val="24"/>
          <w:szCs w:val="24"/>
        </w:rPr>
        <w:t>неконъюгированная</w:t>
      </w:r>
      <w:proofErr w:type="spellEnd"/>
      <w:r w:rsidRPr="00A06E57">
        <w:rPr>
          <w:rStyle w:val="11pt"/>
          <w:rFonts w:eastAsiaTheme="minorHAnsi"/>
          <w:b w:val="0"/>
          <w:color w:val="000000"/>
          <w:sz w:val="24"/>
          <w:szCs w:val="24"/>
        </w:rPr>
        <w:t xml:space="preserve"> </w:t>
      </w:r>
      <w:proofErr w:type="spellStart"/>
      <w:r w:rsidRPr="00A06E57">
        <w:rPr>
          <w:rStyle w:val="11pt"/>
          <w:rFonts w:eastAsiaTheme="minorHAnsi"/>
          <w:b w:val="0"/>
          <w:color w:val="000000"/>
          <w:sz w:val="24"/>
          <w:szCs w:val="24"/>
        </w:rPr>
        <w:t>гипербилирубинемия</w:t>
      </w:r>
      <w:proofErr w:type="spellEnd"/>
      <w:r w:rsidRPr="00A06E57">
        <w:rPr>
          <w:rStyle w:val="11pt"/>
          <w:rFonts w:eastAsiaTheme="minorHAnsi"/>
          <w:b w:val="0"/>
          <w:color w:val="000000"/>
          <w:sz w:val="24"/>
          <w:szCs w:val="24"/>
        </w:rPr>
        <w:t>, увеличение уровня АСТ и АЛТ;</w:t>
      </w:r>
    </w:p>
    <w:p w:rsidR="00A06E57" w:rsidRPr="00A06E57" w:rsidRDefault="00A06E57" w:rsidP="00A06E57">
      <w:pPr>
        <w:pStyle w:val="ae"/>
        <w:numPr>
          <w:ilvl w:val="0"/>
          <w:numId w:val="46"/>
        </w:numPr>
        <w:tabs>
          <w:tab w:val="left" w:pos="695"/>
        </w:tabs>
        <w:spacing w:after="0" w:line="274" w:lineRule="exact"/>
        <w:ind w:right="20"/>
        <w:contextualSpacing/>
        <w:jc w:val="both"/>
        <w:rPr>
          <w:rFonts w:ascii="Times New Roman" w:hAnsi="Times New Roman" w:cs="Times New Roman"/>
          <w:sz w:val="24"/>
          <w:szCs w:val="24"/>
        </w:rPr>
      </w:pPr>
      <w:proofErr w:type="gramStart"/>
      <w:r w:rsidRPr="00A06E57">
        <w:rPr>
          <w:rStyle w:val="11pt"/>
          <w:rFonts w:eastAsiaTheme="minorHAnsi"/>
          <w:b w:val="0"/>
          <w:color w:val="000000"/>
          <w:sz w:val="24"/>
          <w:szCs w:val="24"/>
        </w:rPr>
        <w:t>конъюгированная</w:t>
      </w:r>
      <w:proofErr w:type="gramEnd"/>
      <w:r w:rsidRPr="00A06E57">
        <w:rPr>
          <w:rStyle w:val="11pt"/>
          <w:rFonts w:eastAsiaTheme="minorHAnsi"/>
          <w:b w:val="0"/>
          <w:color w:val="000000"/>
          <w:sz w:val="24"/>
          <w:szCs w:val="24"/>
        </w:rPr>
        <w:t xml:space="preserve"> </w:t>
      </w:r>
      <w:proofErr w:type="spellStart"/>
      <w:r w:rsidRPr="00A06E57">
        <w:rPr>
          <w:rStyle w:val="11pt"/>
          <w:rFonts w:eastAsiaTheme="minorHAnsi"/>
          <w:b w:val="0"/>
          <w:color w:val="000000"/>
          <w:sz w:val="24"/>
          <w:szCs w:val="24"/>
        </w:rPr>
        <w:t>гипербилирубинемия</w:t>
      </w:r>
      <w:proofErr w:type="spellEnd"/>
      <w:r w:rsidRPr="00A06E57">
        <w:rPr>
          <w:rStyle w:val="11pt"/>
          <w:rFonts w:eastAsiaTheme="minorHAnsi"/>
          <w:b w:val="0"/>
          <w:color w:val="000000"/>
          <w:sz w:val="24"/>
          <w:szCs w:val="24"/>
        </w:rPr>
        <w:t>, увеличение уровня холесте</w:t>
      </w:r>
      <w:r w:rsidRPr="00A06E57">
        <w:rPr>
          <w:rStyle w:val="11pt"/>
          <w:rFonts w:eastAsiaTheme="minorHAnsi"/>
          <w:b w:val="0"/>
          <w:color w:val="000000"/>
          <w:sz w:val="24"/>
          <w:szCs w:val="24"/>
        </w:rPr>
        <w:softHyphen/>
        <w:t>рина и щелочной фосфатазы;</w:t>
      </w:r>
    </w:p>
    <w:p w:rsidR="00A06E57" w:rsidRPr="00A06E57" w:rsidRDefault="00A06E57" w:rsidP="00A06E57">
      <w:pPr>
        <w:pStyle w:val="ae"/>
        <w:numPr>
          <w:ilvl w:val="0"/>
          <w:numId w:val="46"/>
        </w:numPr>
        <w:tabs>
          <w:tab w:val="left" w:pos="700"/>
        </w:tabs>
        <w:spacing w:after="0" w:line="274" w:lineRule="exact"/>
        <w:ind w:right="20"/>
        <w:contextualSpacing/>
        <w:jc w:val="both"/>
        <w:rPr>
          <w:rFonts w:ascii="Times New Roman" w:hAnsi="Times New Roman" w:cs="Times New Roman"/>
          <w:sz w:val="24"/>
          <w:szCs w:val="24"/>
        </w:rPr>
      </w:pPr>
      <w:proofErr w:type="gramStart"/>
      <w:r w:rsidRPr="00A06E57">
        <w:rPr>
          <w:rStyle w:val="11pt"/>
          <w:rFonts w:eastAsiaTheme="minorHAnsi"/>
          <w:b w:val="0"/>
          <w:color w:val="000000"/>
          <w:sz w:val="24"/>
          <w:szCs w:val="24"/>
        </w:rPr>
        <w:t>конъюгированная</w:t>
      </w:r>
      <w:proofErr w:type="gramEnd"/>
      <w:r w:rsidRPr="00A06E57">
        <w:rPr>
          <w:rStyle w:val="11pt"/>
          <w:rFonts w:eastAsiaTheme="minorHAnsi"/>
          <w:b w:val="0"/>
          <w:color w:val="000000"/>
          <w:sz w:val="24"/>
          <w:szCs w:val="24"/>
        </w:rPr>
        <w:t xml:space="preserve"> </w:t>
      </w:r>
      <w:proofErr w:type="spellStart"/>
      <w:r w:rsidRPr="00A06E57">
        <w:rPr>
          <w:rStyle w:val="11pt"/>
          <w:rFonts w:eastAsiaTheme="minorHAnsi"/>
          <w:b w:val="0"/>
          <w:color w:val="000000"/>
          <w:sz w:val="24"/>
          <w:szCs w:val="24"/>
        </w:rPr>
        <w:t>гипербилирубинемия</w:t>
      </w:r>
      <w:proofErr w:type="spellEnd"/>
      <w:r w:rsidRPr="00A06E57">
        <w:rPr>
          <w:rStyle w:val="11pt"/>
          <w:rFonts w:eastAsiaTheme="minorHAnsi"/>
          <w:b w:val="0"/>
          <w:color w:val="000000"/>
          <w:sz w:val="24"/>
          <w:szCs w:val="24"/>
        </w:rPr>
        <w:t xml:space="preserve">, увеличение уровня АСТ и АЛТ, </w:t>
      </w:r>
      <w:proofErr w:type="spellStart"/>
      <w:r w:rsidRPr="00A06E57">
        <w:rPr>
          <w:rStyle w:val="11pt"/>
          <w:rFonts w:eastAsiaTheme="minorHAnsi"/>
          <w:b w:val="0"/>
          <w:color w:val="000000"/>
          <w:sz w:val="24"/>
          <w:szCs w:val="24"/>
        </w:rPr>
        <w:t>диспротеинемия</w:t>
      </w:r>
      <w:proofErr w:type="spellEnd"/>
      <w:r w:rsidRPr="00A06E57">
        <w:rPr>
          <w:rStyle w:val="11pt"/>
          <w:rFonts w:eastAsiaTheme="minorHAnsi"/>
          <w:b w:val="0"/>
          <w:color w:val="000000"/>
          <w:sz w:val="24"/>
          <w:szCs w:val="24"/>
        </w:rPr>
        <w:t>;</w:t>
      </w:r>
    </w:p>
    <w:p w:rsidR="00A06E57" w:rsidRPr="00A06E57" w:rsidRDefault="00A06E57" w:rsidP="00A06E57">
      <w:pPr>
        <w:pStyle w:val="ae"/>
        <w:numPr>
          <w:ilvl w:val="0"/>
          <w:numId w:val="46"/>
        </w:numPr>
        <w:tabs>
          <w:tab w:val="left" w:pos="686"/>
        </w:tabs>
        <w:spacing w:after="0" w:line="274" w:lineRule="exact"/>
        <w:ind w:right="20"/>
        <w:contextualSpacing/>
        <w:jc w:val="both"/>
        <w:rPr>
          <w:rFonts w:ascii="Times New Roman" w:hAnsi="Times New Roman" w:cs="Times New Roman"/>
          <w:sz w:val="24"/>
          <w:szCs w:val="24"/>
        </w:rPr>
      </w:pPr>
      <w:r w:rsidRPr="00A06E57">
        <w:rPr>
          <w:rStyle w:val="11pt"/>
          <w:rFonts w:eastAsiaTheme="minorHAnsi"/>
          <w:b w:val="0"/>
          <w:color w:val="000000"/>
          <w:sz w:val="24"/>
          <w:szCs w:val="24"/>
        </w:rPr>
        <w:t xml:space="preserve">увеличение уровня щелочной фосфатазы и холестерина, </w:t>
      </w:r>
      <w:proofErr w:type="spellStart"/>
      <w:r w:rsidRPr="00A06E57">
        <w:rPr>
          <w:rStyle w:val="11pt"/>
          <w:rFonts w:eastAsiaTheme="minorHAnsi"/>
          <w:b w:val="0"/>
          <w:color w:val="000000"/>
          <w:sz w:val="24"/>
          <w:szCs w:val="24"/>
        </w:rPr>
        <w:t>диспротеинемия</w:t>
      </w:r>
      <w:proofErr w:type="spellEnd"/>
      <w:r w:rsidRPr="00A06E57">
        <w:rPr>
          <w:rStyle w:val="11pt"/>
          <w:rFonts w:eastAsiaTheme="minorHAnsi"/>
          <w:b w:val="0"/>
          <w:color w:val="000000"/>
          <w:sz w:val="24"/>
          <w:szCs w:val="24"/>
        </w:rPr>
        <w:t>.</w:t>
      </w:r>
    </w:p>
    <w:p w:rsidR="00A10957" w:rsidRPr="00A06E57" w:rsidRDefault="00A10957" w:rsidP="00A06E57">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854F4" w:rsidRPr="00A06E57" w:rsidRDefault="008854F4" w:rsidP="00A06E57">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A06E57" w:rsidRDefault="003C7743" w:rsidP="00A06E57">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A06E57"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33"/>
    <w:multiLevelType w:val="multilevel"/>
    <w:tmpl w:val="000001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1F13133"/>
    <w:multiLevelType w:val="multilevel"/>
    <w:tmpl w:val="7F8449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24B171F"/>
    <w:multiLevelType w:val="hybridMultilevel"/>
    <w:tmpl w:val="49EA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574AE6"/>
    <w:multiLevelType w:val="hybridMultilevel"/>
    <w:tmpl w:val="2E58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7E1542"/>
    <w:multiLevelType w:val="multilevel"/>
    <w:tmpl w:val="888A9B9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8FB34B1"/>
    <w:multiLevelType w:val="hybridMultilevel"/>
    <w:tmpl w:val="401E1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AE0E41"/>
    <w:multiLevelType w:val="hybridMultilevel"/>
    <w:tmpl w:val="2ABCFA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697A01"/>
    <w:multiLevelType w:val="multilevel"/>
    <w:tmpl w:val="B1B2AF7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7D07E1"/>
    <w:multiLevelType w:val="hybridMultilevel"/>
    <w:tmpl w:val="C08C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007126"/>
    <w:multiLevelType w:val="hybridMultilevel"/>
    <w:tmpl w:val="093CA1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83A1D2E"/>
    <w:multiLevelType w:val="multilevel"/>
    <w:tmpl w:val="3E5A6FF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8">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F6F3002"/>
    <w:multiLevelType w:val="singleLevel"/>
    <w:tmpl w:val="1684377C"/>
    <w:lvl w:ilvl="0">
      <w:start w:val="1"/>
      <w:numFmt w:val="decimal"/>
      <w:lvlText w:val="%1."/>
      <w:legacy w:legacy="1" w:legacySpace="0" w:legacyIndent="283"/>
      <w:lvlJc w:val="left"/>
      <w:pPr>
        <w:ind w:left="283" w:hanging="283"/>
      </w:pPr>
    </w:lvl>
  </w:abstractNum>
  <w:abstractNum w:abstractNumId="20">
    <w:nsid w:val="2367724A"/>
    <w:multiLevelType w:val="multilevel"/>
    <w:tmpl w:val="9D04366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6E7E89"/>
    <w:multiLevelType w:val="hybridMultilevel"/>
    <w:tmpl w:val="4014AC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A49780B"/>
    <w:multiLevelType w:val="hybridMultilevel"/>
    <w:tmpl w:val="41C0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D55314"/>
    <w:multiLevelType w:val="hybridMultilevel"/>
    <w:tmpl w:val="B9F801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8A12526"/>
    <w:multiLevelType w:val="hybridMultilevel"/>
    <w:tmpl w:val="A4389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BCD62B7"/>
    <w:multiLevelType w:val="hybridMultilevel"/>
    <w:tmpl w:val="AE5C7A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BFC6B36"/>
    <w:multiLevelType w:val="multilevel"/>
    <w:tmpl w:val="795EA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4B5D51"/>
    <w:multiLevelType w:val="hybridMultilevel"/>
    <w:tmpl w:val="6870022A"/>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742DF9"/>
    <w:multiLevelType w:val="hybridMultilevel"/>
    <w:tmpl w:val="B5EE2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975610"/>
    <w:multiLevelType w:val="hybridMultilevel"/>
    <w:tmpl w:val="1FBCC53E"/>
    <w:lvl w:ilvl="0" w:tplc="16A28DE6">
      <w:start w:val="8"/>
      <w:numFmt w:val="decimal"/>
      <w:lvlText w:val="%1."/>
      <w:lvlJc w:val="left"/>
      <w:pPr>
        <w:ind w:left="252" w:hanging="360"/>
      </w:pPr>
      <w:rPr>
        <w:rFonts w:hint="default"/>
        <w:color w:val="00000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7">
    <w:nsid w:val="645C66C9"/>
    <w:multiLevelType w:val="hybridMultilevel"/>
    <w:tmpl w:val="D050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D95057"/>
    <w:multiLevelType w:val="hybridMultilevel"/>
    <w:tmpl w:val="AF8653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8C630C4"/>
    <w:multiLevelType w:val="hybridMultilevel"/>
    <w:tmpl w:val="FDAA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F84A29"/>
    <w:multiLevelType w:val="hybridMultilevel"/>
    <w:tmpl w:val="84F2C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203490"/>
    <w:multiLevelType w:val="multilevel"/>
    <w:tmpl w:val="89922A7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AFF1101"/>
    <w:multiLevelType w:val="multilevel"/>
    <w:tmpl w:val="EA067D9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6D065F19"/>
    <w:multiLevelType w:val="hybridMultilevel"/>
    <w:tmpl w:val="08F6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110084"/>
    <w:multiLevelType w:val="multilevel"/>
    <w:tmpl w:val="D3CE0A8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5">
    <w:nsid w:val="77606AC1"/>
    <w:multiLevelType w:val="hybridMultilevel"/>
    <w:tmpl w:val="99528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B23646"/>
    <w:multiLevelType w:val="hybridMultilevel"/>
    <w:tmpl w:val="AF386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9112B5"/>
    <w:multiLevelType w:val="singleLevel"/>
    <w:tmpl w:val="1684377C"/>
    <w:lvl w:ilvl="0">
      <w:start w:val="1"/>
      <w:numFmt w:val="decimal"/>
      <w:lvlText w:val="%1."/>
      <w:legacy w:legacy="1" w:legacySpace="0" w:legacyIndent="283"/>
      <w:lvlJc w:val="left"/>
      <w:pPr>
        <w:ind w:left="283" w:hanging="283"/>
      </w:pPr>
    </w:lvl>
  </w:abstractNum>
  <w:num w:numId="1">
    <w:abstractNumId w:val="25"/>
  </w:num>
  <w:num w:numId="2">
    <w:abstractNumId w:val="24"/>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13"/>
  </w:num>
  <w:num w:numId="11">
    <w:abstractNumId w:val="33"/>
  </w:num>
  <w:num w:numId="12">
    <w:abstractNumId w:val="17"/>
  </w:num>
  <w:num w:numId="13">
    <w:abstractNumId w:val="1"/>
  </w:num>
  <w:num w:numId="14">
    <w:abstractNumId w:val="2"/>
  </w:num>
  <w:num w:numId="15">
    <w:abstractNumId w:val="3"/>
  </w:num>
  <w:num w:numId="16">
    <w:abstractNumId w:val="4"/>
  </w:num>
  <w:num w:numId="17">
    <w:abstractNumId w:val="41"/>
  </w:num>
  <w:num w:numId="18">
    <w:abstractNumId w:val="16"/>
  </w:num>
  <w:num w:numId="19">
    <w:abstractNumId w:val="11"/>
  </w:num>
  <w:num w:numId="20">
    <w:abstractNumId w:val="20"/>
  </w:num>
  <w:num w:numId="21">
    <w:abstractNumId w:val="23"/>
  </w:num>
  <w:num w:numId="22">
    <w:abstractNumId w:val="6"/>
  </w:num>
  <w:num w:numId="23">
    <w:abstractNumId w:val="43"/>
  </w:num>
  <w:num w:numId="24">
    <w:abstractNumId w:val="22"/>
  </w:num>
  <w:num w:numId="25">
    <w:abstractNumId w:val="37"/>
  </w:num>
  <w:num w:numId="26">
    <w:abstractNumId w:val="9"/>
  </w:num>
  <w:num w:numId="27">
    <w:abstractNumId w:val="34"/>
  </w:num>
  <w:num w:numId="28">
    <w:abstractNumId w:val="38"/>
  </w:num>
  <w:num w:numId="29">
    <w:abstractNumId w:val="46"/>
  </w:num>
  <w:num w:numId="30">
    <w:abstractNumId w:val="14"/>
  </w:num>
  <w:num w:numId="31">
    <w:abstractNumId w:val="12"/>
  </w:num>
  <w:num w:numId="32">
    <w:abstractNumId w:val="45"/>
  </w:num>
  <w:num w:numId="33">
    <w:abstractNumId w:val="28"/>
  </w:num>
  <w:num w:numId="34">
    <w:abstractNumId w:val="39"/>
  </w:num>
  <w:num w:numId="35">
    <w:abstractNumId w:val="26"/>
  </w:num>
  <w:num w:numId="36">
    <w:abstractNumId w:val="7"/>
  </w:num>
  <w:num w:numId="37">
    <w:abstractNumId w:val="29"/>
  </w:num>
  <w:num w:numId="38">
    <w:abstractNumId w:val="10"/>
  </w:num>
  <w:num w:numId="39">
    <w:abstractNumId w:val="27"/>
  </w:num>
  <w:num w:numId="40">
    <w:abstractNumId w:val="5"/>
  </w:num>
  <w:num w:numId="41">
    <w:abstractNumId w:val="44"/>
  </w:num>
  <w:num w:numId="42">
    <w:abstractNumId w:val="40"/>
  </w:num>
  <w:num w:numId="43">
    <w:abstractNumId w:val="8"/>
  </w:num>
  <w:num w:numId="44">
    <w:abstractNumId w:val="42"/>
  </w:num>
  <w:num w:numId="45">
    <w:abstractNumId w:val="36"/>
  </w:num>
  <w:num w:numId="46">
    <w:abstractNumId w:val="30"/>
  </w:num>
  <w:num w:numId="47">
    <w:abstractNumId w:val="19"/>
  </w:num>
  <w:num w:numId="48">
    <w:abstractNumId w:val="4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C57FA"/>
    <w:rsid w:val="006D78DA"/>
    <w:rsid w:val="006E72B5"/>
    <w:rsid w:val="006F2205"/>
    <w:rsid w:val="006F5463"/>
    <w:rsid w:val="006F7A21"/>
    <w:rsid w:val="007012CF"/>
    <w:rsid w:val="00703553"/>
    <w:rsid w:val="00715EBA"/>
    <w:rsid w:val="0071746E"/>
    <w:rsid w:val="00727B7C"/>
    <w:rsid w:val="00737C6A"/>
    <w:rsid w:val="00740ECD"/>
    <w:rsid w:val="00754546"/>
    <w:rsid w:val="0075525C"/>
    <w:rsid w:val="00755510"/>
    <w:rsid w:val="007621CB"/>
    <w:rsid w:val="00762A79"/>
    <w:rsid w:val="007650A8"/>
    <w:rsid w:val="00783FBB"/>
    <w:rsid w:val="007859D6"/>
    <w:rsid w:val="00790024"/>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0799F"/>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06E57"/>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0B98"/>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25">
    <w:name w:val="Без интервала2"/>
    <w:rsid w:val="00A06E57"/>
    <w:pPr>
      <w:spacing w:after="0" w:line="240" w:lineRule="auto"/>
    </w:pPr>
    <w:rPr>
      <w:rFonts w:ascii="Calibri" w:eastAsia="Times New Roman" w:hAnsi="Calibri" w:cs="Calibri"/>
    </w:rPr>
  </w:style>
  <w:style w:type="character" w:customStyle="1" w:styleId="Corbel">
    <w:name w:val="Основной текст + Corbel"/>
    <w:aliases w:val="10,5 pt"/>
    <w:basedOn w:val="af"/>
    <w:rsid w:val="00A06E57"/>
    <w:rPr>
      <w:rFonts w:ascii="Corbel" w:eastAsia="Times New Roman" w:hAnsi="Corbel" w:cs="Corbel"/>
      <w:b/>
      <w:sz w:val="21"/>
      <w:szCs w:val="21"/>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2807</Words>
  <Characters>16001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22</cp:revision>
  <cp:lastPrinted>2019-12-04T14:27:00Z</cp:lastPrinted>
  <dcterms:created xsi:type="dcterms:W3CDTF">2019-12-07T20:11:00Z</dcterms:created>
  <dcterms:modified xsi:type="dcterms:W3CDTF">2020-02-03T06:49:00Z</dcterms:modified>
</cp:coreProperties>
</file>