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92159">
        <w:rPr>
          <w:rFonts w:ascii="Times New Roman" w:hAnsi="Times New Roman" w:cs="Times New Roman"/>
          <w:sz w:val="28"/>
          <w:szCs w:val="28"/>
        </w:rPr>
        <w:t>1</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0F725B" w:rsidRPr="000F725B">
        <w:rPr>
          <w:rFonts w:ascii="Times New Roman" w:hAnsi="Times New Roman"/>
          <w:b/>
          <w:sz w:val="32"/>
          <w:szCs w:val="32"/>
          <w:lang w:val="ru-RU"/>
        </w:rPr>
        <w:t>Расспрос</w:t>
      </w:r>
      <w:r w:rsidR="00C92159">
        <w:rPr>
          <w:rFonts w:ascii="Times New Roman" w:hAnsi="Times New Roman"/>
          <w:b/>
          <w:sz w:val="32"/>
          <w:szCs w:val="32"/>
          <w:lang w:val="ru-RU"/>
        </w:rPr>
        <w:t xml:space="preserve"> и осмотр</w:t>
      </w:r>
      <w:r w:rsidR="000F725B" w:rsidRPr="000F725B">
        <w:rPr>
          <w:rFonts w:ascii="Times New Roman" w:hAnsi="Times New Roman"/>
          <w:b/>
          <w:sz w:val="32"/>
          <w:szCs w:val="32"/>
          <w:lang w:val="ru-RU"/>
        </w:rPr>
        <w:t xml:space="preserve"> больных</w:t>
      </w:r>
      <w:r w:rsidR="00C92159">
        <w:rPr>
          <w:rFonts w:ascii="Times New Roman" w:hAnsi="Times New Roman"/>
          <w:b/>
          <w:sz w:val="32"/>
          <w:szCs w:val="32"/>
          <w:lang w:val="ru-RU"/>
        </w:rPr>
        <w:t xml:space="preserve"> с заболеваниями органов пищеварения»</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A216E3">
        <w:rPr>
          <w:rFonts w:ascii="Times New Roman" w:hAnsi="Times New Roman"/>
          <w:b/>
          <w:bCs/>
          <w:iCs/>
          <w:sz w:val="24"/>
          <w:szCs w:val="24"/>
        </w:rPr>
        <w:t>Расспрос</w:t>
      </w:r>
      <w:r w:rsidR="00C92159">
        <w:rPr>
          <w:rFonts w:ascii="Times New Roman" w:hAnsi="Times New Roman"/>
          <w:b/>
          <w:bCs/>
          <w:iCs/>
          <w:sz w:val="24"/>
          <w:szCs w:val="24"/>
        </w:rPr>
        <w:t xml:space="preserve"> и осмотр</w:t>
      </w:r>
      <w:r w:rsidR="00A216E3">
        <w:rPr>
          <w:rFonts w:ascii="Times New Roman" w:hAnsi="Times New Roman"/>
          <w:b/>
          <w:bCs/>
          <w:iCs/>
          <w:sz w:val="24"/>
          <w:szCs w:val="24"/>
        </w:rPr>
        <w:t xml:space="preserve"> больных</w:t>
      </w:r>
      <w:r w:rsidR="00C92159">
        <w:rPr>
          <w:rFonts w:ascii="Times New Roman" w:hAnsi="Times New Roman"/>
          <w:b/>
          <w:bCs/>
          <w:iCs/>
          <w:sz w:val="24"/>
          <w:szCs w:val="24"/>
        </w:rPr>
        <w:t xml:space="preserve"> с заболеваниями органов пищеварения</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Система органов пищеварения</w:t>
      </w:r>
      <w:bookmarkStart w:id="0" w:name="_GoBack"/>
      <w:bookmarkEnd w:id="0"/>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расспрос </w:t>
      </w:r>
      <w:r w:rsidR="00C92159">
        <w:rPr>
          <w:rFonts w:ascii="Times New Roman" w:hAnsi="Times New Roman" w:cs="Times New Roman"/>
          <w:sz w:val="24"/>
          <w:szCs w:val="24"/>
        </w:rPr>
        <w:t xml:space="preserve">и осмотр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органов пищеварения</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C92159"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и осмотр больных с заболеваниями органов пищеварения.</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C92159" w:rsidRDefault="00C92159" w:rsidP="00FE7161">
      <w:pPr>
        <w:contextualSpacing/>
        <w:rPr>
          <w:rFonts w:ascii="Times New Roman" w:hAnsi="Times New Roman" w:cs="Times New Roman"/>
          <w:sz w:val="24"/>
          <w:szCs w:val="24"/>
        </w:rPr>
      </w:pPr>
      <w:r w:rsidRPr="00C92159">
        <w:rPr>
          <w:rFonts w:ascii="Times New Roman" w:hAnsi="Times New Roman" w:cs="Times New Roman"/>
          <w:b/>
          <w:sz w:val="24"/>
          <w:szCs w:val="24"/>
        </w:rPr>
        <w:t>Пищеварительная система.</w:t>
      </w:r>
      <w:r w:rsidRPr="00C92159">
        <w:rPr>
          <w:rFonts w:ascii="Times New Roman" w:hAnsi="Times New Roman" w:cs="Times New Roman"/>
          <w:sz w:val="24"/>
          <w:szCs w:val="24"/>
        </w:rPr>
        <w:t xml:space="preserve"> О заболеваниях того или иного органа пищеварения можно судить по различным жалобам, характерным для его поражения. При заболеваниях пищевода могут наблюдаться следующие жалобы: дисфагия, боли, пищеводная рвота, срыгивание, изжога, пищеводное кровотечение. </w:t>
      </w:r>
    </w:p>
    <w:p w:rsidR="005F29CD" w:rsidRDefault="00C92159" w:rsidP="00FE7161">
      <w:pPr>
        <w:contextualSpacing/>
        <w:rPr>
          <w:rFonts w:ascii="Times New Roman" w:hAnsi="Times New Roman" w:cs="Times New Roman"/>
          <w:sz w:val="24"/>
          <w:szCs w:val="24"/>
        </w:rPr>
      </w:pPr>
      <w:r w:rsidRPr="00C92159">
        <w:rPr>
          <w:rFonts w:ascii="Times New Roman" w:hAnsi="Times New Roman" w:cs="Times New Roman"/>
          <w:b/>
          <w:sz w:val="24"/>
          <w:szCs w:val="24"/>
        </w:rPr>
        <w:t>Дисфагия</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dysphagia</w:t>
      </w:r>
      <w:proofErr w:type="spellEnd"/>
      <w:r w:rsidRPr="00C92159">
        <w:rPr>
          <w:rFonts w:ascii="Times New Roman" w:hAnsi="Times New Roman" w:cs="Times New Roman"/>
          <w:sz w:val="24"/>
          <w:szCs w:val="24"/>
        </w:rPr>
        <w:t xml:space="preserve">) – затруднение прохождения пищи по пищеводу. Следует помнить, что этот симптом, кроме заболеваний пищевода может встречаться при патологии скелетной мускулатуры, например при дерматомиозите, мышечной </w:t>
      </w:r>
      <w:proofErr w:type="gramStart"/>
      <w:r w:rsidRPr="00C92159">
        <w:rPr>
          <w:rFonts w:ascii="Times New Roman" w:hAnsi="Times New Roman" w:cs="Times New Roman"/>
          <w:sz w:val="24"/>
          <w:szCs w:val="24"/>
        </w:rPr>
        <w:t>дистрофии</w:t>
      </w:r>
      <w:proofErr w:type="gramEnd"/>
      <w:r w:rsidRPr="00C92159">
        <w:rPr>
          <w:rFonts w:ascii="Times New Roman" w:hAnsi="Times New Roman" w:cs="Times New Roman"/>
          <w:sz w:val="24"/>
          <w:szCs w:val="24"/>
        </w:rPr>
        <w:t xml:space="preserve"> и т. д. Дисфагию различают двух типов: функциональную и органическую. Функциональная дисфагия возникает периодически и не носит закономерного характера. Она связана с моторными нарушениями и может наблюдаться у больных с неврастенией, при инфаркте миокарда, </w:t>
      </w:r>
      <w:proofErr w:type="spellStart"/>
      <w:r w:rsidRPr="00C92159">
        <w:rPr>
          <w:rFonts w:ascii="Times New Roman" w:hAnsi="Times New Roman" w:cs="Times New Roman"/>
          <w:sz w:val="24"/>
          <w:szCs w:val="24"/>
        </w:rPr>
        <w:t>ахалазии</w:t>
      </w:r>
      <w:proofErr w:type="spellEnd"/>
      <w:r w:rsidRPr="00C92159">
        <w:rPr>
          <w:rFonts w:ascii="Times New Roman" w:hAnsi="Times New Roman" w:cs="Times New Roman"/>
          <w:sz w:val="24"/>
          <w:szCs w:val="24"/>
        </w:rPr>
        <w:t xml:space="preserve"> пищевода, диффузном </w:t>
      </w:r>
      <w:proofErr w:type="spellStart"/>
      <w:r w:rsidRPr="00C92159">
        <w:rPr>
          <w:rFonts w:ascii="Times New Roman" w:hAnsi="Times New Roman" w:cs="Times New Roman"/>
          <w:sz w:val="24"/>
          <w:szCs w:val="24"/>
        </w:rPr>
        <w:t>эзофагоспазме</w:t>
      </w:r>
      <w:proofErr w:type="spellEnd"/>
      <w:r w:rsidRPr="00C92159">
        <w:rPr>
          <w:rFonts w:ascii="Times New Roman" w:hAnsi="Times New Roman" w:cs="Times New Roman"/>
          <w:sz w:val="24"/>
          <w:szCs w:val="24"/>
        </w:rPr>
        <w:t xml:space="preserve">. При дисфагии функционального генеза боли, как правило, отсутствуют, больные отмечают </w:t>
      </w:r>
      <w:proofErr w:type="spellStart"/>
      <w:r w:rsidRPr="00C92159">
        <w:rPr>
          <w:rFonts w:ascii="Times New Roman" w:hAnsi="Times New Roman" w:cs="Times New Roman"/>
          <w:sz w:val="24"/>
          <w:szCs w:val="24"/>
        </w:rPr>
        <w:t>поперхивание</w:t>
      </w:r>
      <w:proofErr w:type="spellEnd"/>
      <w:r w:rsidRPr="00C92159">
        <w:rPr>
          <w:rFonts w:ascii="Times New Roman" w:hAnsi="Times New Roman" w:cs="Times New Roman"/>
          <w:sz w:val="24"/>
          <w:szCs w:val="24"/>
        </w:rPr>
        <w:t xml:space="preserve"> пищей, попадание пищевых масс в гортань, нос. Для нее характерно более свободное прохождение плотной пищи и затруднение при глотании жидкой. Органическая дисфагия связана с </w:t>
      </w:r>
      <w:r w:rsidRPr="00C92159">
        <w:rPr>
          <w:rFonts w:ascii="Times New Roman" w:hAnsi="Times New Roman" w:cs="Times New Roman"/>
          <w:sz w:val="24"/>
          <w:szCs w:val="24"/>
        </w:rPr>
        <w:lastRenderedPageBreak/>
        <w:t>заболеваниями пищевода – рубцовые изменения после ожогов, опухоли. При ней отмечается четкая зависимость от характера пищи. Она прогрессирует</w:t>
      </w:r>
      <w:r>
        <w:rPr>
          <w:rFonts w:ascii="Times New Roman" w:hAnsi="Times New Roman" w:cs="Times New Roman"/>
          <w:sz w:val="24"/>
          <w:szCs w:val="24"/>
        </w:rPr>
        <w:t xml:space="preserve"> посте</w:t>
      </w:r>
      <w:r w:rsidRPr="00C92159">
        <w:rPr>
          <w:rFonts w:ascii="Times New Roman" w:hAnsi="Times New Roman" w:cs="Times New Roman"/>
          <w:sz w:val="24"/>
          <w:szCs w:val="24"/>
        </w:rPr>
        <w:t xml:space="preserve">пенно – вначале у больного отмечается затруднение прохождения твердой пищи, а затем мягкой и жидкой. Нередко больные при этом отмечают и появление болей. Боли при прохождении пищи по пищеводу возникают из-за чисто механического раздражения стенки пищевода пищевым комком. Обычно боль наблюдается при воспалительных заболеваниях пищевода, при ожогах, раке пищевода. Боль отмечается на всем протяжении пищевода, усиливается в процессе глотания, сохраняется и в покое. </w:t>
      </w:r>
      <w:proofErr w:type="spellStart"/>
      <w:r w:rsidRPr="00C92159">
        <w:rPr>
          <w:rFonts w:ascii="Times New Roman" w:hAnsi="Times New Roman" w:cs="Times New Roman"/>
          <w:sz w:val="24"/>
          <w:szCs w:val="24"/>
        </w:rPr>
        <w:t>Иррадиирует</w:t>
      </w:r>
      <w:proofErr w:type="spellEnd"/>
      <w:r w:rsidRPr="00C92159">
        <w:rPr>
          <w:rFonts w:ascii="Times New Roman" w:hAnsi="Times New Roman" w:cs="Times New Roman"/>
          <w:sz w:val="24"/>
          <w:szCs w:val="24"/>
        </w:rPr>
        <w:t xml:space="preserve"> в межлопаточное пространство. Пищеводная рвота связана с застоем пищи в пищеводе. Особенность ее в том, что она возникает без предшествующей тошноты, а также без участия мускулатуры желудка и брюшного пресса. Содержимое пищевода выталкивается при сокращении мускулатуры его стенок, а иногда пассивно вытекает при наклонах больного. Рвотные массы состоят из непереваренной пищи, не содержат соляной кислоты и пепсина.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Срыгивание</w:t>
      </w:r>
      <w:r w:rsidRPr="00C92159">
        <w:rPr>
          <w:rFonts w:ascii="Times New Roman" w:hAnsi="Times New Roman" w:cs="Times New Roman"/>
          <w:sz w:val="24"/>
          <w:szCs w:val="24"/>
        </w:rPr>
        <w:t xml:space="preserve"> – возвращение небольшого количества пищи в ротовую полость. Этот симптом не сопровождается тошнотой и сокращением мышц диафрагмы. У взрослых данный симптом является патологией и свидетельствует о наличии функциональных или органических заболеваний (дискинезии, дивертикулы пищевода, расширения пищевода выше места его сужения), часто наблюдается у невротиков. Частым симптомом при заболеваниях пищевода являются повышенное слюноотделение или слюнотечение.</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Изжога</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pirosis</w:t>
      </w:r>
      <w:proofErr w:type="spellEnd"/>
      <w:r w:rsidRPr="00C92159">
        <w:rPr>
          <w:rFonts w:ascii="Times New Roman" w:hAnsi="Times New Roman" w:cs="Times New Roman"/>
          <w:sz w:val="24"/>
          <w:szCs w:val="24"/>
        </w:rPr>
        <w:t xml:space="preserve">) – своеобразное, болезненное, жгучее ощущение за грудиной. Появляется в результате забрасывания желудочного содержимого в нижний отдел пищевода при </w:t>
      </w:r>
      <w:proofErr w:type="spellStart"/>
      <w:r w:rsidRPr="00C92159">
        <w:rPr>
          <w:rFonts w:ascii="Times New Roman" w:hAnsi="Times New Roman" w:cs="Times New Roman"/>
          <w:sz w:val="24"/>
          <w:szCs w:val="24"/>
        </w:rPr>
        <w:t>гастро-эзофагеальном</w:t>
      </w:r>
      <w:proofErr w:type="spellEnd"/>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рефлюксе</w:t>
      </w:r>
      <w:proofErr w:type="spellEnd"/>
      <w:r w:rsidRPr="00C92159">
        <w:rPr>
          <w:rFonts w:ascii="Times New Roman" w:hAnsi="Times New Roman" w:cs="Times New Roman"/>
          <w:sz w:val="24"/>
          <w:szCs w:val="24"/>
        </w:rPr>
        <w:t xml:space="preserve">. </w:t>
      </w:r>
      <w:proofErr w:type="gramStart"/>
      <w:r w:rsidRPr="00C92159">
        <w:rPr>
          <w:rFonts w:ascii="Times New Roman" w:hAnsi="Times New Roman" w:cs="Times New Roman"/>
          <w:sz w:val="24"/>
          <w:szCs w:val="24"/>
        </w:rPr>
        <w:t>Пищеводное</w:t>
      </w:r>
      <w:proofErr w:type="gramEnd"/>
      <w:r w:rsidRPr="00C92159">
        <w:rPr>
          <w:rFonts w:ascii="Times New Roman" w:hAnsi="Times New Roman" w:cs="Times New Roman"/>
          <w:sz w:val="24"/>
          <w:szCs w:val="24"/>
        </w:rPr>
        <w:t xml:space="preserve"> кровотечения возникают у больных с язвой пищевода, варикозным расширением вен пищевода при циррозах печени, опухолевом процессе, при грыжах пищеводного отверстия диафрагмы. Иногда в результате сильной рвоты может развиться надрыв слизистой оболоч</w:t>
      </w:r>
      <w:r w:rsidR="005F29CD">
        <w:rPr>
          <w:rFonts w:ascii="Times New Roman" w:hAnsi="Times New Roman" w:cs="Times New Roman"/>
          <w:sz w:val="24"/>
          <w:szCs w:val="24"/>
        </w:rPr>
        <w:t xml:space="preserve">ки, что приводит к кровотечению. </w:t>
      </w:r>
      <w:r w:rsidRPr="00C92159">
        <w:rPr>
          <w:rFonts w:ascii="Times New Roman" w:hAnsi="Times New Roman" w:cs="Times New Roman"/>
          <w:sz w:val="24"/>
          <w:szCs w:val="24"/>
        </w:rPr>
        <w:t xml:space="preserve">Кровь сначала алая, а затем может быть и в виде «кофейной гущи» в связи с поступлением в желудок. При заболеваниях желудка и двенадцатиперстной кишки появляются следующие жалобы: боли в </w:t>
      </w:r>
      <w:proofErr w:type="spellStart"/>
      <w:r w:rsidRPr="00C92159">
        <w:rPr>
          <w:rFonts w:ascii="Times New Roman" w:hAnsi="Times New Roman" w:cs="Times New Roman"/>
          <w:sz w:val="24"/>
          <w:szCs w:val="24"/>
        </w:rPr>
        <w:t>эпигастральной</w:t>
      </w:r>
      <w:proofErr w:type="spellEnd"/>
      <w:r w:rsidRPr="00C92159">
        <w:rPr>
          <w:rFonts w:ascii="Times New Roman" w:hAnsi="Times New Roman" w:cs="Times New Roman"/>
          <w:sz w:val="24"/>
          <w:szCs w:val="24"/>
        </w:rPr>
        <w:t xml:space="preserve"> области, отрыжка, изжога, тошнота, рвота, изменение аппетита, извращение вкуса, усиленная жажда. Боли в </w:t>
      </w:r>
      <w:proofErr w:type="spellStart"/>
      <w:r w:rsidRPr="00C92159">
        <w:rPr>
          <w:rFonts w:ascii="Times New Roman" w:hAnsi="Times New Roman" w:cs="Times New Roman"/>
          <w:sz w:val="24"/>
          <w:szCs w:val="24"/>
        </w:rPr>
        <w:t>эпигастральной</w:t>
      </w:r>
      <w:proofErr w:type="spellEnd"/>
      <w:r w:rsidRPr="00C92159">
        <w:rPr>
          <w:rFonts w:ascii="Times New Roman" w:hAnsi="Times New Roman" w:cs="Times New Roman"/>
          <w:sz w:val="24"/>
          <w:szCs w:val="24"/>
        </w:rPr>
        <w:t xml:space="preserve"> области – могут быть различного характера и происхождения. Различают постоянные и периодические боли. В большинстве случаев они связаны с приемом пищи, по отношению к которому выделяют: голодные, ранние и поздние. При этом имеется определенная зависимость между временем возникновения боли после приема пищи и локализацией патологического процесса. Ранние боли возникают через 30–40 минут после приема пищи. Они характерны для язвенной болезни желудка. Периодические голодные и ночные боли возникают при постоянной гиперсекреции. Они носят жгучий, интенсивный характер. Стихают после приема пищи. Нередко сопровождаются рвотой кислым содержимым. Характерны для язвенной болезни двенадцатиперстной кишки. Часто боли могут сопровождаться тошнотой и рвотой, причем после рвоты самочувствие больных обычно облегчается. Поэтому некоторые пациенты самостоятельно вызывают рвоту. А другие воздерживаются от приема пищи из-за боязни возникновения болей (</w:t>
      </w:r>
      <w:proofErr w:type="spellStart"/>
      <w:r w:rsidRPr="00C92159">
        <w:rPr>
          <w:rFonts w:ascii="Times New Roman" w:hAnsi="Times New Roman" w:cs="Times New Roman"/>
          <w:sz w:val="24"/>
          <w:szCs w:val="24"/>
        </w:rPr>
        <w:t>cibophobia</w:t>
      </w:r>
      <w:proofErr w:type="spellEnd"/>
      <w:r w:rsidRPr="00C92159">
        <w:rPr>
          <w:rFonts w:ascii="Times New Roman" w:hAnsi="Times New Roman" w:cs="Times New Roman"/>
          <w:sz w:val="24"/>
          <w:szCs w:val="24"/>
        </w:rPr>
        <w:t xml:space="preserve">).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Отрыжка</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eructatio</w:t>
      </w:r>
      <w:proofErr w:type="spellEnd"/>
      <w:r w:rsidRPr="00C92159">
        <w:rPr>
          <w:rFonts w:ascii="Times New Roman" w:hAnsi="Times New Roman" w:cs="Times New Roman"/>
          <w:sz w:val="24"/>
          <w:szCs w:val="24"/>
        </w:rPr>
        <w:t xml:space="preserve"> – отрыжка воздухом, </w:t>
      </w:r>
      <w:proofErr w:type="spellStart"/>
      <w:r w:rsidRPr="00C92159">
        <w:rPr>
          <w:rFonts w:ascii="Times New Roman" w:hAnsi="Times New Roman" w:cs="Times New Roman"/>
          <w:sz w:val="24"/>
          <w:szCs w:val="24"/>
        </w:rPr>
        <w:t>regurgitatio</w:t>
      </w:r>
      <w:proofErr w:type="spellEnd"/>
      <w:r w:rsidRPr="00C92159">
        <w:rPr>
          <w:rFonts w:ascii="Times New Roman" w:hAnsi="Times New Roman" w:cs="Times New Roman"/>
          <w:sz w:val="24"/>
          <w:szCs w:val="24"/>
        </w:rPr>
        <w:t xml:space="preserve"> – отрыжка пищей) – внезапное отхождение через рот газов, скопившихся в желудке. Она возникает вследствие легких антиперистальтических сокращений мускулатуры желудка. По характеру различают: пустую отрыжку (или воздухом) – это наблюдается при привычном заглатывании воздуха во время еды (аэрофагия); кислую отрыжку – при гиперсекреции желудочного сока; горькую – при забросе желчи в желудок из двенадцатиперстной кишки; прогорклую – у больных с раком желудка из-за наличия органических кислот, появляющихся в процессе брожения при пониженной кислотности; </w:t>
      </w:r>
      <w:proofErr w:type="gramStart"/>
      <w:r w:rsidRPr="00C92159">
        <w:rPr>
          <w:rFonts w:ascii="Times New Roman" w:hAnsi="Times New Roman" w:cs="Times New Roman"/>
          <w:sz w:val="24"/>
          <w:szCs w:val="24"/>
        </w:rPr>
        <w:t>гнилостную</w:t>
      </w:r>
      <w:proofErr w:type="gramEnd"/>
      <w:r w:rsidRPr="00C92159">
        <w:rPr>
          <w:rFonts w:ascii="Times New Roman" w:hAnsi="Times New Roman" w:cs="Times New Roman"/>
          <w:sz w:val="24"/>
          <w:szCs w:val="24"/>
        </w:rPr>
        <w:t>, или «тухлым яйцом» – у 20 Пропедевтика внутренних болезней: методы исследования пациента больных со стенозом привратника, при опущении желудка, при раке желудка, когда нарушается эвакуация пищи и вследствие распада белков образуется сероводород, наблюдается утром, натощак. Изжога (</w:t>
      </w:r>
      <w:proofErr w:type="spellStart"/>
      <w:r w:rsidRPr="00C92159">
        <w:rPr>
          <w:rFonts w:ascii="Times New Roman" w:hAnsi="Times New Roman" w:cs="Times New Roman"/>
          <w:sz w:val="24"/>
          <w:szCs w:val="24"/>
        </w:rPr>
        <w:t>pyrosis</w:t>
      </w:r>
      <w:proofErr w:type="spellEnd"/>
      <w:r w:rsidRPr="00C92159">
        <w:rPr>
          <w:rFonts w:ascii="Times New Roman" w:hAnsi="Times New Roman" w:cs="Times New Roman"/>
          <w:sz w:val="24"/>
          <w:szCs w:val="24"/>
        </w:rPr>
        <w:t xml:space="preserve">) – своеобразное чувство жара и жжения в </w:t>
      </w:r>
      <w:proofErr w:type="spellStart"/>
      <w:r w:rsidRPr="00C92159">
        <w:rPr>
          <w:rFonts w:ascii="Times New Roman" w:hAnsi="Times New Roman" w:cs="Times New Roman"/>
          <w:sz w:val="24"/>
          <w:szCs w:val="24"/>
        </w:rPr>
        <w:lastRenderedPageBreak/>
        <w:t>эпигастральной</w:t>
      </w:r>
      <w:proofErr w:type="spellEnd"/>
      <w:r w:rsidRPr="00C92159">
        <w:rPr>
          <w:rFonts w:ascii="Times New Roman" w:hAnsi="Times New Roman" w:cs="Times New Roman"/>
          <w:sz w:val="24"/>
          <w:szCs w:val="24"/>
        </w:rPr>
        <w:t xml:space="preserve"> области. </w:t>
      </w:r>
      <w:proofErr w:type="gramStart"/>
      <w:r w:rsidRPr="00C92159">
        <w:rPr>
          <w:rFonts w:ascii="Times New Roman" w:hAnsi="Times New Roman" w:cs="Times New Roman"/>
          <w:sz w:val="24"/>
          <w:szCs w:val="24"/>
        </w:rPr>
        <w:t>Связана</w:t>
      </w:r>
      <w:proofErr w:type="gramEnd"/>
      <w:r w:rsidRPr="00C92159">
        <w:rPr>
          <w:rFonts w:ascii="Times New Roman" w:hAnsi="Times New Roman" w:cs="Times New Roman"/>
          <w:sz w:val="24"/>
          <w:szCs w:val="24"/>
        </w:rPr>
        <w:t xml:space="preserve"> с </w:t>
      </w:r>
      <w:proofErr w:type="spellStart"/>
      <w:r w:rsidRPr="00C92159">
        <w:rPr>
          <w:rFonts w:ascii="Times New Roman" w:hAnsi="Times New Roman" w:cs="Times New Roman"/>
          <w:sz w:val="24"/>
          <w:szCs w:val="24"/>
        </w:rPr>
        <w:t>регургитацией</w:t>
      </w:r>
      <w:proofErr w:type="spellEnd"/>
      <w:r w:rsidRPr="00C92159">
        <w:rPr>
          <w:rFonts w:ascii="Times New Roman" w:hAnsi="Times New Roman" w:cs="Times New Roman"/>
          <w:sz w:val="24"/>
          <w:szCs w:val="24"/>
        </w:rPr>
        <w:t xml:space="preserve"> кислого содержимого желудка в пищевод. Наблюдается у пациентов с высокой секрецией желудочного сока, при слабости </w:t>
      </w:r>
      <w:proofErr w:type="spellStart"/>
      <w:r w:rsidRPr="00C92159">
        <w:rPr>
          <w:rFonts w:ascii="Times New Roman" w:hAnsi="Times New Roman" w:cs="Times New Roman"/>
          <w:sz w:val="24"/>
          <w:szCs w:val="24"/>
        </w:rPr>
        <w:t>сфинктерного</w:t>
      </w:r>
      <w:proofErr w:type="spellEnd"/>
      <w:r w:rsidRPr="00C92159">
        <w:rPr>
          <w:rFonts w:ascii="Times New Roman" w:hAnsi="Times New Roman" w:cs="Times New Roman"/>
          <w:sz w:val="24"/>
          <w:szCs w:val="24"/>
        </w:rPr>
        <w:t xml:space="preserve"> аппарата (</w:t>
      </w:r>
      <w:proofErr w:type="spellStart"/>
      <w:r w:rsidRPr="00C92159">
        <w:rPr>
          <w:rFonts w:ascii="Times New Roman" w:hAnsi="Times New Roman" w:cs="Times New Roman"/>
          <w:sz w:val="24"/>
          <w:szCs w:val="24"/>
        </w:rPr>
        <w:t>гастроэзофагальный</w:t>
      </w:r>
      <w:proofErr w:type="spellEnd"/>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рефлюкс</w:t>
      </w:r>
      <w:proofErr w:type="spellEnd"/>
      <w:r w:rsidRPr="00C92159">
        <w:rPr>
          <w:rFonts w:ascii="Times New Roman" w:hAnsi="Times New Roman" w:cs="Times New Roman"/>
          <w:sz w:val="24"/>
          <w:szCs w:val="24"/>
        </w:rPr>
        <w:t xml:space="preserve">).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Тошнота</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nausea</w:t>
      </w:r>
      <w:proofErr w:type="spellEnd"/>
      <w:r w:rsidRPr="00C92159">
        <w:rPr>
          <w:rFonts w:ascii="Times New Roman" w:hAnsi="Times New Roman" w:cs="Times New Roman"/>
          <w:sz w:val="24"/>
          <w:szCs w:val="24"/>
        </w:rPr>
        <w:t xml:space="preserve">) – неприятное ощущение (давление) в подложечной области, сопровождаемое ощущением дурноты, головокружением, слюнотечением, бледностью кожных покровов. Часто может предшествовать рвоте, но бывает и как самостоятельный симптом. Возникает вследствие раздражения блуждающего и чревного нервов. Нередко появление тошноты не связано с заболеваниями органов пищеварения (интоксикации, неврозы, беременность и т. д.).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Рвота</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vomitus</w:t>
      </w:r>
      <w:proofErr w:type="spellEnd"/>
      <w:r w:rsidRPr="00C92159">
        <w:rPr>
          <w:rFonts w:ascii="Times New Roman" w:hAnsi="Times New Roman" w:cs="Times New Roman"/>
          <w:sz w:val="24"/>
          <w:szCs w:val="24"/>
        </w:rPr>
        <w:t>) – это полное или частичное непроизвольное толчкообразное выталкивание содержимого желудка через рот. Является сложным рефлекторным актом, связанным с возбуждением рвотного центра. Последовательно происходит опущение диафрагмы, закрытие голосовой щели, затем пилорическая часть желудка сильно сокращается, а тело и кардиальный сфинктер расслабляются, и возникает антиперистальтика. Сокращение диафрагмы и повышение внутрибрюшного давления вызывают выброс желудочного содержимого. По этиологии различают рвоту центральную и периферическую. Центральная рвота связана с повышением внутричерепного давления и наблюдается при опухолях мозга, нарушениях мозгового кровообращения, повышении артериального давления и т. д. Периферическая рвота может быть рефлекторной (при заболеваниях органов брюшной полости – желчный пузырь, печень, поджелудочная железа) и желудочной. Желудочная рвота возникает в связи с раздражением блуждающего нерва при воздействиях на слизист</w:t>
      </w:r>
      <w:r w:rsidR="005F29CD">
        <w:rPr>
          <w:rFonts w:ascii="Times New Roman" w:hAnsi="Times New Roman" w:cs="Times New Roman"/>
          <w:sz w:val="24"/>
          <w:szCs w:val="24"/>
        </w:rPr>
        <w:t>ую оболочку желудка</w:t>
      </w:r>
      <w:proofErr w:type="gramStart"/>
      <w:r w:rsidR="005F29CD">
        <w:rPr>
          <w:rFonts w:ascii="Times New Roman" w:hAnsi="Times New Roman" w:cs="Times New Roman"/>
          <w:sz w:val="24"/>
          <w:szCs w:val="24"/>
        </w:rPr>
        <w:t>:-</w:t>
      </w:r>
      <w:proofErr w:type="gramEnd"/>
      <w:r w:rsidRPr="00C92159">
        <w:rPr>
          <w:rFonts w:ascii="Times New Roman" w:hAnsi="Times New Roman" w:cs="Times New Roman"/>
          <w:sz w:val="24"/>
          <w:szCs w:val="24"/>
        </w:rPr>
        <w:t xml:space="preserve">пищи, химических факторов; – при застое пищи в желудке из-за сужения привратника, нарушениях моторной функции. Следует обращать внимание на характер рвотных масс. Они могут содержать: съеденную только что пищу; иметь каловый характер (при </w:t>
      </w:r>
      <w:proofErr w:type="spellStart"/>
      <w:r w:rsidRPr="00C92159">
        <w:rPr>
          <w:rFonts w:ascii="Times New Roman" w:hAnsi="Times New Roman" w:cs="Times New Roman"/>
          <w:sz w:val="24"/>
          <w:szCs w:val="24"/>
        </w:rPr>
        <w:t>пенетрации</w:t>
      </w:r>
      <w:proofErr w:type="spellEnd"/>
      <w:r w:rsidRPr="00C92159">
        <w:rPr>
          <w:rFonts w:ascii="Times New Roman" w:hAnsi="Times New Roman" w:cs="Times New Roman"/>
          <w:sz w:val="24"/>
          <w:szCs w:val="24"/>
        </w:rPr>
        <w:t xml:space="preserve"> язвы желудка в поперечно-ободочную кишку), пищу, съеденную накануне (при стенозе привратника), с примесью крови (</w:t>
      </w:r>
      <w:proofErr w:type="spellStart"/>
      <w:r w:rsidRPr="00C92159">
        <w:rPr>
          <w:rFonts w:ascii="Times New Roman" w:hAnsi="Times New Roman" w:cs="Times New Roman"/>
          <w:sz w:val="24"/>
          <w:szCs w:val="24"/>
        </w:rPr>
        <w:t>haematomesis</w:t>
      </w:r>
      <w:proofErr w:type="spellEnd"/>
      <w:r w:rsidRPr="00C92159">
        <w:rPr>
          <w:rFonts w:ascii="Times New Roman" w:hAnsi="Times New Roman" w:cs="Times New Roman"/>
          <w:sz w:val="24"/>
          <w:szCs w:val="24"/>
        </w:rPr>
        <w:t xml:space="preserve">) при язве или раке желудка (так называемая «кофейная гуща»). Такой характер рвотные массы приобретают в связи с воздействием соляной кислоты на кровь с образованием солянокислого гематина. При диагностической оценке рвоты необходимо также учитывать время ее наступления и количество рвотных масс. Рвота через 5–10 минут после еды наблюдается при язве и раке кардиального отдела желудка или при неврозе. Рвота через 2–3 часа после еды, в разгар пищеварения характерна для гастрита, язвы, рака желудка. Рвота через 4–6 часов после еды – для язвы привратника или двенадцатиперстной кишки, атонии желудка. Рвота через 6–12 часов и более (рвота накануне съеденной пищей) наблюдается при стенозе привратника. Количество рвотных масс может быть незначительным (у алкоголиков, у беременных), обильные рвотные массы наблюдаются при атонии желудка и при стенозе привратника.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Изменение аппетита</w:t>
      </w:r>
      <w:r w:rsidRPr="00C92159">
        <w:rPr>
          <w:rFonts w:ascii="Times New Roman" w:hAnsi="Times New Roman" w:cs="Times New Roman"/>
          <w:sz w:val="24"/>
          <w:szCs w:val="24"/>
        </w:rPr>
        <w:t xml:space="preserve"> – свойственно не только заболеваниям желудка. Снижение и, реже, повышение аппетита может быть обусловлено влиянием ЦНС. Это наблюдается при неврозах, психозах и при органических поражениях головного мозга. При заболеваниях желудка наблюдается как снижение, так и повышение аппетита. Снижение аппетита отмечается при интоксикациях. Полное отсутствие аппетита (анорексия) возникает у больных с раком желудка, что связано с интоксикацией и уменьшением секреции желудочного сока. Увеличение аппетита (булимия) наблюдается у больных с повышением секреции желудочного сока (например, хронический гастрит, язвенная болезнь). Частый прием пищи в таких случаях уменьшает болевые ощущения. При некоторых заболеваниях наблюдается избирательное отношение к пище. Например, при хроническом гастрите, при раке желудка больные зачастую отмечают отвращение к мясу, к жирной пище. Извращение вкуса часто имеет место при заболеваниях желудка. Больные отмечают неприятный вкус во рту или притупление вкусовых ощущений. Притупление вкусовых ощущений обусловлено наличием налета на языке, который затрудняет доступ вкусовых веществ к рецепторам языка, в результате чего еда кажется безвкусной. Это наблюдается при острых и хронических гастритах. Усиленная жажда (</w:t>
      </w:r>
      <w:proofErr w:type="spellStart"/>
      <w:r w:rsidRPr="00C92159">
        <w:rPr>
          <w:rFonts w:ascii="Times New Roman" w:hAnsi="Times New Roman" w:cs="Times New Roman"/>
          <w:sz w:val="24"/>
          <w:szCs w:val="24"/>
        </w:rPr>
        <w:t>polydipsia</w:t>
      </w:r>
      <w:proofErr w:type="spellEnd"/>
      <w:r w:rsidRPr="00C92159">
        <w:rPr>
          <w:rFonts w:ascii="Times New Roman" w:hAnsi="Times New Roman" w:cs="Times New Roman"/>
          <w:sz w:val="24"/>
          <w:szCs w:val="24"/>
        </w:rPr>
        <w:t xml:space="preserve">) встречается не часто. Наблюдается при гиперсекреции и рвоте. В первом случае идет разбавление кислого содержимого желудка, во втором – жажда является следствием обезвоживания организма. При заболеваниях кишечника у </w:t>
      </w:r>
      <w:r w:rsidRPr="00C92159">
        <w:rPr>
          <w:rFonts w:ascii="Times New Roman" w:hAnsi="Times New Roman" w:cs="Times New Roman"/>
          <w:sz w:val="24"/>
          <w:szCs w:val="24"/>
        </w:rPr>
        <w:lastRenderedPageBreak/>
        <w:t>больных могут наблюдаться следующие основные жалобы: боли в животе, расстройства опорожнения кишечника, вздутие живота, урчание. Боли при заболеваниях кишечника связаны с возникновением спазма, атонии или непроходимости. Боли могут быть постоянными и периодическими (схваткообразными). Иногда наблюдаются достаточно интенсивные боли (кишечная колика), например при непроходимости кишечника. В основном боли в кишечнике зависят от спазма мускулатуры кишечника (спастические боли). Боли также могут возникать и в результате растяжения кишечника газами (</w:t>
      </w:r>
      <w:proofErr w:type="spellStart"/>
      <w:r w:rsidRPr="00C92159">
        <w:rPr>
          <w:rFonts w:ascii="Times New Roman" w:hAnsi="Times New Roman" w:cs="Times New Roman"/>
          <w:sz w:val="24"/>
          <w:szCs w:val="24"/>
        </w:rPr>
        <w:t>дистенсионные</w:t>
      </w:r>
      <w:proofErr w:type="spellEnd"/>
      <w:r w:rsidRPr="00C92159">
        <w:rPr>
          <w:rFonts w:ascii="Times New Roman" w:hAnsi="Times New Roman" w:cs="Times New Roman"/>
          <w:sz w:val="24"/>
          <w:szCs w:val="24"/>
        </w:rPr>
        <w:t xml:space="preserve"> боли). </w:t>
      </w:r>
      <w:proofErr w:type="gramStart"/>
      <w:r w:rsidRPr="00C92159">
        <w:rPr>
          <w:rFonts w:ascii="Times New Roman" w:hAnsi="Times New Roman" w:cs="Times New Roman"/>
          <w:sz w:val="24"/>
          <w:szCs w:val="24"/>
        </w:rPr>
        <w:t>Для них характерны длительность и довольно точная локализация.</w:t>
      </w:r>
      <w:proofErr w:type="gramEnd"/>
      <w:r w:rsidRPr="00C92159">
        <w:rPr>
          <w:rFonts w:ascii="Times New Roman" w:hAnsi="Times New Roman" w:cs="Times New Roman"/>
          <w:sz w:val="24"/>
          <w:szCs w:val="24"/>
        </w:rPr>
        <w:t xml:space="preserve"> При непроходимости кишечника боли развиваются быстро, интенсивность их </w:t>
      </w:r>
      <w:proofErr w:type="gramStart"/>
      <w:r w:rsidRPr="00C92159">
        <w:rPr>
          <w:rFonts w:ascii="Times New Roman" w:hAnsi="Times New Roman" w:cs="Times New Roman"/>
          <w:sz w:val="24"/>
          <w:szCs w:val="24"/>
        </w:rPr>
        <w:t>нарастает быстро и они становятся</w:t>
      </w:r>
      <w:proofErr w:type="gramEnd"/>
      <w:r w:rsidRPr="00C92159">
        <w:rPr>
          <w:rFonts w:ascii="Times New Roman" w:hAnsi="Times New Roman" w:cs="Times New Roman"/>
          <w:sz w:val="24"/>
          <w:szCs w:val="24"/>
        </w:rPr>
        <w:t xml:space="preserve"> нестерпимыми. Они имеют </w:t>
      </w:r>
      <w:proofErr w:type="gramStart"/>
      <w:r w:rsidRPr="00C92159">
        <w:rPr>
          <w:rFonts w:ascii="Times New Roman" w:hAnsi="Times New Roman" w:cs="Times New Roman"/>
          <w:sz w:val="24"/>
          <w:szCs w:val="24"/>
        </w:rPr>
        <w:t>одну и туже</w:t>
      </w:r>
      <w:proofErr w:type="gramEnd"/>
      <w:r w:rsidRPr="00C92159">
        <w:rPr>
          <w:rFonts w:ascii="Times New Roman" w:hAnsi="Times New Roman" w:cs="Times New Roman"/>
          <w:sz w:val="24"/>
          <w:szCs w:val="24"/>
        </w:rPr>
        <w:t xml:space="preserve"> локализацию, усиливаются в связи с перистальтикой кишечника. Между периодами перистальтики отмечается затишье. Разновидность кишечной колики составляют тенезмы (ложные позывы к дефекации). Они развиваются при раздражении прямой кишки. Особые тяжелые формы тенезмов наблюдаются при дизентерии. Боли при поражении кишечника часто сопровождаются метеоризмом и облегчаются после отхождения газов. Расстройства опорожнения кишечника наблюдаются в виде поносов, или запоров. Важно выяснить не только частоту стула, но его характер – наличие примеси крови, слизи и т. д.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 xml:space="preserve">Понос </w:t>
      </w:r>
      <w:r w:rsidRPr="00C92159">
        <w:rPr>
          <w:rFonts w:ascii="Times New Roman" w:hAnsi="Times New Roman" w:cs="Times New Roman"/>
          <w:sz w:val="24"/>
          <w:szCs w:val="24"/>
        </w:rPr>
        <w:t>(</w:t>
      </w:r>
      <w:proofErr w:type="spellStart"/>
      <w:r w:rsidRPr="00C92159">
        <w:rPr>
          <w:rFonts w:ascii="Times New Roman" w:hAnsi="Times New Roman" w:cs="Times New Roman"/>
          <w:sz w:val="24"/>
          <w:szCs w:val="24"/>
        </w:rPr>
        <w:t>diarrhoea</w:t>
      </w:r>
      <w:proofErr w:type="spellEnd"/>
      <w:r w:rsidRPr="00C92159">
        <w:rPr>
          <w:rFonts w:ascii="Times New Roman" w:hAnsi="Times New Roman" w:cs="Times New Roman"/>
          <w:sz w:val="24"/>
          <w:szCs w:val="24"/>
        </w:rPr>
        <w:t xml:space="preserve">) – учащенное выделение жидкого кала более 200 г в сутки. В зависимости от преимущественных механизмов развития диарею различают: осмотическую, секреторную, моторную, смешанную. Осмотическая диарея обусловлена нарушением всасывания </w:t>
      </w:r>
      <w:proofErr w:type="spellStart"/>
      <w:r w:rsidRPr="00C92159">
        <w:rPr>
          <w:rFonts w:ascii="Times New Roman" w:hAnsi="Times New Roman" w:cs="Times New Roman"/>
          <w:sz w:val="24"/>
          <w:szCs w:val="24"/>
        </w:rPr>
        <w:t>осмотически</w:t>
      </w:r>
      <w:proofErr w:type="spellEnd"/>
      <w:r w:rsidRPr="00C92159">
        <w:rPr>
          <w:rFonts w:ascii="Times New Roman" w:hAnsi="Times New Roman" w:cs="Times New Roman"/>
          <w:sz w:val="24"/>
          <w:szCs w:val="24"/>
        </w:rPr>
        <w:t xml:space="preserve"> активных веществ (белков, углеводов), что приводит к задержке воды в просвете кишечника. Это имеет место при ахилии, панкреатитах, болезни Крона. Секреторная диарея вызвана обильным выделением слизистой оболочкой кишечника воды, в том числе в составе воспалительного экссудата и слизи (энтериты, колиты). Моторная диарея связана с усилением перистальтики кишечника, что ведет к ускоренному продвижению химуса и нарушению всасывания воды. Смешанная диарея обусловлена различными механизмами нарушения всасывания воды, расстройством моторики и секрецией в просвет кишки воспалительного экссудата, слизи и крови.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Запоры</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obstipatio</w:t>
      </w:r>
      <w:proofErr w:type="spellEnd"/>
      <w:r w:rsidRPr="00C92159">
        <w:rPr>
          <w:rFonts w:ascii="Times New Roman" w:hAnsi="Times New Roman" w:cs="Times New Roman"/>
          <w:sz w:val="24"/>
          <w:szCs w:val="24"/>
        </w:rPr>
        <w:t xml:space="preserve">) – длительная задержка кала в кишечнике (более 48 часов). Запоры могут быть органическими и функциональными. Органические обусловлены сужением кишки. Функциональные чаще обусловлены слабостью мышц брюшного пресса, малоподвижным образом жизни, различными интоксикациями, рассеянным склерозом, паркинсонизмом, употреблением в пищу легко усвояемой, бедной клетчаткой пищи. Запоры могут вызывать ряд лекарственных средств: антидепрессанты, наркотические анальгетики, антациды, содержащие алюминий. Вздутие живота иначе называется метеоризмом и зависит от скопления в кишечнике газов. У больных наблюдается </w:t>
      </w:r>
      <w:proofErr w:type="spellStart"/>
      <w:r w:rsidRPr="00C92159">
        <w:rPr>
          <w:rFonts w:ascii="Times New Roman" w:hAnsi="Times New Roman" w:cs="Times New Roman"/>
          <w:sz w:val="24"/>
          <w:szCs w:val="24"/>
        </w:rPr>
        <w:t>увеличе</w:t>
      </w:r>
      <w:proofErr w:type="spellEnd"/>
      <w:r w:rsidRPr="00C92159">
        <w:rPr>
          <w:rFonts w:ascii="Times New Roman" w:hAnsi="Times New Roman" w:cs="Times New Roman"/>
          <w:sz w:val="24"/>
          <w:szCs w:val="24"/>
        </w:rPr>
        <w:t xml:space="preserve">- 24 Пропедевтика внутренних болезней: методы исследования пациента </w:t>
      </w:r>
      <w:proofErr w:type="spellStart"/>
      <w:r w:rsidRPr="00C92159">
        <w:rPr>
          <w:rFonts w:ascii="Times New Roman" w:hAnsi="Times New Roman" w:cs="Times New Roman"/>
          <w:sz w:val="24"/>
          <w:szCs w:val="24"/>
        </w:rPr>
        <w:t>ние</w:t>
      </w:r>
      <w:proofErr w:type="spellEnd"/>
      <w:r w:rsidRPr="00C92159">
        <w:rPr>
          <w:rFonts w:ascii="Times New Roman" w:hAnsi="Times New Roman" w:cs="Times New Roman"/>
          <w:sz w:val="24"/>
          <w:szCs w:val="24"/>
        </w:rPr>
        <w:t xml:space="preserve"> размеров живота, что связано с расширением петель кишечника газами. Иногда вздутие сопровождается урчанием или переливанием (бульканьем). Под понятием урчание понимают шумы в животе, происходящие в результате столкновения газов и жидкости при одновременном прохождении через узкое место в кишечнике. Данный симптом может наблюдаться при аэрофагии или при обильном брожении, при острых и хронических воспалительных заболеваниях кишечника. Печень и желчевыводящие пути. При заболеваниях печени встречаются следующие жалобы: желтуха, кожный зуд, боль, печеночный запах, кровотечение из </w:t>
      </w:r>
      <w:proofErr w:type="spellStart"/>
      <w:r w:rsidRPr="00C92159">
        <w:rPr>
          <w:rFonts w:ascii="Times New Roman" w:hAnsi="Times New Roman" w:cs="Times New Roman"/>
          <w:sz w:val="24"/>
          <w:szCs w:val="24"/>
        </w:rPr>
        <w:t>варикозно</w:t>
      </w:r>
      <w:proofErr w:type="spellEnd"/>
      <w:r w:rsidRPr="00C92159">
        <w:rPr>
          <w:rFonts w:ascii="Times New Roman" w:hAnsi="Times New Roman" w:cs="Times New Roman"/>
          <w:sz w:val="24"/>
          <w:szCs w:val="24"/>
        </w:rPr>
        <w:t xml:space="preserve"> расширенных вен пищевода, печеночная диспепсия, </w:t>
      </w:r>
      <w:proofErr w:type="spellStart"/>
      <w:r w:rsidRPr="00C92159">
        <w:rPr>
          <w:rFonts w:ascii="Times New Roman" w:hAnsi="Times New Roman" w:cs="Times New Roman"/>
          <w:sz w:val="24"/>
          <w:szCs w:val="24"/>
        </w:rPr>
        <w:t>симптомокомплекс</w:t>
      </w:r>
      <w:proofErr w:type="spellEnd"/>
      <w:r w:rsidRPr="00C92159">
        <w:rPr>
          <w:rFonts w:ascii="Times New Roman" w:hAnsi="Times New Roman" w:cs="Times New Roman"/>
          <w:sz w:val="24"/>
          <w:szCs w:val="24"/>
        </w:rPr>
        <w:t xml:space="preserve"> «печеночной лени».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Желтуха</w:t>
      </w:r>
      <w:r w:rsidRPr="00C92159">
        <w:rPr>
          <w:rFonts w:ascii="Times New Roman" w:hAnsi="Times New Roman" w:cs="Times New Roman"/>
          <w:sz w:val="24"/>
          <w:szCs w:val="24"/>
        </w:rPr>
        <w:t xml:space="preserve"> – обусловлена повышенным содержанием билирубина в крови (более 35 </w:t>
      </w:r>
      <w:proofErr w:type="spellStart"/>
      <w:r w:rsidRPr="00C92159">
        <w:rPr>
          <w:rFonts w:ascii="Times New Roman" w:hAnsi="Times New Roman" w:cs="Times New Roman"/>
          <w:sz w:val="24"/>
          <w:szCs w:val="24"/>
        </w:rPr>
        <w:t>мкмоль</w:t>
      </w:r>
      <w:proofErr w:type="spellEnd"/>
      <w:r w:rsidRPr="00C92159">
        <w:rPr>
          <w:rFonts w:ascii="Times New Roman" w:hAnsi="Times New Roman" w:cs="Times New Roman"/>
          <w:sz w:val="24"/>
          <w:szCs w:val="24"/>
        </w:rPr>
        <w:t xml:space="preserve">/л). Характеризуется желтым окрашиванием кожных покровов и слизистых оболочек. </w:t>
      </w:r>
    </w:p>
    <w:p w:rsidR="005F29CD" w:rsidRDefault="00C92159" w:rsidP="00FE7161">
      <w:pPr>
        <w:contextualSpacing/>
        <w:rPr>
          <w:rFonts w:ascii="Times New Roman" w:eastAsia="Times New Roman" w:hAnsi="Times New Roman" w:cs="Times New Roman"/>
          <w:sz w:val="24"/>
          <w:szCs w:val="24"/>
        </w:rPr>
      </w:pPr>
      <w:r w:rsidRPr="005F29CD">
        <w:rPr>
          <w:rFonts w:ascii="Times New Roman" w:hAnsi="Times New Roman" w:cs="Times New Roman"/>
          <w:b/>
          <w:sz w:val="24"/>
          <w:szCs w:val="24"/>
        </w:rPr>
        <w:t>Кожный зуд</w:t>
      </w:r>
      <w:r w:rsidRPr="00C92159">
        <w:rPr>
          <w:rFonts w:ascii="Times New Roman" w:hAnsi="Times New Roman" w:cs="Times New Roman"/>
          <w:sz w:val="24"/>
          <w:szCs w:val="24"/>
        </w:rPr>
        <w:t xml:space="preserve"> – является характерным признаком </w:t>
      </w:r>
      <w:proofErr w:type="spellStart"/>
      <w:r w:rsidRPr="00C92159">
        <w:rPr>
          <w:rFonts w:ascii="Times New Roman" w:hAnsi="Times New Roman" w:cs="Times New Roman"/>
          <w:sz w:val="24"/>
          <w:szCs w:val="24"/>
        </w:rPr>
        <w:t>холестаза</w:t>
      </w:r>
      <w:proofErr w:type="spellEnd"/>
      <w:r w:rsidRPr="00C92159">
        <w:rPr>
          <w:rFonts w:ascii="Times New Roman" w:hAnsi="Times New Roman" w:cs="Times New Roman"/>
          <w:sz w:val="24"/>
          <w:szCs w:val="24"/>
        </w:rPr>
        <w:t xml:space="preserve"> и связан с задержкой желчных кислот и депонированием их в коже, что вызывает раздражение нервных окончаний. Зуд носит упорный характер, усиливается в ночное время. Боли в правом подреберье могут носить различный характер. Тупая, ноющая боль в правом подреберье в большинстве случаев является следствием растяжения фиброзной капсулы печени и наблюдается при гепатитах и циррозах. Приступ сильнейших болей в правом подреберье (желчная колика) является характерным симптомом </w:t>
      </w:r>
      <w:r w:rsidRPr="00C92159">
        <w:rPr>
          <w:rFonts w:ascii="Times New Roman" w:hAnsi="Times New Roman" w:cs="Times New Roman"/>
          <w:sz w:val="24"/>
          <w:szCs w:val="24"/>
        </w:rPr>
        <w:lastRenderedPageBreak/>
        <w:t xml:space="preserve">желчнокаменной болезни и возникает вследствие закупорки пузырного или общего желчного протоков конкрементом. Обычно она провоцируется обильным приемом жирной пищи. Боль распространяется в </w:t>
      </w:r>
      <w:proofErr w:type="spellStart"/>
      <w:r w:rsidRPr="00C92159">
        <w:rPr>
          <w:rFonts w:ascii="Times New Roman" w:hAnsi="Times New Roman" w:cs="Times New Roman"/>
          <w:sz w:val="24"/>
          <w:szCs w:val="24"/>
        </w:rPr>
        <w:t>эпигастральную</w:t>
      </w:r>
      <w:proofErr w:type="spellEnd"/>
      <w:r w:rsidRPr="00C92159">
        <w:rPr>
          <w:rFonts w:ascii="Times New Roman" w:hAnsi="Times New Roman" w:cs="Times New Roman"/>
          <w:sz w:val="24"/>
          <w:szCs w:val="24"/>
        </w:rPr>
        <w:t xml:space="preserve"> область и </w:t>
      </w:r>
      <w:proofErr w:type="spellStart"/>
      <w:r w:rsidRPr="00C92159">
        <w:rPr>
          <w:rFonts w:ascii="Times New Roman" w:hAnsi="Times New Roman" w:cs="Times New Roman"/>
          <w:sz w:val="24"/>
          <w:szCs w:val="24"/>
        </w:rPr>
        <w:t>иррадиирует</w:t>
      </w:r>
      <w:proofErr w:type="spellEnd"/>
      <w:r w:rsidRPr="00C92159">
        <w:rPr>
          <w:rFonts w:ascii="Times New Roman" w:hAnsi="Times New Roman" w:cs="Times New Roman"/>
          <w:sz w:val="24"/>
          <w:szCs w:val="24"/>
        </w:rPr>
        <w:t xml:space="preserve"> в межлопаточное пространство, правое плечо и лопатку, сопровождается тошнотой и рвотой. Печеночный запах – сладковатый, ароматический запах, ощущаемый при дыхании больных. Он обусловлен нарушением обмена аминокислот и ароматических соединений. Кровотечение из </w:t>
      </w:r>
      <w:proofErr w:type="spellStart"/>
      <w:r w:rsidRPr="00C92159">
        <w:rPr>
          <w:rFonts w:ascii="Times New Roman" w:hAnsi="Times New Roman" w:cs="Times New Roman"/>
          <w:sz w:val="24"/>
          <w:szCs w:val="24"/>
        </w:rPr>
        <w:t>варикозно</w:t>
      </w:r>
      <w:proofErr w:type="spellEnd"/>
      <w:r w:rsidRPr="00C92159">
        <w:rPr>
          <w:rFonts w:ascii="Times New Roman" w:hAnsi="Times New Roman" w:cs="Times New Roman"/>
          <w:sz w:val="24"/>
          <w:szCs w:val="24"/>
        </w:rPr>
        <w:t xml:space="preserve"> расширенных вен пищевода наблюдается при портальной гипертензии. Оно возникает обычно без каких-либо провоцирующих факторов, протекает без болевого синдрома, характеризуется обильной кровавой рвотой, </w:t>
      </w:r>
      <w:proofErr w:type="gramStart"/>
      <w:r w:rsidRPr="00C92159">
        <w:rPr>
          <w:rFonts w:ascii="Times New Roman" w:hAnsi="Times New Roman" w:cs="Times New Roman"/>
          <w:sz w:val="24"/>
          <w:szCs w:val="24"/>
        </w:rPr>
        <w:t>мелена</w:t>
      </w:r>
      <w:proofErr w:type="gramEnd"/>
      <w:r w:rsidRPr="00C92159">
        <w:rPr>
          <w:rFonts w:ascii="Times New Roman" w:hAnsi="Times New Roman" w:cs="Times New Roman"/>
          <w:sz w:val="24"/>
          <w:szCs w:val="24"/>
        </w:rPr>
        <w:t xml:space="preserve"> может отсутствовать. Печеночная (желчная) диспепсия обусловлена нарушением моторики желчного пузыря, двенадцатиперстной кишки, желудка и пищевода. Включает в себя снижение аппетита, ощущение тяжести в правом подреберье усиливающиеся после приема пищи, тошноту, чувство горечи во рту, частые головные боли. Нарушение всасывания жиров и жирорастворимых витаминов может сопровождаться урчанием в животе, поносом, метеоризмом. </w:t>
      </w:r>
      <w:proofErr w:type="spellStart"/>
      <w:r w:rsidRPr="00C92159">
        <w:rPr>
          <w:rFonts w:ascii="Times New Roman" w:hAnsi="Times New Roman" w:cs="Times New Roman"/>
          <w:sz w:val="24"/>
          <w:szCs w:val="24"/>
        </w:rPr>
        <w:t>Симптомокомплекс</w:t>
      </w:r>
      <w:proofErr w:type="spellEnd"/>
      <w:r w:rsidRPr="00C92159">
        <w:rPr>
          <w:rFonts w:ascii="Times New Roman" w:hAnsi="Times New Roman" w:cs="Times New Roman"/>
          <w:sz w:val="24"/>
          <w:szCs w:val="24"/>
        </w:rPr>
        <w:t xml:space="preserve"> «печеночной лени» </w:t>
      </w:r>
      <w:proofErr w:type="gramStart"/>
      <w:r w:rsidRPr="00C92159">
        <w:rPr>
          <w:rFonts w:ascii="Times New Roman" w:hAnsi="Times New Roman" w:cs="Times New Roman"/>
          <w:sz w:val="24"/>
          <w:szCs w:val="24"/>
        </w:rPr>
        <w:t>обусловлен</w:t>
      </w:r>
      <w:proofErr w:type="gramEnd"/>
      <w:r w:rsidRPr="00C92159">
        <w:rPr>
          <w:rFonts w:ascii="Times New Roman" w:hAnsi="Times New Roman" w:cs="Times New Roman"/>
          <w:sz w:val="24"/>
          <w:szCs w:val="24"/>
        </w:rPr>
        <w:t xml:space="preserve"> печеночной недостаточностью. Характеризуется слабостью, вялостью, быстрой психической истощаемостью эмоциональной лабильностью, немотивированным снижением работоспособности, головными болями, потливостью, чувством тяжести в правом подреберье, неустойчивым аппетитом, горьким привкусом во рту.</w:t>
      </w:r>
    </w:p>
    <w:p w:rsidR="005F29CD" w:rsidRPr="005F29CD" w:rsidRDefault="005F29CD" w:rsidP="005F29CD">
      <w:pPr>
        <w:spacing w:after="0" w:line="240" w:lineRule="auto"/>
        <w:rPr>
          <w:rFonts w:ascii="Times New Roman" w:eastAsia="Calibri" w:hAnsi="Times New Roman" w:cs="Times New Roman"/>
          <w:b/>
          <w:i/>
          <w:u w:val="single"/>
        </w:rPr>
      </w:pPr>
      <w:r w:rsidRPr="005F29CD">
        <w:rPr>
          <w:rFonts w:ascii="Times New Roman" w:eastAsia="Calibri" w:hAnsi="Times New Roman" w:cs="Times New Roman"/>
          <w:b/>
          <w:i/>
          <w:u w:val="single"/>
        </w:rPr>
        <w:t>Контрольные тесты для проверки знаний студентов</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1. Анорексия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отсутствие аппетита;  2) извращение аппетита;  3) отказ от приема пищи из-за боязни возникновения болей;</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4) извращение вкуса;    5) скопление жидкости в брюшной полости.</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2. </w:t>
      </w:r>
      <w:proofErr w:type="spellStart"/>
      <w:r w:rsidRPr="005F29CD">
        <w:rPr>
          <w:rFonts w:ascii="Times New Roman" w:eastAsia="Calibri" w:hAnsi="Times New Roman" w:cs="Times New Roman"/>
          <w:b/>
          <w:sz w:val="24"/>
          <w:szCs w:val="24"/>
        </w:rPr>
        <w:t>Citofobia</w:t>
      </w:r>
      <w:proofErr w:type="spellEnd"/>
      <w:r w:rsidRPr="005F29CD">
        <w:rPr>
          <w:rFonts w:ascii="Times New Roman" w:eastAsia="Calibri" w:hAnsi="Times New Roman" w:cs="Times New Roman"/>
          <w:b/>
          <w:sz w:val="24"/>
          <w:szCs w:val="24"/>
        </w:rPr>
        <w:t xml:space="preserve">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отсутствие аппетита;    2) извращение аппетита;   3) отказ от приема пищи из-за боязни возникновения болей;    4) извращение вкуса;   5) скопление жидкости в брюшной  полости.</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3. Внезапное звучное выхождение через рот воздуха и небольшой части содержимого желудка называется:</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 xml:space="preserve">1) </w:t>
      </w:r>
      <w:proofErr w:type="spellStart"/>
      <w:r w:rsidRPr="005F29CD">
        <w:rPr>
          <w:rFonts w:ascii="Times New Roman" w:eastAsia="Calibri" w:hAnsi="Times New Roman" w:cs="Times New Roman"/>
          <w:sz w:val="24"/>
          <w:szCs w:val="24"/>
        </w:rPr>
        <w:t>Citofobia</w:t>
      </w:r>
      <w:proofErr w:type="spellEnd"/>
      <w:r w:rsidRPr="005F29CD">
        <w:rPr>
          <w:rFonts w:ascii="Times New Roman" w:eastAsia="Calibri" w:hAnsi="Times New Roman" w:cs="Times New Roman"/>
          <w:sz w:val="24"/>
          <w:szCs w:val="24"/>
        </w:rPr>
        <w:t xml:space="preserve">;   2) </w:t>
      </w:r>
      <w:proofErr w:type="spellStart"/>
      <w:r w:rsidRPr="005F29CD">
        <w:rPr>
          <w:rFonts w:ascii="Times New Roman" w:eastAsia="Calibri" w:hAnsi="Times New Roman" w:cs="Times New Roman"/>
          <w:sz w:val="24"/>
          <w:szCs w:val="24"/>
        </w:rPr>
        <w:t>анорексия</w:t>
      </w:r>
      <w:proofErr w:type="spellEnd"/>
      <w:r w:rsidRPr="005F29CD">
        <w:rPr>
          <w:rFonts w:ascii="Times New Roman" w:eastAsia="Calibri" w:hAnsi="Times New Roman" w:cs="Times New Roman"/>
          <w:sz w:val="24"/>
          <w:szCs w:val="24"/>
        </w:rPr>
        <w:t>;   3) отрыжка;  4) изжога;   5) асцит.</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4. Ощущение жжения в </w:t>
      </w:r>
      <w:proofErr w:type="spellStart"/>
      <w:r w:rsidRPr="005F29CD">
        <w:rPr>
          <w:rFonts w:ascii="Times New Roman" w:eastAsia="Calibri" w:hAnsi="Times New Roman" w:cs="Times New Roman"/>
          <w:b/>
          <w:sz w:val="24"/>
          <w:szCs w:val="24"/>
        </w:rPr>
        <w:t>эпигастрии</w:t>
      </w:r>
      <w:proofErr w:type="spellEnd"/>
      <w:r w:rsidRPr="005F29CD">
        <w:rPr>
          <w:rFonts w:ascii="Times New Roman" w:eastAsia="Calibri" w:hAnsi="Times New Roman" w:cs="Times New Roman"/>
          <w:b/>
          <w:sz w:val="24"/>
          <w:szCs w:val="24"/>
        </w:rPr>
        <w:t xml:space="preserve"> и за  грудиной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 xml:space="preserve">1) </w:t>
      </w:r>
      <w:proofErr w:type="spellStart"/>
      <w:r w:rsidRPr="005F29CD">
        <w:rPr>
          <w:rFonts w:ascii="Times New Roman" w:eastAsia="Calibri" w:hAnsi="Times New Roman" w:cs="Times New Roman"/>
          <w:sz w:val="24"/>
          <w:szCs w:val="24"/>
        </w:rPr>
        <w:t>Citofobia</w:t>
      </w:r>
      <w:proofErr w:type="spellEnd"/>
      <w:r w:rsidRPr="005F29CD">
        <w:rPr>
          <w:rFonts w:ascii="Times New Roman" w:eastAsia="Calibri" w:hAnsi="Times New Roman" w:cs="Times New Roman"/>
          <w:sz w:val="24"/>
          <w:szCs w:val="24"/>
        </w:rPr>
        <w:t xml:space="preserve">;   2) </w:t>
      </w:r>
      <w:proofErr w:type="spellStart"/>
      <w:r w:rsidRPr="005F29CD">
        <w:rPr>
          <w:rFonts w:ascii="Times New Roman" w:eastAsia="Calibri" w:hAnsi="Times New Roman" w:cs="Times New Roman"/>
          <w:sz w:val="24"/>
          <w:szCs w:val="24"/>
        </w:rPr>
        <w:t>анорексия</w:t>
      </w:r>
      <w:proofErr w:type="spellEnd"/>
      <w:r w:rsidRPr="005F29CD">
        <w:rPr>
          <w:rFonts w:ascii="Times New Roman" w:eastAsia="Calibri" w:hAnsi="Times New Roman" w:cs="Times New Roman"/>
          <w:sz w:val="24"/>
          <w:szCs w:val="24"/>
        </w:rPr>
        <w:t>;   3) отрыжка;   4) изжога;   5) асцит.</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5. </w:t>
      </w:r>
      <w:proofErr w:type="spellStart"/>
      <w:r w:rsidRPr="005F29CD">
        <w:rPr>
          <w:rFonts w:ascii="Times New Roman" w:eastAsia="Calibri" w:hAnsi="Times New Roman" w:cs="Times New Roman"/>
          <w:b/>
          <w:sz w:val="24"/>
          <w:szCs w:val="24"/>
        </w:rPr>
        <w:t>Трудноопределяемое</w:t>
      </w:r>
      <w:proofErr w:type="spellEnd"/>
      <w:r w:rsidRPr="005F29CD">
        <w:rPr>
          <w:rFonts w:ascii="Times New Roman" w:eastAsia="Calibri" w:hAnsi="Times New Roman" w:cs="Times New Roman"/>
          <w:b/>
          <w:sz w:val="24"/>
          <w:szCs w:val="24"/>
        </w:rPr>
        <w:t xml:space="preserve"> своеобразное  чувство давления в подложечной области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изжога;   2) тошнота;   3) отрыжка;   4) рвота;   5) анорексия.</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6. Рвота по происхождению может быть:</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 xml:space="preserve">1) </w:t>
      </w:r>
      <w:proofErr w:type="gramStart"/>
      <w:r w:rsidRPr="005F29CD">
        <w:rPr>
          <w:rFonts w:ascii="Times New Roman" w:eastAsia="Calibri" w:hAnsi="Times New Roman" w:cs="Times New Roman"/>
          <w:sz w:val="24"/>
          <w:szCs w:val="24"/>
        </w:rPr>
        <w:t>центральной</w:t>
      </w:r>
      <w:proofErr w:type="gramEnd"/>
      <w:r w:rsidRPr="005F29CD">
        <w:rPr>
          <w:rFonts w:ascii="Times New Roman" w:eastAsia="Calibri" w:hAnsi="Times New Roman" w:cs="Times New Roman"/>
          <w:sz w:val="24"/>
          <w:szCs w:val="24"/>
        </w:rPr>
        <w:t xml:space="preserve">;  2) рефлекторной;  3) гематогенно-токсической;  4) все перечисленное; </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5) периферической.</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7. Опоясывающие боли характерны </w:t>
      </w:r>
      <w:proofErr w:type="gramStart"/>
      <w:r w:rsidRPr="005F29CD">
        <w:rPr>
          <w:rFonts w:ascii="Times New Roman" w:eastAsia="Calibri" w:hAnsi="Times New Roman" w:cs="Times New Roman"/>
          <w:b/>
          <w:sz w:val="24"/>
          <w:szCs w:val="24"/>
        </w:rPr>
        <w:t>для</w:t>
      </w:r>
      <w:proofErr w:type="gramEnd"/>
      <w:r w:rsidRPr="005F29CD">
        <w:rPr>
          <w:rFonts w:ascii="Times New Roman" w:eastAsia="Calibri" w:hAnsi="Times New Roman" w:cs="Times New Roman"/>
          <w:b/>
          <w:sz w:val="24"/>
          <w:szCs w:val="24"/>
        </w:rPr>
        <w:t>:</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язвенной болезни;  2) гастрита;  3) холецистита;  4) панкреатита;  5) эзофагита.</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8. Приступообразные, периодические боли в подложечной области являются следствием:</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ишемии органа;   2) спазма мускулатуры привратника;   3) раздражения брюшины;  4) растяжения желудка;</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5) рефлекса с других органов.</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9. Желудочное кровотечение характерно  </w:t>
      </w:r>
      <w:proofErr w:type="gramStart"/>
      <w:r w:rsidRPr="005F29CD">
        <w:rPr>
          <w:rFonts w:ascii="Times New Roman" w:eastAsia="Calibri" w:hAnsi="Times New Roman" w:cs="Times New Roman"/>
          <w:b/>
          <w:sz w:val="24"/>
          <w:szCs w:val="24"/>
        </w:rPr>
        <w:t>для</w:t>
      </w:r>
      <w:proofErr w:type="gramEnd"/>
      <w:r w:rsidRPr="005F29CD">
        <w:rPr>
          <w:rFonts w:ascii="Times New Roman" w:eastAsia="Calibri" w:hAnsi="Times New Roman" w:cs="Times New Roman"/>
          <w:b/>
          <w:sz w:val="24"/>
          <w:szCs w:val="24"/>
        </w:rPr>
        <w:t>:</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язвенной болезни;  2) холецистита;  3) панкреатита;  4) эзофагита;   5) гастрита.</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10. Рвота «кофейной гущей» обусловлена:</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забросом и примесью желчи; 4) съеденной пищей;</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5) приемом лекарственных препаратов.           3) солянокислым гематином;</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2) застойным содержимым желудка; 1-2, 2-3, 3-3, 4-4, 5-2, 6-4, 7-4, 8-4, 9-1, 10-3,</w:t>
      </w:r>
    </w:p>
    <w:p w:rsidR="005F29CD" w:rsidRPr="005F29CD" w:rsidRDefault="005F29CD" w:rsidP="005F29CD">
      <w:pPr>
        <w:spacing w:line="0" w:lineRule="atLeast"/>
        <w:contextualSpacing/>
        <w:rPr>
          <w:rFonts w:ascii="Times New Roman" w:eastAsia="Calibri" w:hAnsi="Times New Roman" w:cs="Times New Roman"/>
          <w:sz w:val="24"/>
          <w:szCs w:val="24"/>
        </w:rPr>
      </w:pPr>
    </w:p>
    <w:p w:rsidR="005F29CD" w:rsidRPr="005F29CD" w:rsidRDefault="005F29CD" w:rsidP="005F29CD">
      <w:pPr>
        <w:spacing w:line="0" w:lineRule="atLeast"/>
        <w:contextualSpacing/>
        <w:rPr>
          <w:rFonts w:ascii="Times New Roman" w:eastAsia="Calibri" w:hAnsi="Times New Roman" w:cs="Times New Roman"/>
          <w:sz w:val="24"/>
          <w:szCs w:val="24"/>
        </w:rPr>
      </w:pPr>
    </w:p>
    <w:p w:rsidR="00AE3D8C" w:rsidRPr="005F29CD" w:rsidRDefault="00AE3D8C" w:rsidP="005F29CD">
      <w:pPr>
        <w:rPr>
          <w:rFonts w:ascii="Times New Roman" w:eastAsia="Times New Roman" w:hAnsi="Times New Roman" w:cs="Times New Roman"/>
          <w:sz w:val="24"/>
          <w:szCs w:val="24"/>
        </w:rPr>
      </w:pPr>
    </w:p>
    <w:sectPr w:rsidR="00AE3D8C"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3">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5"/>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20"/>
  </w:num>
  <w:num w:numId="11">
    <w:abstractNumId w:val="29"/>
  </w:num>
  <w:num w:numId="12">
    <w:abstractNumId w:val="22"/>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4241</Words>
  <Characters>24179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11</cp:revision>
  <cp:lastPrinted>2019-12-04T14:27:00Z</cp:lastPrinted>
  <dcterms:created xsi:type="dcterms:W3CDTF">2019-12-07T20:11:00Z</dcterms:created>
  <dcterms:modified xsi:type="dcterms:W3CDTF">2020-01-31T04:16:00Z</dcterms:modified>
</cp:coreProperties>
</file>